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0E229C8A" w14:textId="3F6AD99A" w:rsidR="00513959" w:rsidRPr="00F56B4E" w:rsidRDefault="00513959" w:rsidP="00513959">
      <w:pPr>
        <w:spacing w:after="0" w:line="360" w:lineRule="auto"/>
        <w:jc w:val="center"/>
        <w:rPr>
          <w:rFonts w:ascii="Arial" w:eastAsia="Times New Roman" w:hAnsi="Arial" w:cs="Arial"/>
          <w:color w:val="000000" w:themeColor="text1"/>
          <w:sz w:val="24"/>
          <w:szCs w:val="24"/>
          <w:lang w:eastAsia="es-BO"/>
        </w:rPr>
      </w:pPr>
      <w:r w:rsidRPr="00F56B4E">
        <w:rPr>
          <w:rFonts w:ascii="Arial" w:eastAsia="Times New Roman" w:hAnsi="Arial" w:cs="Arial"/>
          <w:b/>
          <w:bCs/>
          <w:color w:val="000000" w:themeColor="text1"/>
          <w:sz w:val="24"/>
          <w:szCs w:val="24"/>
          <w:lang w:eastAsia="es-BO"/>
        </w:rPr>
        <w:t>AUTO AGROAMBIENTAL PLURINACIONAL</w:t>
      </w:r>
      <w:r w:rsidRPr="00F56B4E">
        <w:rPr>
          <w:rFonts w:ascii="Arial" w:eastAsia="Times New Roman" w:hAnsi="Arial" w:cs="Arial"/>
          <w:color w:val="000000" w:themeColor="text1"/>
          <w:sz w:val="24"/>
          <w:szCs w:val="24"/>
          <w:lang w:eastAsia="es-BO"/>
        </w:rPr>
        <w:t xml:space="preserve"> </w:t>
      </w:r>
      <w:r w:rsidRPr="00F56B4E">
        <w:rPr>
          <w:rFonts w:ascii="Arial" w:eastAsia="Times New Roman" w:hAnsi="Arial" w:cs="Arial"/>
          <w:b/>
          <w:bCs/>
          <w:color w:val="000000" w:themeColor="text1"/>
          <w:sz w:val="24"/>
          <w:szCs w:val="24"/>
          <w:lang w:eastAsia="es-BO"/>
        </w:rPr>
        <w:t xml:space="preserve">S1ª N° </w:t>
      </w:r>
      <w:r w:rsidR="007204D8" w:rsidRPr="00F56B4E">
        <w:rPr>
          <w:rFonts w:ascii="Arial" w:eastAsia="Times New Roman" w:hAnsi="Arial" w:cs="Arial"/>
          <w:b/>
          <w:bCs/>
          <w:color w:val="000000" w:themeColor="text1"/>
          <w:sz w:val="24"/>
          <w:szCs w:val="24"/>
          <w:lang w:eastAsia="es-BO"/>
        </w:rPr>
        <w:t>017</w:t>
      </w:r>
      <w:r w:rsidR="003D013C" w:rsidRPr="00F56B4E">
        <w:rPr>
          <w:rFonts w:ascii="Arial" w:eastAsia="Times New Roman" w:hAnsi="Arial" w:cs="Arial"/>
          <w:b/>
          <w:bCs/>
          <w:color w:val="000000" w:themeColor="text1"/>
          <w:sz w:val="24"/>
          <w:szCs w:val="24"/>
          <w:lang w:eastAsia="es-BO"/>
        </w:rPr>
        <w:t>/2026</w:t>
      </w:r>
    </w:p>
    <w:tbl>
      <w:tblPr>
        <w:tblW w:w="0" w:type="auto"/>
        <w:jc w:val="center"/>
        <w:tblLook w:val="04A0" w:firstRow="1" w:lastRow="0" w:firstColumn="1" w:lastColumn="0" w:noHBand="0" w:noVBand="1"/>
      </w:tblPr>
      <w:tblGrid>
        <w:gridCol w:w="2948"/>
        <w:gridCol w:w="4865"/>
      </w:tblGrid>
      <w:tr w:rsidR="00D44348" w:rsidRPr="00F56B4E" w14:paraId="1368BE67" w14:textId="77777777" w:rsidTr="00615445">
        <w:trPr>
          <w:trHeight w:val="425"/>
          <w:jc w:val="center"/>
        </w:trPr>
        <w:tc>
          <w:tcPr>
            <w:tcW w:w="2948" w:type="dxa"/>
          </w:tcPr>
          <w:p w14:paraId="60DC2223" w14:textId="77777777" w:rsidR="00513959" w:rsidRPr="00F56B4E" w:rsidRDefault="00513959" w:rsidP="00513959">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b/>
                <w:bCs/>
                <w:color w:val="000000" w:themeColor="text1"/>
                <w:sz w:val="24"/>
                <w:szCs w:val="24"/>
                <w:lang w:val="es-ES" w:eastAsia="es-BO"/>
              </w:rPr>
              <w:t>Expediente:</w:t>
            </w:r>
          </w:p>
        </w:tc>
        <w:tc>
          <w:tcPr>
            <w:tcW w:w="4865" w:type="dxa"/>
          </w:tcPr>
          <w:p w14:paraId="781687E8" w14:textId="17714288" w:rsidR="00513959" w:rsidRPr="00F56B4E" w:rsidRDefault="00513959" w:rsidP="007204D8">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color w:val="000000" w:themeColor="text1"/>
                <w:sz w:val="24"/>
                <w:szCs w:val="24"/>
                <w:lang w:val="es-ES" w:eastAsia="es-BO"/>
              </w:rPr>
              <w:t xml:space="preserve">N° </w:t>
            </w:r>
            <w:r w:rsidR="007204D8" w:rsidRPr="00F56B4E">
              <w:rPr>
                <w:rFonts w:ascii="Arial" w:eastAsia="Times New Roman" w:hAnsi="Arial" w:cs="Arial"/>
                <w:color w:val="000000" w:themeColor="text1"/>
                <w:sz w:val="24"/>
                <w:szCs w:val="24"/>
                <w:lang w:val="es-ES" w:eastAsia="es-BO"/>
              </w:rPr>
              <w:t>6425</w:t>
            </w:r>
            <w:r w:rsidR="003D013C" w:rsidRPr="00F56B4E">
              <w:rPr>
                <w:rFonts w:ascii="Arial" w:eastAsia="Times New Roman" w:hAnsi="Arial" w:cs="Arial"/>
                <w:color w:val="000000" w:themeColor="text1"/>
                <w:sz w:val="24"/>
                <w:szCs w:val="24"/>
                <w:lang w:val="es-ES" w:eastAsia="es-BO"/>
              </w:rPr>
              <w:t>/2025</w:t>
            </w:r>
          </w:p>
        </w:tc>
      </w:tr>
      <w:tr w:rsidR="00D44348" w:rsidRPr="00F56B4E" w14:paraId="6AD524AE" w14:textId="77777777" w:rsidTr="00615445">
        <w:trPr>
          <w:trHeight w:val="408"/>
          <w:jc w:val="center"/>
        </w:trPr>
        <w:tc>
          <w:tcPr>
            <w:tcW w:w="2948" w:type="dxa"/>
          </w:tcPr>
          <w:p w14:paraId="345D3748" w14:textId="04F738C9" w:rsidR="00513959" w:rsidRPr="00F56B4E" w:rsidRDefault="00513959" w:rsidP="00513959">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b/>
                <w:bCs/>
                <w:color w:val="000000" w:themeColor="text1"/>
                <w:sz w:val="24"/>
                <w:szCs w:val="24"/>
                <w:lang w:val="es-ES" w:eastAsia="es-BO"/>
              </w:rPr>
              <w:t>Proceso</w:t>
            </w:r>
            <w:r w:rsidR="004B05DC" w:rsidRPr="00F56B4E">
              <w:rPr>
                <w:rFonts w:ascii="Arial" w:eastAsia="Times New Roman" w:hAnsi="Arial" w:cs="Arial"/>
                <w:b/>
                <w:bCs/>
                <w:color w:val="000000" w:themeColor="text1"/>
                <w:sz w:val="24"/>
                <w:szCs w:val="24"/>
                <w:lang w:val="es-ES" w:eastAsia="es-BO"/>
              </w:rPr>
              <w:t>:</w:t>
            </w:r>
          </w:p>
        </w:tc>
        <w:tc>
          <w:tcPr>
            <w:tcW w:w="4865" w:type="dxa"/>
          </w:tcPr>
          <w:p w14:paraId="771E9208" w14:textId="3FC48A3D" w:rsidR="00513959" w:rsidRPr="00F56B4E" w:rsidRDefault="0018690C" w:rsidP="003D013C">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color w:val="000000" w:themeColor="text1"/>
                <w:sz w:val="24"/>
                <w:szCs w:val="24"/>
                <w:lang w:val="es-ES" w:eastAsia="es-BO"/>
              </w:rPr>
              <w:t>Acción Ambiental</w:t>
            </w:r>
          </w:p>
        </w:tc>
      </w:tr>
      <w:tr w:rsidR="00D44348" w:rsidRPr="00F56B4E" w14:paraId="6D4474CE" w14:textId="77777777" w:rsidTr="00615445">
        <w:trPr>
          <w:trHeight w:val="341"/>
          <w:jc w:val="center"/>
        </w:trPr>
        <w:tc>
          <w:tcPr>
            <w:tcW w:w="2948" w:type="dxa"/>
          </w:tcPr>
          <w:p w14:paraId="0DED1715" w14:textId="12344C1A" w:rsidR="00513959" w:rsidRPr="00F56B4E" w:rsidRDefault="00513959" w:rsidP="00513959">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b/>
                <w:bCs/>
                <w:color w:val="000000" w:themeColor="text1"/>
                <w:sz w:val="24"/>
                <w:szCs w:val="24"/>
                <w:lang w:val="es-ES" w:eastAsia="es-BO"/>
              </w:rPr>
              <w:t>Partes:</w:t>
            </w:r>
          </w:p>
        </w:tc>
        <w:tc>
          <w:tcPr>
            <w:tcW w:w="4865" w:type="dxa"/>
          </w:tcPr>
          <w:p w14:paraId="5B9B3B72" w14:textId="6B1E4E4A" w:rsidR="00513959" w:rsidRPr="00F56B4E" w:rsidRDefault="0018690C" w:rsidP="0018690C">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hAnsi="Arial" w:cs="Arial"/>
                <w:bCs/>
                <w:color w:val="000000" w:themeColor="text1"/>
                <w:sz w:val="24"/>
                <w:szCs w:val="24"/>
                <w:lang w:val="es-ES"/>
              </w:rPr>
              <w:t>Rey</w:t>
            </w:r>
            <w:r w:rsidR="003D013C" w:rsidRPr="00F56B4E">
              <w:rPr>
                <w:rFonts w:ascii="Arial" w:hAnsi="Arial" w:cs="Arial"/>
                <w:bCs/>
                <w:color w:val="000000" w:themeColor="text1"/>
                <w:sz w:val="24"/>
                <w:szCs w:val="24"/>
                <w:lang w:val="es-ES"/>
              </w:rPr>
              <w:t xml:space="preserve">na </w:t>
            </w:r>
            <w:r w:rsidRPr="00F56B4E">
              <w:rPr>
                <w:rFonts w:ascii="Arial" w:hAnsi="Arial" w:cs="Arial"/>
                <w:bCs/>
                <w:color w:val="000000" w:themeColor="text1"/>
                <w:sz w:val="24"/>
                <w:szCs w:val="24"/>
                <w:lang w:val="es-ES"/>
              </w:rPr>
              <w:t>Isabel Menacho Ala y José Emilio Elías Albán</w:t>
            </w:r>
            <w:r w:rsidR="007204D8" w:rsidRPr="00F56B4E">
              <w:rPr>
                <w:rFonts w:ascii="Arial" w:hAnsi="Arial" w:cs="Arial"/>
                <w:bCs/>
                <w:color w:val="000000" w:themeColor="text1"/>
                <w:sz w:val="24"/>
                <w:szCs w:val="24"/>
                <w:lang w:val="es-ES"/>
              </w:rPr>
              <w:t>. Concejales del Gobierno Autónomo Municipal de Potosí</w:t>
            </w:r>
            <w:r w:rsidR="00513959" w:rsidRPr="00F56B4E">
              <w:rPr>
                <w:rFonts w:ascii="Arial" w:hAnsi="Arial" w:cs="Arial"/>
                <w:bCs/>
                <w:color w:val="000000" w:themeColor="text1"/>
                <w:sz w:val="24"/>
                <w:szCs w:val="24"/>
                <w:lang w:val="es-ES"/>
              </w:rPr>
              <w:t xml:space="preserve">, contra </w:t>
            </w:r>
            <w:r w:rsidRPr="00F56B4E">
              <w:rPr>
                <w:rFonts w:ascii="Arial" w:hAnsi="Arial" w:cs="Arial"/>
                <w:bCs/>
                <w:color w:val="000000" w:themeColor="text1"/>
                <w:sz w:val="24"/>
                <w:szCs w:val="24"/>
                <w:lang w:val="es-ES"/>
              </w:rPr>
              <w:t>la Empresa Minera Manquiri S.A</w:t>
            </w:r>
            <w:r w:rsidR="00513959" w:rsidRPr="00F56B4E">
              <w:rPr>
                <w:rFonts w:ascii="Arial" w:hAnsi="Arial" w:cs="Arial"/>
                <w:bCs/>
                <w:color w:val="000000" w:themeColor="text1"/>
                <w:sz w:val="24"/>
                <w:szCs w:val="24"/>
                <w:lang w:val="es-ES"/>
              </w:rPr>
              <w:t>.</w:t>
            </w:r>
            <w:r w:rsidR="00DE3CAE" w:rsidRPr="00F56B4E">
              <w:rPr>
                <w:rFonts w:ascii="Arial" w:hAnsi="Arial" w:cs="Arial"/>
                <w:bCs/>
                <w:color w:val="000000" w:themeColor="text1"/>
                <w:sz w:val="24"/>
                <w:szCs w:val="24"/>
                <w:lang w:val="es-ES"/>
              </w:rPr>
              <w:t xml:space="preserve"> (EM</w:t>
            </w:r>
            <w:r w:rsidR="007204D8" w:rsidRPr="00F56B4E">
              <w:rPr>
                <w:rFonts w:ascii="Arial" w:hAnsi="Arial" w:cs="Arial"/>
                <w:bCs/>
                <w:color w:val="000000" w:themeColor="text1"/>
                <w:sz w:val="24"/>
                <w:szCs w:val="24"/>
                <w:lang w:val="es-ES"/>
              </w:rPr>
              <w:t>M</w:t>
            </w:r>
            <w:r w:rsidR="00DE3CAE" w:rsidRPr="00F56B4E">
              <w:rPr>
                <w:rFonts w:ascii="Arial" w:hAnsi="Arial" w:cs="Arial"/>
                <w:bCs/>
                <w:color w:val="000000" w:themeColor="text1"/>
                <w:sz w:val="24"/>
                <w:szCs w:val="24"/>
                <w:lang w:val="es-ES"/>
              </w:rPr>
              <w:t>SA)</w:t>
            </w:r>
          </w:p>
        </w:tc>
      </w:tr>
      <w:tr w:rsidR="00D44348" w:rsidRPr="00F56B4E" w14:paraId="7E7607D8" w14:textId="77777777" w:rsidTr="003D013C">
        <w:trPr>
          <w:trHeight w:val="476"/>
          <w:jc w:val="center"/>
        </w:trPr>
        <w:tc>
          <w:tcPr>
            <w:tcW w:w="2948" w:type="dxa"/>
          </w:tcPr>
          <w:p w14:paraId="7641EE5B" w14:textId="320F1140" w:rsidR="00513959" w:rsidRPr="00F56B4E" w:rsidRDefault="003D013C" w:rsidP="00513959">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b/>
                <w:bCs/>
                <w:color w:val="000000" w:themeColor="text1"/>
                <w:sz w:val="24"/>
                <w:szCs w:val="24"/>
                <w:lang w:val="es-ES" w:eastAsia="es-BO"/>
              </w:rPr>
              <w:t>Recurrente</w:t>
            </w:r>
            <w:r w:rsidR="00513959" w:rsidRPr="00F56B4E">
              <w:rPr>
                <w:rFonts w:ascii="Arial" w:eastAsia="Times New Roman" w:hAnsi="Arial" w:cs="Arial"/>
                <w:b/>
                <w:bCs/>
                <w:color w:val="000000" w:themeColor="text1"/>
                <w:sz w:val="24"/>
                <w:szCs w:val="24"/>
                <w:lang w:val="es-ES" w:eastAsia="es-BO"/>
              </w:rPr>
              <w:t>:</w:t>
            </w:r>
          </w:p>
        </w:tc>
        <w:tc>
          <w:tcPr>
            <w:tcW w:w="4865" w:type="dxa"/>
          </w:tcPr>
          <w:p w14:paraId="5A620C12" w14:textId="496CB9A2" w:rsidR="00513959" w:rsidRPr="00F56B4E" w:rsidRDefault="0018690C" w:rsidP="0018690C">
            <w:pPr>
              <w:spacing w:after="0" w:line="360" w:lineRule="auto"/>
              <w:jc w:val="both"/>
              <w:rPr>
                <w:rFonts w:ascii="Arial" w:hAnsi="Arial" w:cs="Arial"/>
                <w:color w:val="000000" w:themeColor="text1"/>
                <w:sz w:val="24"/>
                <w:szCs w:val="24"/>
                <w:lang w:val="es-ES"/>
              </w:rPr>
            </w:pPr>
            <w:r w:rsidRPr="00F56B4E">
              <w:rPr>
                <w:rFonts w:ascii="Arial" w:hAnsi="Arial" w:cs="Arial"/>
                <w:bCs/>
                <w:color w:val="000000" w:themeColor="text1"/>
                <w:sz w:val="24"/>
                <w:szCs w:val="24"/>
                <w:lang w:val="es-ES"/>
              </w:rPr>
              <w:t>Empresa Minera Manquiri S.A.</w:t>
            </w:r>
            <w:r w:rsidR="00513959" w:rsidRPr="00F56B4E">
              <w:rPr>
                <w:rFonts w:ascii="Arial" w:hAnsi="Arial" w:cs="Arial"/>
                <w:bCs/>
                <w:color w:val="000000" w:themeColor="text1"/>
                <w:sz w:val="24"/>
                <w:szCs w:val="24"/>
                <w:lang w:val="es-ES"/>
              </w:rPr>
              <w:t>.</w:t>
            </w:r>
          </w:p>
        </w:tc>
      </w:tr>
      <w:tr w:rsidR="00D44348" w:rsidRPr="00F56B4E" w14:paraId="6932E265" w14:textId="77777777" w:rsidTr="00615445">
        <w:trPr>
          <w:trHeight w:val="425"/>
          <w:jc w:val="center"/>
        </w:trPr>
        <w:tc>
          <w:tcPr>
            <w:tcW w:w="2948" w:type="dxa"/>
          </w:tcPr>
          <w:p w14:paraId="1117EC99" w14:textId="47F28557" w:rsidR="00513959" w:rsidRPr="00F56B4E" w:rsidRDefault="00513959" w:rsidP="00513959">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b/>
                <w:bCs/>
                <w:color w:val="000000" w:themeColor="text1"/>
                <w:sz w:val="24"/>
                <w:szCs w:val="24"/>
                <w:lang w:val="es-ES" w:eastAsia="es-BO"/>
              </w:rPr>
              <w:t>Resolución Recurrida:</w:t>
            </w:r>
          </w:p>
        </w:tc>
        <w:tc>
          <w:tcPr>
            <w:tcW w:w="4865" w:type="dxa"/>
          </w:tcPr>
          <w:p w14:paraId="5DDC5843" w14:textId="48313B2D" w:rsidR="00513959" w:rsidRPr="00F56B4E" w:rsidRDefault="003D013C" w:rsidP="003D013C">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color w:val="000000" w:themeColor="text1"/>
                <w:sz w:val="24"/>
                <w:szCs w:val="24"/>
                <w:lang w:val="es-ES" w:eastAsia="es-BO"/>
              </w:rPr>
              <w:t xml:space="preserve">Sentencia N° </w:t>
            </w:r>
            <w:r w:rsidR="0018690C" w:rsidRPr="00F56B4E">
              <w:rPr>
                <w:rFonts w:ascii="Arial" w:eastAsia="Times New Roman" w:hAnsi="Arial" w:cs="Arial"/>
                <w:color w:val="000000" w:themeColor="text1"/>
                <w:sz w:val="24"/>
                <w:szCs w:val="24"/>
                <w:lang w:val="es-ES" w:eastAsia="es-BO"/>
              </w:rPr>
              <w:t>12</w:t>
            </w:r>
            <w:r w:rsidRPr="00F56B4E">
              <w:rPr>
                <w:rFonts w:ascii="Arial" w:eastAsia="Times New Roman" w:hAnsi="Arial" w:cs="Arial"/>
                <w:color w:val="000000" w:themeColor="text1"/>
                <w:sz w:val="24"/>
                <w:szCs w:val="24"/>
                <w:lang w:val="es-ES" w:eastAsia="es-BO"/>
              </w:rPr>
              <w:t>/2025</w:t>
            </w:r>
            <w:r w:rsidR="00513959" w:rsidRPr="00F56B4E">
              <w:rPr>
                <w:rFonts w:ascii="Arial" w:eastAsia="Times New Roman" w:hAnsi="Arial" w:cs="Arial"/>
                <w:color w:val="000000" w:themeColor="text1"/>
                <w:sz w:val="24"/>
                <w:szCs w:val="24"/>
                <w:lang w:val="es-ES" w:eastAsia="es-BO"/>
              </w:rPr>
              <w:t xml:space="preserve"> de </w:t>
            </w:r>
            <w:r w:rsidR="0018690C" w:rsidRPr="00F56B4E">
              <w:rPr>
                <w:rFonts w:ascii="Arial" w:eastAsia="Times New Roman" w:hAnsi="Arial" w:cs="Arial"/>
                <w:color w:val="000000" w:themeColor="text1"/>
                <w:sz w:val="24"/>
                <w:szCs w:val="24"/>
                <w:lang w:val="es-ES" w:eastAsia="es-BO"/>
              </w:rPr>
              <w:t>30</w:t>
            </w:r>
            <w:r w:rsidR="00513959" w:rsidRPr="00F56B4E">
              <w:rPr>
                <w:rFonts w:ascii="Arial" w:eastAsia="Times New Roman" w:hAnsi="Arial" w:cs="Arial"/>
                <w:color w:val="000000" w:themeColor="text1"/>
                <w:sz w:val="24"/>
                <w:szCs w:val="24"/>
                <w:lang w:val="es-ES" w:eastAsia="es-BO"/>
              </w:rPr>
              <w:t xml:space="preserve"> de </w:t>
            </w:r>
            <w:r w:rsidR="0018690C" w:rsidRPr="00F56B4E">
              <w:rPr>
                <w:rFonts w:ascii="Arial" w:eastAsia="Times New Roman" w:hAnsi="Arial" w:cs="Arial"/>
                <w:color w:val="000000" w:themeColor="text1"/>
                <w:sz w:val="24"/>
                <w:szCs w:val="24"/>
                <w:lang w:val="es-ES" w:eastAsia="es-BO"/>
              </w:rPr>
              <w:t>may</w:t>
            </w:r>
            <w:r w:rsidRPr="00F56B4E">
              <w:rPr>
                <w:rFonts w:ascii="Arial" w:eastAsia="Times New Roman" w:hAnsi="Arial" w:cs="Arial"/>
                <w:color w:val="000000" w:themeColor="text1"/>
                <w:sz w:val="24"/>
                <w:szCs w:val="24"/>
                <w:lang w:val="es-ES" w:eastAsia="es-BO"/>
              </w:rPr>
              <w:t>o</w:t>
            </w:r>
          </w:p>
        </w:tc>
      </w:tr>
      <w:tr w:rsidR="00D44348" w:rsidRPr="00F56B4E" w14:paraId="53D77954" w14:textId="77777777" w:rsidTr="00615445">
        <w:trPr>
          <w:trHeight w:val="341"/>
          <w:jc w:val="center"/>
        </w:trPr>
        <w:tc>
          <w:tcPr>
            <w:tcW w:w="2948" w:type="dxa"/>
          </w:tcPr>
          <w:p w14:paraId="602437A6" w14:textId="77777777" w:rsidR="00513959" w:rsidRPr="00F56B4E" w:rsidRDefault="00513959" w:rsidP="00513959">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b/>
                <w:bCs/>
                <w:color w:val="000000" w:themeColor="text1"/>
                <w:sz w:val="24"/>
                <w:szCs w:val="24"/>
                <w:lang w:val="es-ES" w:eastAsia="es-BO"/>
              </w:rPr>
              <w:t>Distrito:</w:t>
            </w:r>
          </w:p>
        </w:tc>
        <w:tc>
          <w:tcPr>
            <w:tcW w:w="4865" w:type="dxa"/>
          </w:tcPr>
          <w:p w14:paraId="6877B7EA" w14:textId="7C0EF842" w:rsidR="00513959" w:rsidRPr="00F56B4E" w:rsidRDefault="0018690C" w:rsidP="00513959">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bCs/>
                <w:color w:val="000000" w:themeColor="text1"/>
                <w:sz w:val="24"/>
                <w:szCs w:val="24"/>
                <w:lang w:val="es-ES" w:eastAsia="es-BO"/>
              </w:rPr>
              <w:t>Potosí</w:t>
            </w:r>
          </w:p>
        </w:tc>
      </w:tr>
      <w:tr w:rsidR="00D44348" w:rsidRPr="00F56B4E" w14:paraId="3850358F" w14:textId="77777777" w:rsidTr="00615445">
        <w:trPr>
          <w:trHeight w:val="849"/>
          <w:jc w:val="center"/>
        </w:trPr>
        <w:tc>
          <w:tcPr>
            <w:tcW w:w="2948" w:type="dxa"/>
          </w:tcPr>
          <w:p w14:paraId="15199C0F" w14:textId="21C13E63" w:rsidR="00513959" w:rsidRPr="00F56B4E" w:rsidRDefault="00513959" w:rsidP="00513959">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b/>
                <w:bCs/>
                <w:color w:val="000000" w:themeColor="text1"/>
                <w:sz w:val="24"/>
                <w:szCs w:val="24"/>
                <w:lang w:val="es-ES" w:eastAsia="es-BO"/>
              </w:rPr>
              <w:t>Asiento Judicial:</w:t>
            </w:r>
          </w:p>
          <w:p w14:paraId="0C5665E2" w14:textId="0795B3A6" w:rsidR="00513959" w:rsidRPr="00F56B4E" w:rsidRDefault="00513959" w:rsidP="00513959">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b/>
                <w:bCs/>
                <w:color w:val="000000" w:themeColor="text1"/>
                <w:sz w:val="24"/>
                <w:szCs w:val="24"/>
                <w:lang w:val="es-ES" w:eastAsia="es-BO"/>
              </w:rPr>
              <w:t>Fecha:</w:t>
            </w:r>
          </w:p>
        </w:tc>
        <w:tc>
          <w:tcPr>
            <w:tcW w:w="4865" w:type="dxa"/>
          </w:tcPr>
          <w:p w14:paraId="0419C40D" w14:textId="6BAD7D20" w:rsidR="00513959" w:rsidRPr="00F56B4E" w:rsidRDefault="0018690C" w:rsidP="00513959">
            <w:pPr>
              <w:tabs>
                <w:tab w:val="left" w:pos="3119"/>
              </w:tabs>
              <w:spacing w:after="0" w:line="360" w:lineRule="auto"/>
              <w:jc w:val="both"/>
              <w:rPr>
                <w:rFonts w:ascii="Arial" w:eastAsia="Times New Roman" w:hAnsi="Arial" w:cs="Arial"/>
                <w:bCs/>
                <w:color w:val="000000" w:themeColor="text1"/>
                <w:sz w:val="24"/>
                <w:szCs w:val="24"/>
                <w:lang w:val="es-ES" w:eastAsia="es-BO"/>
              </w:rPr>
            </w:pPr>
            <w:r w:rsidRPr="00F56B4E">
              <w:rPr>
                <w:rFonts w:ascii="Arial" w:eastAsia="Times New Roman" w:hAnsi="Arial" w:cs="Arial"/>
                <w:bCs/>
                <w:color w:val="000000" w:themeColor="text1"/>
                <w:sz w:val="24"/>
                <w:szCs w:val="24"/>
                <w:lang w:val="es-ES" w:eastAsia="es-BO"/>
              </w:rPr>
              <w:t>Potosí Capital</w:t>
            </w:r>
          </w:p>
          <w:p w14:paraId="698F44D3" w14:textId="2D43D437" w:rsidR="00513959" w:rsidRPr="00F56B4E" w:rsidRDefault="00E643EB" w:rsidP="0039311C">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bCs/>
                <w:color w:val="000000" w:themeColor="text1"/>
                <w:sz w:val="24"/>
                <w:szCs w:val="24"/>
                <w:lang w:val="es-ES" w:eastAsia="es-BO"/>
              </w:rPr>
              <w:t>Sucre,</w:t>
            </w:r>
            <w:r w:rsidR="00EF51A9" w:rsidRPr="00F56B4E">
              <w:rPr>
                <w:rFonts w:ascii="Arial" w:eastAsia="Times New Roman" w:hAnsi="Arial" w:cs="Arial"/>
                <w:bCs/>
                <w:color w:val="000000" w:themeColor="text1"/>
                <w:sz w:val="24"/>
                <w:szCs w:val="24"/>
                <w:lang w:val="es-ES" w:eastAsia="es-BO"/>
              </w:rPr>
              <w:t xml:space="preserve"> </w:t>
            </w:r>
            <w:r w:rsidR="007204D8" w:rsidRPr="00F56B4E">
              <w:rPr>
                <w:rFonts w:ascii="Arial" w:eastAsia="Times New Roman" w:hAnsi="Arial" w:cs="Arial"/>
                <w:bCs/>
                <w:color w:val="000000" w:themeColor="text1"/>
                <w:sz w:val="24"/>
                <w:szCs w:val="24"/>
                <w:lang w:val="es-ES" w:eastAsia="es-BO"/>
              </w:rPr>
              <w:t>1</w:t>
            </w:r>
            <w:r w:rsidR="0018690C" w:rsidRPr="00F56B4E">
              <w:rPr>
                <w:rFonts w:ascii="Arial" w:eastAsia="Times New Roman" w:hAnsi="Arial" w:cs="Arial"/>
                <w:bCs/>
                <w:color w:val="000000" w:themeColor="text1"/>
                <w:sz w:val="24"/>
                <w:szCs w:val="24"/>
                <w:lang w:val="es-ES" w:eastAsia="es-BO"/>
              </w:rPr>
              <w:t>0</w:t>
            </w:r>
            <w:r w:rsidR="00513959" w:rsidRPr="00F56B4E">
              <w:rPr>
                <w:rFonts w:ascii="Arial" w:eastAsia="Times New Roman" w:hAnsi="Arial" w:cs="Arial"/>
                <w:bCs/>
                <w:color w:val="000000" w:themeColor="text1"/>
                <w:sz w:val="24"/>
                <w:szCs w:val="24"/>
                <w:lang w:val="es-ES" w:eastAsia="es-BO"/>
              </w:rPr>
              <w:t xml:space="preserve"> de </w:t>
            </w:r>
            <w:r w:rsidR="0018690C" w:rsidRPr="00F56B4E">
              <w:rPr>
                <w:rFonts w:ascii="Arial" w:eastAsia="Times New Roman" w:hAnsi="Arial" w:cs="Arial"/>
                <w:bCs/>
                <w:color w:val="000000" w:themeColor="text1"/>
                <w:sz w:val="24"/>
                <w:szCs w:val="24"/>
                <w:lang w:val="es-ES" w:eastAsia="es-BO"/>
              </w:rPr>
              <w:t>febr</w:t>
            </w:r>
            <w:r w:rsidRPr="00F56B4E">
              <w:rPr>
                <w:rFonts w:ascii="Arial" w:eastAsia="Times New Roman" w:hAnsi="Arial" w:cs="Arial"/>
                <w:bCs/>
                <w:color w:val="000000" w:themeColor="text1"/>
                <w:sz w:val="24"/>
                <w:szCs w:val="24"/>
                <w:lang w:val="es-ES" w:eastAsia="es-BO"/>
              </w:rPr>
              <w:t>ero</w:t>
            </w:r>
            <w:r w:rsidR="003D013C" w:rsidRPr="00F56B4E">
              <w:rPr>
                <w:rFonts w:ascii="Arial" w:eastAsia="Times New Roman" w:hAnsi="Arial" w:cs="Arial"/>
                <w:bCs/>
                <w:color w:val="000000" w:themeColor="text1"/>
                <w:sz w:val="24"/>
                <w:szCs w:val="24"/>
                <w:lang w:val="es-ES" w:eastAsia="es-BO"/>
              </w:rPr>
              <w:t xml:space="preserve"> de 2026</w:t>
            </w:r>
          </w:p>
        </w:tc>
      </w:tr>
      <w:tr w:rsidR="00D44348" w:rsidRPr="00F56B4E" w14:paraId="356C72BF" w14:textId="77777777" w:rsidTr="00615445">
        <w:trPr>
          <w:trHeight w:val="425"/>
          <w:jc w:val="center"/>
        </w:trPr>
        <w:tc>
          <w:tcPr>
            <w:tcW w:w="2948" w:type="dxa"/>
          </w:tcPr>
          <w:p w14:paraId="78237FCB" w14:textId="77777777" w:rsidR="00513959" w:rsidRPr="00F56B4E" w:rsidRDefault="00513959" w:rsidP="00513959">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b/>
                <w:bCs/>
                <w:color w:val="000000" w:themeColor="text1"/>
                <w:sz w:val="24"/>
                <w:szCs w:val="24"/>
                <w:lang w:val="es-ES" w:eastAsia="es-BO"/>
              </w:rPr>
              <w:t>Magistrada Relatora:</w:t>
            </w:r>
          </w:p>
        </w:tc>
        <w:tc>
          <w:tcPr>
            <w:tcW w:w="4865" w:type="dxa"/>
          </w:tcPr>
          <w:p w14:paraId="04EA8E94" w14:textId="7692971C" w:rsidR="00513959" w:rsidRPr="00F56B4E" w:rsidRDefault="008C2079" w:rsidP="00513959">
            <w:pPr>
              <w:tabs>
                <w:tab w:val="left" w:pos="3119"/>
              </w:tabs>
              <w:spacing w:after="0" w:line="360" w:lineRule="auto"/>
              <w:jc w:val="both"/>
              <w:rPr>
                <w:rFonts w:ascii="Arial" w:eastAsia="Times New Roman" w:hAnsi="Arial" w:cs="Arial"/>
                <w:b/>
                <w:bCs/>
                <w:color w:val="000000" w:themeColor="text1"/>
                <w:sz w:val="24"/>
                <w:szCs w:val="24"/>
                <w:lang w:val="es-ES" w:eastAsia="es-BO"/>
              </w:rPr>
            </w:pPr>
            <w:r w:rsidRPr="00F56B4E">
              <w:rPr>
                <w:rFonts w:ascii="Arial" w:eastAsia="Times New Roman" w:hAnsi="Arial" w:cs="Arial"/>
                <w:color w:val="000000" w:themeColor="text1"/>
                <w:sz w:val="24"/>
                <w:szCs w:val="24"/>
                <w:lang w:val="es-ES" w:eastAsia="es-BO"/>
              </w:rPr>
              <w:t xml:space="preserve">Msc. </w:t>
            </w:r>
            <w:r w:rsidR="00513959" w:rsidRPr="00F56B4E">
              <w:rPr>
                <w:rFonts w:ascii="Arial" w:eastAsia="Times New Roman" w:hAnsi="Arial" w:cs="Arial"/>
                <w:color w:val="000000" w:themeColor="text1"/>
                <w:sz w:val="24"/>
                <w:szCs w:val="24"/>
                <w:lang w:val="es-ES" w:eastAsia="es-BO"/>
              </w:rPr>
              <w:t>Rocío Vásquez Noza</w:t>
            </w:r>
          </w:p>
        </w:tc>
      </w:tr>
    </w:tbl>
    <w:p w14:paraId="3F1D51B0" w14:textId="56380BA0" w:rsidR="00B5459C" w:rsidRPr="00F56B4E" w:rsidRDefault="003D013C" w:rsidP="006B2FBB">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El recurso</w:t>
      </w:r>
      <w:r w:rsidR="003659E7" w:rsidRPr="00F56B4E">
        <w:rPr>
          <w:rFonts w:ascii="Arial" w:hAnsi="Arial" w:cs="Arial"/>
          <w:color w:val="000000" w:themeColor="text1"/>
          <w:sz w:val="24"/>
          <w:szCs w:val="24"/>
        </w:rPr>
        <w:t xml:space="preserve"> de casación </w:t>
      </w:r>
      <w:r w:rsidR="00E11204" w:rsidRPr="00F56B4E">
        <w:rPr>
          <w:rFonts w:ascii="Arial" w:hAnsi="Arial" w:cs="Arial"/>
          <w:color w:val="000000" w:themeColor="text1"/>
          <w:sz w:val="24"/>
          <w:szCs w:val="24"/>
        </w:rPr>
        <w:t xml:space="preserve">de </w:t>
      </w:r>
      <w:r w:rsidR="00513959" w:rsidRPr="00F56B4E">
        <w:rPr>
          <w:rFonts w:ascii="Arial" w:hAnsi="Arial" w:cs="Arial"/>
          <w:color w:val="000000" w:themeColor="text1"/>
          <w:sz w:val="24"/>
          <w:szCs w:val="24"/>
        </w:rPr>
        <w:t>fojas (</w:t>
      </w:r>
      <w:r w:rsidR="00E11204" w:rsidRPr="00F56B4E">
        <w:rPr>
          <w:rFonts w:ascii="Arial" w:hAnsi="Arial" w:cs="Arial"/>
          <w:color w:val="000000" w:themeColor="text1"/>
          <w:sz w:val="24"/>
          <w:szCs w:val="24"/>
        </w:rPr>
        <w:t>fs.</w:t>
      </w:r>
      <w:r w:rsidR="00513959" w:rsidRPr="00F56B4E">
        <w:rPr>
          <w:rFonts w:ascii="Arial" w:hAnsi="Arial" w:cs="Arial"/>
          <w:color w:val="000000" w:themeColor="text1"/>
          <w:sz w:val="24"/>
          <w:szCs w:val="24"/>
        </w:rPr>
        <w:t>)</w:t>
      </w:r>
      <w:r w:rsidR="002C0155" w:rsidRPr="00F56B4E">
        <w:rPr>
          <w:rFonts w:ascii="Arial" w:hAnsi="Arial" w:cs="Arial"/>
          <w:color w:val="000000" w:themeColor="text1"/>
          <w:sz w:val="24"/>
          <w:szCs w:val="24"/>
        </w:rPr>
        <w:t xml:space="preserve"> </w:t>
      </w:r>
      <w:r w:rsidR="00DE3CAE" w:rsidRPr="00F56B4E">
        <w:rPr>
          <w:rFonts w:ascii="Arial" w:hAnsi="Arial" w:cs="Arial"/>
          <w:color w:val="000000" w:themeColor="text1"/>
          <w:sz w:val="24"/>
          <w:szCs w:val="24"/>
        </w:rPr>
        <w:t>5599</w:t>
      </w:r>
      <w:r w:rsidRPr="00F56B4E">
        <w:rPr>
          <w:rFonts w:ascii="Arial" w:hAnsi="Arial" w:cs="Arial"/>
          <w:color w:val="000000" w:themeColor="text1"/>
          <w:sz w:val="24"/>
          <w:szCs w:val="24"/>
        </w:rPr>
        <w:t xml:space="preserve"> a </w:t>
      </w:r>
      <w:r w:rsidR="00DE3CAE" w:rsidRPr="00F56B4E">
        <w:rPr>
          <w:rFonts w:ascii="Arial" w:hAnsi="Arial" w:cs="Arial"/>
          <w:color w:val="000000" w:themeColor="text1"/>
          <w:sz w:val="24"/>
          <w:szCs w:val="24"/>
        </w:rPr>
        <w:t>5611 vta.</w:t>
      </w:r>
      <w:r w:rsidR="00FB5A85" w:rsidRPr="00F56B4E">
        <w:rPr>
          <w:rFonts w:ascii="Arial" w:hAnsi="Arial" w:cs="Arial"/>
          <w:color w:val="000000" w:themeColor="text1"/>
          <w:sz w:val="24"/>
          <w:szCs w:val="24"/>
        </w:rPr>
        <w:t xml:space="preserve">, </w:t>
      </w:r>
      <w:r w:rsidR="00BE5FD4" w:rsidRPr="00F56B4E">
        <w:rPr>
          <w:rFonts w:ascii="Arial" w:hAnsi="Arial" w:cs="Arial"/>
          <w:color w:val="000000" w:themeColor="text1"/>
          <w:sz w:val="24"/>
          <w:szCs w:val="24"/>
        </w:rPr>
        <w:t xml:space="preserve">interpuesto </w:t>
      </w:r>
      <w:r w:rsidR="00E11204" w:rsidRPr="00F56B4E">
        <w:rPr>
          <w:rFonts w:ascii="Arial" w:hAnsi="Arial" w:cs="Arial"/>
          <w:color w:val="000000" w:themeColor="text1"/>
          <w:sz w:val="24"/>
          <w:szCs w:val="24"/>
        </w:rPr>
        <w:t>por</w:t>
      </w:r>
      <w:r w:rsidR="0018690C" w:rsidRPr="00F56B4E">
        <w:rPr>
          <w:rFonts w:ascii="Arial" w:hAnsi="Arial" w:cs="Arial"/>
          <w:color w:val="000000" w:themeColor="text1"/>
          <w:sz w:val="24"/>
          <w:szCs w:val="24"/>
        </w:rPr>
        <w:t xml:space="preserve"> la</w:t>
      </w:r>
      <w:r w:rsidR="00E11204" w:rsidRPr="00F56B4E">
        <w:rPr>
          <w:rFonts w:ascii="Arial" w:hAnsi="Arial" w:cs="Arial"/>
          <w:color w:val="000000" w:themeColor="text1"/>
          <w:sz w:val="24"/>
          <w:szCs w:val="24"/>
        </w:rPr>
        <w:t xml:space="preserve"> </w:t>
      </w:r>
      <w:r w:rsidR="0018690C" w:rsidRPr="00F56B4E">
        <w:rPr>
          <w:rFonts w:ascii="Arial" w:hAnsi="Arial" w:cs="Arial"/>
          <w:bCs/>
          <w:color w:val="000000" w:themeColor="text1"/>
          <w:sz w:val="24"/>
          <w:szCs w:val="24"/>
          <w:lang w:val="es-ES"/>
        </w:rPr>
        <w:t>Empresa Minera Manquiri S.A., representada por Antonino Cristian Torricos Ramírez</w:t>
      </w:r>
      <w:r w:rsidR="00513959" w:rsidRPr="00F56B4E">
        <w:rPr>
          <w:rFonts w:ascii="Arial" w:hAnsi="Arial" w:cs="Arial"/>
          <w:color w:val="000000" w:themeColor="text1"/>
          <w:sz w:val="24"/>
          <w:szCs w:val="24"/>
        </w:rPr>
        <w:t>,</w:t>
      </w:r>
      <w:bookmarkStart w:id="0" w:name="_Hlk162102525"/>
      <w:r w:rsidR="000C69E5" w:rsidRPr="00F56B4E">
        <w:rPr>
          <w:rFonts w:ascii="Arial" w:hAnsi="Arial" w:cs="Arial"/>
          <w:color w:val="000000" w:themeColor="text1"/>
          <w:sz w:val="24"/>
          <w:szCs w:val="24"/>
        </w:rPr>
        <w:t xml:space="preserve"> </w:t>
      </w:r>
      <w:r w:rsidR="00336C4F" w:rsidRPr="00F56B4E">
        <w:rPr>
          <w:rFonts w:ascii="Arial" w:hAnsi="Arial" w:cs="Arial"/>
          <w:color w:val="000000" w:themeColor="text1"/>
          <w:sz w:val="24"/>
          <w:szCs w:val="24"/>
        </w:rPr>
        <w:t>contra</w:t>
      </w:r>
      <w:r w:rsidR="00127159"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 xml:space="preserve">la Sentencia </w:t>
      </w:r>
      <w:r w:rsidR="0018690C" w:rsidRPr="00F56B4E">
        <w:rPr>
          <w:rFonts w:ascii="Arial" w:eastAsia="Times New Roman" w:hAnsi="Arial" w:cs="Arial"/>
          <w:color w:val="000000" w:themeColor="text1"/>
          <w:sz w:val="24"/>
          <w:szCs w:val="24"/>
          <w:lang w:val="es-ES" w:eastAsia="es-BO"/>
        </w:rPr>
        <w:t>N° 12/2025 de 30 de mayo</w:t>
      </w:r>
      <w:r w:rsidR="00BC66C7" w:rsidRPr="00F56B4E">
        <w:rPr>
          <w:rFonts w:ascii="Arial" w:hAnsi="Arial" w:cs="Arial"/>
          <w:color w:val="000000" w:themeColor="text1"/>
          <w:sz w:val="24"/>
          <w:szCs w:val="24"/>
        </w:rPr>
        <w:t xml:space="preserve">, cursante </w:t>
      </w:r>
      <w:r w:rsidR="003659E7" w:rsidRPr="00F56B4E">
        <w:rPr>
          <w:rFonts w:ascii="Arial" w:hAnsi="Arial" w:cs="Arial"/>
          <w:color w:val="000000" w:themeColor="text1"/>
          <w:sz w:val="24"/>
          <w:szCs w:val="24"/>
        </w:rPr>
        <w:t xml:space="preserve">de fs. </w:t>
      </w:r>
      <w:r w:rsidR="0018690C" w:rsidRPr="00F56B4E">
        <w:rPr>
          <w:rFonts w:ascii="Arial" w:hAnsi="Arial" w:cs="Arial"/>
          <w:color w:val="000000" w:themeColor="text1"/>
          <w:sz w:val="24"/>
          <w:szCs w:val="24"/>
        </w:rPr>
        <w:t>5518</w:t>
      </w:r>
      <w:r w:rsidRPr="00F56B4E">
        <w:rPr>
          <w:rFonts w:ascii="Arial" w:hAnsi="Arial" w:cs="Arial"/>
          <w:color w:val="000000" w:themeColor="text1"/>
          <w:sz w:val="24"/>
          <w:szCs w:val="24"/>
        </w:rPr>
        <w:t xml:space="preserve"> a </w:t>
      </w:r>
      <w:r w:rsidR="0018690C" w:rsidRPr="00F56B4E">
        <w:rPr>
          <w:rFonts w:ascii="Arial" w:hAnsi="Arial" w:cs="Arial"/>
          <w:color w:val="000000" w:themeColor="text1"/>
          <w:sz w:val="24"/>
          <w:szCs w:val="24"/>
        </w:rPr>
        <w:t>5577 vta.</w:t>
      </w:r>
      <w:r w:rsidR="003659E7" w:rsidRPr="00F56B4E">
        <w:rPr>
          <w:rFonts w:ascii="Arial" w:hAnsi="Arial" w:cs="Arial"/>
          <w:color w:val="000000" w:themeColor="text1"/>
          <w:sz w:val="24"/>
          <w:szCs w:val="24"/>
        </w:rPr>
        <w:t xml:space="preserve"> </w:t>
      </w:r>
      <w:r w:rsidR="00BC66C7" w:rsidRPr="00F56B4E">
        <w:rPr>
          <w:rFonts w:ascii="Arial" w:hAnsi="Arial" w:cs="Arial"/>
          <w:color w:val="000000" w:themeColor="text1"/>
          <w:sz w:val="24"/>
          <w:szCs w:val="24"/>
        </w:rPr>
        <w:t>de obrados</w:t>
      </w:r>
      <w:bookmarkEnd w:id="0"/>
      <w:r w:rsidR="00BC66C7" w:rsidRPr="00F56B4E">
        <w:rPr>
          <w:rFonts w:ascii="Arial" w:hAnsi="Arial" w:cs="Arial"/>
          <w:color w:val="000000" w:themeColor="text1"/>
          <w:sz w:val="24"/>
          <w:szCs w:val="24"/>
        </w:rPr>
        <w:t>,</w:t>
      </w:r>
      <w:r w:rsidR="00336C4F" w:rsidRPr="00F56B4E">
        <w:rPr>
          <w:rFonts w:ascii="Arial" w:hAnsi="Arial" w:cs="Arial"/>
          <w:color w:val="000000" w:themeColor="text1"/>
          <w:sz w:val="24"/>
          <w:szCs w:val="24"/>
        </w:rPr>
        <w:t xml:space="preserve"> </w:t>
      </w:r>
      <w:r w:rsidR="000C69E5" w:rsidRPr="00F56B4E">
        <w:rPr>
          <w:rFonts w:ascii="Arial" w:hAnsi="Arial" w:cs="Arial"/>
          <w:color w:val="000000" w:themeColor="text1"/>
          <w:sz w:val="24"/>
          <w:szCs w:val="24"/>
        </w:rPr>
        <w:t>pronunciada por</w:t>
      </w:r>
      <w:r w:rsidR="00BC66C7" w:rsidRPr="00F56B4E">
        <w:rPr>
          <w:rFonts w:ascii="Arial" w:hAnsi="Arial" w:cs="Arial"/>
          <w:color w:val="000000" w:themeColor="text1"/>
          <w:sz w:val="24"/>
          <w:szCs w:val="24"/>
        </w:rPr>
        <w:t xml:space="preserve"> </w:t>
      </w:r>
      <w:r w:rsidR="00DE3CAE" w:rsidRPr="00F56B4E">
        <w:rPr>
          <w:rFonts w:ascii="Arial" w:hAnsi="Arial" w:cs="Arial"/>
          <w:color w:val="000000" w:themeColor="text1"/>
          <w:sz w:val="24"/>
          <w:szCs w:val="24"/>
        </w:rPr>
        <w:t>el</w:t>
      </w:r>
      <w:r w:rsidR="00E11204" w:rsidRPr="00F56B4E">
        <w:rPr>
          <w:rFonts w:ascii="Arial" w:hAnsi="Arial" w:cs="Arial"/>
          <w:color w:val="000000" w:themeColor="text1"/>
          <w:sz w:val="24"/>
          <w:szCs w:val="24"/>
        </w:rPr>
        <w:t xml:space="preserve"> Juez A</w:t>
      </w:r>
      <w:r w:rsidR="00336C4F" w:rsidRPr="00F56B4E">
        <w:rPr>
          <w:rFonts w:ascii="Arial" w:hAnsi="Arial" w:cs="Arial"/>
          <w:color w:val="000000" w:themeColor="text1"/>
          <w:sz w:val="24"/>
          <w:szCs w:val="24"/>
        </w:rPr>
        <w:t>groamb</w:t>
      </w:r>
      <w:r w:rsidR="006B2FBB" w:rsidRPr="00F56B4E">
        <w:rPr>
          <w:rFonts w:ascii="Arial" w:hAnsi="Arial" w:cs="Arial"/>
          <w:color w:val="000000" w:themeColor="text1"/>
          <w:sz w:val="24"/>
          <w:szCs w:val="24"/>
        </w:rPr>
        <w:t xml:space="preserve">iental </w:t>
      </w:r>
      <w:r w:rsidR="00DE3CAE" w:rsidRPr="00F56B4E">
        <w:rPr>
          <w:rFonts w:ascii="Arial" w:hAnsi="Arial" w:cs="Arial"/>
          <w:color w:val="000000" w:themeColor="text1"/>
          <w:sz w:val="24"/>
          <w:szCs w:val="24"/>
        </w:rPr>
        <w:t>de Capital Potosí</w:t>
      </w:r>
      <w:r w:rsidR="003659E7" w:rsidRPr="00F56B4E">
        <w:rPr>
          <w:rFonts w:ascii="Arial" w:hAnsi="Arial" w:cs="Arial"/>
          <w:color w:val="000000" w:themeColor="text1"/>
          <w:sz w:val="24"/>
          <w:szCs w:val="24"/>
        </w:rPr>
        <w:t>,</w:t>
      </w:r>
      <w:r w:rsidR="000C69E5" w:rsidRPr="00F56B4E">
        <w:rPr>
          <w:rFonts w:ascii="Arial" w:hAnsi="Arial" w:cs="Arial"/>
          <w:color w:val="000000" w:themeColor="text1"/>
          <w:sz w:val="24"/>
          <w:szCs w:val="24"/>
        </w:rPr>
        <w:t xml:space="preserve"> que resuelve</w:t>
      </w:r>
      <w:r w:rsidR="003659E7"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d</w:t>
      </w:r>
      <w:r w:rsidR="000C69E5" w:rsidRPr="00F56B4E">
        <w:rPr>
          <w:rFonts w:ascii="Arial" w:hAnsi="Arial" w:cs="Arial"/>
          <w:color w:val="000000" w:themeColor="text1"/>
          <w:sz w:val="24"/>
          <w:szCs w:val="24"/>
        </w:rPr>
        <w:t xml:space="preserve">eclarar Probada </w:t>
      </w:r>
      <w:r w:rsidR="00DE3CAE" w:rsidRPr="00F56B4E">
        <w:rPr>
          <w:rFonts w:ascii="Arial" w:hAnsi="Arial" w:cs="Arial"/>
          <w:color w:val="000000" w:themeColor="text1"/>
          <w:sz w:val="24"/>
          <w:szCs w:val="24"/>
        </w:rPr>
        <w:t>en parte la</w:t>
      </w:r>
      <w:r w:rsidR="000C69E5" w:rsidRPr="00F56B4E">
        <w:rPr>
          <w:rFonts w:ascii="Arial" w:hAnsi="Arial" w:cs="Arial"/>
          <w:color w:val="000000" w:themeColor="text1"/>
          <w:sz w:val="24"/>
          <w:szCs w:val="24"/>
        </w:rPr>
        <w:t xml:space="preserve"> </w:t>
      </w:r>
      <w:r w:rsidR="000C69E5" w:rsidRPr="00F56B4E">
        <w:rPr>
          <w:rFonts w:ascii="Arial" w:hAnsi="Arial" w:cs="Arial"/>
          <w:i/>
          <w:color w:val="000000" w:themeColor="text1"/>
          <w:sz w:val="24"/>
          <w:szCs w:val="24"/>
        </w:rPr>
        <w:t>“</w:t>
      </w:r>
      <w:bookmarkStart w:id="1" w:name="_Hlk161585186"/>
      <w:r w:rsidR="00DE3CAE" w:rsidRPr="00F56B4E">
        <w:rPr>
          <w:rFonts w:ascii="Arial" w:eastAsia="Times New Roman" w:hAnsi="Arial" w:cs="Arial"/>
          <w:i/>
          <w:color w:val="000000" w:themeColor="text1"/>
          <w:sz w:val="24"/>
          <w:szCs w:val="24"/>
          <w:lang w:val="es-ES" w:eastAsia="es-BO"/>
        </w:rPr>
        <w:t>Acción Ambiental Preventiva, Reparadora, Rehabilitadora, Restauradora y Resarcitoria</w:t>
      </w:r>
      <w:r w:rsidR="000C69E5" w:rsidRPr="00F56B4E">
        <w:rPr>
          <w:rFonts w:ascii="Arial" w:hAnsi="Arial" w:cs="Arial"/>
          <w:i/>
          <w:color w:val="000000" w:themeColor="text1"/>
          <w:sz w:val="24"/>
          <w:szCs w:val="24"/>
        </w:rPr>
        <w:t>”</w:t>
      </w:r>
      <w:r w:rsidR="003659E7" w:rsidRPr="00F56B4E">
        <w:rPr>
          <w:rFonts w:ascii="Arial" w:hAnsi="Arial" w:cs="Arial"/>
          <w:i/>
          <w:color w:val="000000" w:themeColor="text1"/>
          <w:sz w:val="24"/>
          <w:szCs w:val="24"/>
        </w:rPr>
        <w:t>,</w:t>
      </w:r>
      <w:r w:rsidR="00E11204" w:rsidRPr="00F56B4E">
        <w:rPr>
          <w:rFonts w:ascii="Arial" w:hAnsi="Arial" w:cs="Arial"/>
          <w:color w:val="000000" w:themeColor="text1"/>
          <w:sz w:val="24"/>
          <w:szCs w:val="24"/>
        </w:rPr>
        <w:t xml:space="preserve"> </w:t>
      </w:r>
      <w:r w:rsidR="000C69E5" w:rsidRPr="00F56B4E">
        <w:rPr>
          <w:rFonts w:ascii="Arial" w:hAnsi="Arial" w:cs="Arial"/>
          <w:color w:val="000000" w:themeColor="text1"/>
          <w:sz w:val="24"/>
          <w:szCs w:val="24"/>
        </w:rPr>
        <w:t>planteada</w:t>
      </w:r>
      <w:r w:rsidR="003659E7" w:rsidRPr="00F56B4E">
        <w:rPr>
          <w:rFonts w:ascii="Arial" w:hAnsi="Arial" w:cs="Arial"/>
          <w:color w:val="000000" w:themeColor="text1"/>
          <w:sz w:val="24"/>
          <w:szCs w:val="24"/>
        </w:rPr>
        <w:t xml:space="preserve"> por </w:t>
      </w:r>
      <w:r w:rsidR="00DE3CAE" w:rsidRPr="00F56B4E">
        <w:rPr>
          <w:rFonts w:ascii="Arial" w:hAnsi="Arial" w:cs="Arial"/>
          <w:bCs/>
          <w:color w:val="000000" w:themeColor="text1"/>
          <w:sz w:val="24"/>
          <w:szCs w:val="24"/>
          <w:lang w:val="es-ES"/>
        </w:rPr>
        <w:t>Reyna Isabel Menacho Ala y José Emilio Elías Albán, en su calidad de Concejales del Gobierno Autónomo Municipal de Potosí</w:t>
      </w:r>
      <w:r w:rsidR="00182B38" w:rsidRPr="00F56B4E">
        <w:rPr>
          <w:rFonts w:ascii="Arial" w:hAnsi="Arial" w:cs="Arial"/>
          <w:bCs/>
          <w:color w:val="000000" w:themeColor="text1"/>
          <w:sz w:val="24"/>
          <w:szCs w:val="24"/>
          <w:lang w:val="es-ES"/>
        </w:rPr>
        <w:t xml:space="preserve"> (GAMP)</w:t>
      </w:r>
      <w:r w:rsidR="003F6242"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en contra d</w:t>
      </w:r>
      <w:r w:rsidR="00DE3CAE" w:rsidRPr="00F56B4E">
        <w:rPr>
          <w:rFonts w:ascii="Arial" w:hAnsi="Arial" w:cs="Arial"/>
          <w:color w:val="000000" w:themeColor="text1"/>
          <w:sz w:val="24"/>
          <w:szCs w:val="24"/>
        </w:rPr>
        <w:t xml:space="preserve">e </w:t>
      </w:r>
      <w:r w:rsidR="00D7417A" w:rsidRPr="00F56B4E">
        <w:rPr>
          <w:rFonts w:ascii="Arial" w:hAnsi="Arial" w:cs="Arial"/>
          <w:color w:val="000000" w:themeColor="text1"/>
          <w:sz w:val="24"/>
          <w:szCs w:val="24"/>
        </w:rPr>
        <w:t>la Empresa Minera</w:t>
      </w:r>
      <w:r w:rsidR="00DE3CAE" w:rsidRPr="00F56B4E">
        <w:rPr>
          <w:rFonts w:ascii="Arial" w:hAnsi="Arial" w:cs="Arial"/>
          <w:color w:val="000000" w:themeColor="text1"/>
          <w:sz w:val="24"/>
          <w:szCs w:val="24"/>
        </w:rPr>
        <w:t>,</w:t>
      </w:r>
      <w:r w:rsidR="003659E7" w:rsidRPr="00F56B4E">
        <w:rPr>
          <w:rFonts w:ascii="Arial" w:hAnsi="Arial" w:cs="Arial"/>
          <w:color w:val="000000" w:themeColor="text1"/>
          <w:sz w:val="24"/>
          <w:szCs w:val="24"/>
        </w:rPr>
        <w:t xml:space="preserve"> hoy recurrente</w:t>
      </w:r>
      <w:r w:rsidR="00460F52" w:rsidRPr="00F56B4E">
        <w:rPr>
          <w:rFonts w:ascii="Arial" w:hAnsi="Arial" w:cs="Arial"/>
          <w:color w:val="000000" w:themeColor="text1"/>
          <w:sz w:val="24"/>
          <w:szCs w:val="24"/>
        </w:rPr>
        <w:t>.</w:t>
      </w:r>
    </w:p>
    <w:bookmarkEnd w:id="1"/>
    <w:p w14:paraId="72D3F757" w14:textId="562B4CD2" w:rsidR="004F74B8" w:rsidRPr="00F56B4E" w:rsidRDefault="00FB5A85" w:rsidP="00392606">
      <w:pPr>
        <w:spacing w:after="0" w:line="360" w:lineRule="auto"/>
        <w:rPr>
          <w:rFonts w:ascii="Arial" w:hAnsi="Arial" w:cs="Arial"/>
          <w:b/>
          <w:color w:val="000000" w:themeColor="text1"/>
          <w:sz w:val="24"/>
          <w:szCs w:val="24"/>
        </w:rPr>
      </w:pPr>
      <w:r w:rsidRPr="00F56B4E">
        <w:rPr>
          <w:rFonts w:ascii="Arial" w:hAnsi="Arial" w:cs="Arial"/>
          <w:b/>
          <w:color w:val="000000" w:themeColor="text1"/>
          <w:sz w:val="24"/>
          <w:szCs w:val="24"/>
        </w:rPr>
        <w:t xml:space="preserve">I. </w:t>
      </w:r>
      <w:r w:rsidR="004F74B8" w:rsidRPr="00F56B4E">
        <w:rPr>
          <w:rFonts w:ascii="Arial" w:hAnsi="Arial" w:cs="Arial"/>
          <w:b/>
          <w:color w:val="000000" w:themeColor="text1"/>
          <w:sz w:val="24"/>
          <w:szCs w:val="24"/>
        </w:rPr>
        <w:t>ANTECEDENTES</w:t>
      </w:r>
      <w:r w:rsidR="006B2FBB" w:rsidRPr="00F56B4E">
        <w:rPr>
          <w:rFonts w:ascii="Arial" w:hAnsi="Arial" w:cs="Arial"/>
          <w:b/>
          <w:color w:val="000000" w:themeColor="text1"/>
          <w:sz w:val="24"/>
          <w:szCs w:val="24"/>
        </w:rPr>
        <w:t xml:space="preserve"> PROCESALES</w:t>
      </w:r>
      <w:r w:rsidR="00392606" w:rsidRPr="00F56B4E">
        <w:rPr>
          <w:rFonts w:ascii="Arial" w:hAnsi="Arial" w:cs="Arial"/>
          <w:b/>
          <w:color w:val="000000" w:themeColor="text1"/>
          <w:sz w:val="24"/>
          <w:szCs w:val="24"/>
        </w:rPr>
        <w:t>.</w:t>
      </w:r>
    </w:p>
    <w:p w14:paraId="48C4CBC7" w14:textId="64A6A6D7" w:rsidR="004F74B8" w:rsidRPr="00F56B4E" w:rsidRDefault="001A6EF1" w:rsidP="00215DFE">
      <w:pPr>
        <w:spacing w:after="0" w:line="360" w:lineRule="auto"/>
        <w:jc w:val="both"/>
        <w:rPr>
          <w:rFonts w:ascii="Arial" w:hAnsi="Arial" w:cs="Arial"/>
          <w:b/>
          <w:color w:val="000000" w:themeColor="text1"/>
          <w:sz w:val="24"/>
          <w:szCs w:val="24"/>
        </w:rPr>
      </w:pPr>
      <w:r w:rsidRPr="00F56B4E">
        <w:rPr>
          <w:rFonts w:ascii="Arial" w:hAnsi="Arial" w:cs="Arial"/>
          <w:b/>
          <w:color w:val="000000" w:themeColor="text1"/>
          <w:sz w:val="24"/>
          <w:szCs w:val="24"/>
        </w:rPr>
        <w:t>I.1</w:t>
      </w:r>
      <w:r w:rsidR="00DE5DAE" w:rsidRPr="00F56B4E">
        <w:rPr>
          <w:rFonts w:ascii="Arial" w:hAnsi="Arial" w:cs="Arial"/>
          <w:b/>
          <w:color w:val="000000" w:themeColor="text1"/>
          <w:sz w:val="24"/>
          <w:szCs w:val="24"/>
        </w:rPr>
        <w:t>.</w:t>
      </w:r>
      <w:r w:rsidRPr="00F56B4E">
        <w:rPr>
          <w:rFonts w:ascii="Arial" w:hAnsi="Arial" w:cs="Arial"/>
          <w:b/>
          <w:color w:val="000000" w:themeColor="text1"/>
          <w:sz w:val="24"/>
          <w:szCs w:val="24"/>
        </w:rPr>
        <w:t xml:space="preserve"> Argumentos de la </w:t>
      </w:r>
      <w:r w:rsidR="00392606" w:rsidRPr="00F56B4E">
        <w:rPr>
          <w:rFonts w:ascii="Arial" w:hAnsi="Arial" w:cs="Arial"/>
          <w:b/>
          <w:color w:val="000000" w:themeColor="text1"/>
          <w:sz w:val="24"/>
          <w:szCs w:val="24"/>
        </w:rPr>
        <w:t>Sentencia</w:t>
      </w:r>
      <w:r w:rsidRPr="00F56B4E">
        <w:rPr>
          <w:rFonts w:ascii="Arial" w:hAnsi="Arial" w:cs="Arial"/>
          <w:b/>
          <w:color w:val="000000" w:themeColor="text1"/>
          <w:sz w:val="24"/>
          <w:szCs w:val="24"/>
        </w:rPr>
        <w:t xml:space="preserve"> recurrida en casación</w:t>
      </w:r>
      <w:r w:rsidR="00AB22AE" w:rsidRPr="00F56B4E">
        <w:rPr>
          <w:rFonts w:ascii="Arial" w:hAnsi="Arial" w:cs="Arial"/>
          <w:b/>
          <w:color w:val="000000" w:themeColor="text1"/>
          <w:sz w:val="24"/>
          <w:szCs w:val="24"/>
        </w:rPr>
        <w:t>.</w:t>
      </w:r>
    </w:p>
    <w:p w14:paraId="0219C65B" w14:textId="50F2E358" w:rsidR="00F5577F" w:rsidRPr="00F56B4E" w:rsidRDefault="00DE3CAE" w:rsidP="00F5577F">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lang w:val="es-ES"/>
        </w:rPr>
        <w:t>El</w:t>
      </w:r>
      <w:r w:rsidR="00EF6ABF" w:rsidRPr="00F56B4E">
        <w:rPr>
          <w:rFonts w:ascii="Arial" w:hAnsi="Arial" w:cs="Arial"/>
          <w:color w:val="000000" w:themeColor="text1"/>
          <w:sz w:val="24"/>
          <w:szCs w:val="24"/>
          <w:lang w:val="es-ES"/>
        </w:rPr>
        <w:t xml:space="preserve"> Juez Agroambiental </w:t>
      </w:r>
      <w:r w:rsidRPr="00F56B4E">
        <w:rPr>
          <w:rFonts w:ascii="Arial" w:hAnsi="Arial" w:cs="Arial"/>
          <w:color w:val="000000" w:themeColor="text1"/>
          <w:sz w:val="24"/>
          <w:szCs w:val="24"/>
          <w:lang w:val="es-ES"/>
        </w:rPr>
        <w:t>de Capital Potosí</w:t>
      </w:r>
      <w:r w:rsidR="003D013C" w:rsidRPr="00F56B4E">
        <w:rPr>
          <w:rFonts w:ascii="Arial" w:hAnsi="Arial" w:cs="Arial"/>
          <w:color w:val="000000" w:themeColor="text1"/>
          <w:sz w:val="24"/>
          <w:szCs w:val="24"/>
        </w:rPr>
        <w:t xml:space="preserve">, mediante </w:t>
      </w:r>
      <w:r w:rsidRPr="00F56B4E">
        <w:rPr>
          <w:rFonts w:ascii="Arial" w:hAnsi="Arial" w:cs="Arial"/>
          <w:color w:val="000000" w:themeColor="text1"/>
          <w:sz w:val="24"/>
          <w:szCs w:val="24"/>
        </w:rPr>
        <w:t>Sentencia N° 12/2025 de 30 de mayo, cursante de fs. 5518 a 5577 vta.</w:t>
      </w:r>
      <w:r w:rsidR="000C4CAE" w:rsidRPr="00F56B4E">
        <w:rPr>
          <w:rFonts w:ascii="Arial" w:hAnsi="Arial" w:cs="Arial"/>
          <w:color w:val="000000" w:themeColor="text1"/>
          <w:sz w:val="24"/>
          <w:szCs w:val="24"/>
        </w:rPr>
        <w:t xml:space="preserve"> </w:t>
      </w:r>
      <w:r w:rsidR="003049AE" w:rsidRPr="00F56B4E">
        <w:rPr>
          <w:rFonts w:ascii="Arial" w:hAnsi="Arial" w:cs="Arial"/>
          <w:color w:val="000000" w:themeColor="text1"/>
          <w:sz w:val="24"/>
          <w:szCs w:val="24"/>
        </w:rPr>
        <w:t>(Cuerpo 26)</w:t>
      </w:r>
      <w:r w:rsidR="00EF6ABF" w:rsidRPr="00F56B4E">
        <w:rPr>
          <w:rFonts w:ascii="Arial" w:hAnsi="Arial" w:cs="Arial"/>
          <w:color w:val="000000" w:themeColor="text1"/>
          <w:sz w:val="24"/>
          <w:szCs w:val="24"/>
        </w:rPr>
        <w:t>, declar</w:t>
      </w:r>
      <w:r w:rsidR="0039311C" w:rsidRPr="00F56B4E">
        <w:rPr>
          <w:rFonts w:ascii="Arial" w:hAnsi="Arial" w:cs="Arial"/>
          <w:color w:val="000000" w:themeColor="text1"/>
          <w:sz w:val="24"/>
          <w:szCs w:val="24"/>
        </w:rPr>
        <w:t>ó</w:t>
      </w:r>
      <w:r w:rsidR="00EF6ABF" w:rsidRPr="00F56B4E">
        <w:rPr>
          <w:rFonts w:ascii="Arial" w:hAnsi="Arial" w:cs="Arial"/>
          <w:color w:val="000000" w:themeColor="text1"/>
          <w:sz w:val="24"/>
          <w:szCs w:val="24"/>
        </w:rPr>
        <w:t xml:space="preserve"> Probada </w:t>
      </w:r>
      <w:r w:rsidRPr="00F56B4E">
        <w:rPr>
          <w:rFonts w:ascii="Arial" w:hAnsi="Arial" w:cs="Arial"/>
          <w:color w:val="000000" w:themeColor="text1"/>
          <w:sz w:val="24"/>
          <w:szCs w:val="24"/>
        </w:rPr>
        <w:t xml:space="preserve">en parte </w:t>
      </w:r>
      <w:r w:rsidR="00EF6ABF" w:rsidRPr="00F56B4E">
        <w:rPr>
          <w:rFonts w:ascii="Arial" w:hAnsi="Arial" w:cs="Arial"/>
          <w:color w:val="000000" w:themeColor="text1"/>
          <w:sz w:val="24"/>
          <w:szCs w:val="24"/>
        </w:rPr>
        <w:t xml:space="preserve">la </w:t>
      </w:r>
      <w:r w:rsidR="00DC0B33" w:rsidRPr="00F56B4E">
        <w:rPr>
          <w:rFonts w:ascii="Arial" w:hAnsi="Arial" w:cs="Arial"/>
          <w:color w:val="000000" w:themeColor="text1"/>
          <w:sz w:val="24"/>
          <w:szCs w:val="24"/>
        </w:rPr>
        <w:t>“</w:t>
      </w:r>
      <w:r w:rsidR="00DC0B33" w:rsidRPr="00F56B4E">
        <w:rPr>
          <w:rFonts w:ascii="Arial" w:eastAsia="Times New Roman" w:hAnsi="Arial" w:cs="Arial"/>
          <w:color w:val="000000" w:themeColor="text1"/>
          <w:sz w:val="24"/>
          <w:szCs w:val="24"/>
          <w:lang w:val="es-ES" w:eastAsia="es-BO"/>
        </w:rPr>
        <w:t>Acción Ambiental Preventiva, Reparadora, Rehabilitadora, Restauradora y Resarcitoria</w:t>
      </w:r>
      <w:r w:rsidR="00DC0B33" w:rsidRPr="00F56B4E">
        <w:rPr>
          <w:rFonts w:ascii="Arial" w:hAnsi="Arial" w:cs="Arial"/>
          <w:color w:val="000000" w:themeColor="text1"/>
          <w:sz w:val="24"/>
          <w:szCs w:val="24"/>
        </w:rPr>
        <w:t>”</w:t>
      </w:r>
      <w:r w:rsidR="00CD258B" w:rsidRPr="00F56B4E">
        <w:rPr>
          <w:rFonts w:ascii="Arial" w:hAnsi="Arial" w:cs="Arial"/>
          <w:color w:val="000000" w:themeColor="text1"/>
          <w:sz w:val="24"/>
          <w:szCs w:val="24"/>
        </w:rPr>
        <w:t xml:space="preserve"> y enmendada mediante Auto de 23 de junio de 2025 de fs. 5592 a 5595 de obrados, en relación al inc. A) del punto 2 de la parte resolutiva de la Sentencia</w:t>
      </w:r>
      <w:r w:rsidR="00BF267A" w:rsidRPr="00F56B4E">
        <w:rPr>
          <w:rFonts w:ascii="Arial" w:hAnsi="Arial" w:cs="Arial"/>
          <w:color w:val="000000" w:themeColor="text1"/>
          <w:sz w:val="24"/>
          <w:szCs w:val="24"/>
        </w:rPr>
        <w:t>; y, con base a los siguientes fundamentos:</w:t>
      </w:r>
      <w:bookmarkStart w:id="2" w:name="_Hlk163988744"/>
    </w:p>
    <w:p w14:paraId="2F959AE7" w14:textId="77777777" w:rsidR="00F5577F" w:rsidRPr="00F56B4E" w:rsidRDefault="00CD258B" w:rsidP="00F5577F">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Señala que, </w:t>
      </w:r>
      <w:r w:rsidR="00F5577F" w:rsidRPr="00F56B4E">
        <w:rPr>
          <w:rFonts w:ascii="Arial" w:hAnsi="Arial" w:cs="Arial"/>
          <w:color w:val="000000" w:themeColor="text1"/>
          <w:sz w:val="24"/>
          <w:szCs w:val="24"/>
        </w:rPr>
        <w:t>habiendo</w:t>
      </w:r>
      <w:r w:rsidRPr="00F56B4E">
        <w:rPr>
          <w:rFonts w:ascii="Arial" w:hAnsi="Arial" w:cs="Arial"/>
          <w:color w:val="000000" w:themeColor="text1"/>
          <w:sz w:val="24"/>
          <w:szCs w:val="24"/>
        </w:rPr>
        <w:t xml:space="preserve"> </w:t>
      </w:r>
      <w:r w:rsidR="00F5577F" w:rsidRPr="00F56B4E">
        <w:rPr>
          <w:rFonts w:ascii="Arial" w:hAnsi="Arial" w:cs="Arial"/>
          <w:color w:val="000000" w:themeColor="text1"/>
          <w:sz w:val="24"/>
          <w:szCs w:val="24"/>
        </w:rPr>
        <w:t>compulsado</w:t>
      </w:r>
      <w:r w:rsidRPr="00F56B4E">
        <w:rPr>
          <w:rFonts w:ascii="Arial" w:hAnsi="Arial" w:cs="Arial"/>
          <w:color w:val="000000" w:themeColor="text1"/>
          <w:sz w:val="24"/>
          <w:szCs w:val="24"/>
        </w:rPr>
        <w:t xml:space="preserve"> la totalidad de la prueba propuesta, admitida y producida durante el desarrollo y sustanciación del proceso judicial, le ha permitido establecer con absoluta nitidez, los siguientes</w:t>
      </w:r>
      <w:r w:rsidR="00F5577F" w:rsidRPr="00F56B4E">
        <w:rPr>
          <w:rFonts w:ascii="Arial" w:hAnsi="Arial" w:cs="Arial"/>
          <w:color w:val="000000" w:themeColor="text1"/>
          <w:sz w:val="24"/>
          <w:szCs w:val="24"/>
        </w:rPr>
        <w:t>:</w:t>
      </w:r>
    </w:p>
    <w:p w14:paraId="560BDD36" w14:textId="296FFDA3" w:rsidR="00F5577F" w:rsidRPr="00F56B4E" w:rsidRDefault="00F5577F" w:rsidP="00F5577F">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En cuanto a los</w:t>
      </w:r>
      <w:r w:rsidR="00CD258B" w:rsidRPr="00F56B4E">
        <w:rPr>
          <w:rFonts w:ascii="Arial" w:hAnsi="Arial" w:cs="Arial"/>
          <w:color w:val="000000" w:themeColor="text1"/>
          <w:sz w:val="24"/>
          <w:szCs w:val="24"/>
        </w:rPr>
        <w:t xml:space="preserve"> “</w:t>
      </w:r>
      <w:r w:rsidR="00CD258B" w:rsidRPr="00F56B4E">
        <w:rPr>
          <w:rFonts w:ascii="Arial" w:hAnsi="Arial" w:cs="Arial"/>
          <w:bCs/>
          <w:color w:val="000000" w:themeColor="text1"/>
          <w:sz w:val="24"/>
          <w:szCs w:val="24"/>
        </w:rPr>
        <w:t>Hechos Probados”</w:t>
      </w:r>
      <w:r w:rsidR="00FD7084" w:rsidRPr="00F56B4E">
        <w:rPr>
          <w:rFonts w:ascii="Arial" w:hAnsi="Arial" w:cs="Arial"/>
          <w:bCs/>
          <w:color w:val="000000" w:themeColor="text1"/>
          <w:sz w:val="24"/>
          <w:szCs w:val="24"/>
        </w:rPr>
        <w:t>, concluye</w:t>
      </w:r>
      <w:r w:rsidR="00CD258B" w:rsidRPr="00F56B4E">
        <w:rPr>
          <w:rFonts w:ascii="Arial" w:hAnsi="Arial" w:cs="Arial"/>
          <w:bCs/>
          <w:color w:val="000000" w:themeColor="text1"/>
          <w:sz w:val="24"/>
          <w:szCs w:val="24"/>
        </w:rPr>
        <w:t>:</w:t>
      </w:r>
      <w:r w:rsidR="00CD258B" w:rsidRPr="00F56B4E">
        <w:rPr>
          <w:rFonts w:ascii="Arial" w:hAnsi="Arial" w:cs="Arial"/>
          <w:b/>
          <w:bCs/>
          <w:color w:val="000000" w:themeColor="text1"/>
          <w:sz w:val="24"/>
          <w:szCs w:val="24"/>
        </w:rPr>
        <w:t xml:space="preserve"> </w:t>
      </w:r>
      <w:r w:rsidR="00CD258B" w:rsidRPr="00F56B4E">
        <w:rPr>
          <w:rFonts w:ascii="Arial" w:hAnsi="Arial" w:cs="Arial"/>
          <w:b/>
          <w:color w:val="000000" w:themeColor="text1"/>
          <w:sz w:val="24"/>
          <w:szCs w:val="24"/>
        </w:rPr>
        <w:t>1.-</w:t>
      </w:r>
      <w:r w:rsidR="00CD258B" w:rsidRPr="00F56B4E">
        <w:rPr>
          <w:rFonts w:ascii="Arial" w:hAnsi="Arial" w:cs="Arial"/>
          <w:color w:val="000000" w:themeColor="text1"/>
          <w:sz w:val="24"/>
          <w:szCs w:val="24"/>
        </w:rPr>
        <w:t xml:space="preserve"> El derecho propietario minero de la Empresa Minera </w:t>
      </w:r>
      <w:r w:rsidR="00FD7084" w:rsidRPr="00F56B4E">
        <w:rPr>
          <w:rFonts w:ascii="Arial" w:hAnsi="Arial" w:cs="Arial"/>
          <w:color w:val="000000" w:themeColor="text1"/>
          <w:sz w:val="24"/>
          <w:szCs w:val="24"/>
        </w:rPr>
        <w:t xml:space="preserve">Manquiri </w:t>
      </w:r>
      <w:r w:rsidR="00CD258B" w:rsidRPr="00F56B4E">
        <w:rPr>
          <w:rFonts w:ascii="Arial" w:hAnsi="Arial" w:cs="Arial"/>
          <w:color w:val="000000" w:themeColor="text1"/>
          <w:sz w:val="24"/>
          <w:szCs w:val="24"/>
        </w:rPr>
        <w:t xml:space="preserve">S.A, actividades mineras que se viene ejecutando con </w:t>
      </w:r>
      <w:r w:rsidR="00CD258B" w:rsidRPr="00F56B4E">
        <w:rPr>
          <w:rFonts w:ascii="Arial" w:hAnsi="Arial" w:cs="Arial"/>
          <w:color w:val="000000" w:themeColor="text1"/>
          <w:sz w:val="24"/>
          <w:szCs w:val="24"/>
        </w:rPr>
        <w:lastRenderedPageBreak/>
        <w:t xml:space="preserve">su respectiva </w:t>
      </w:r>
      <w:r w:rsidRPr="00F56B4E">
        <w:rPr>
          <w:rFonts w:ascii="Arial" w:hAnsi="Arial" w:cs="Arial"/>
          <w:color w:val="000000" w:themeColor="text1"/>
          <w:sz w:val="24"/>
          <w:szCs w:val="24"/>
        </w:rPr>
        <w:t xml:space="preserve">Licencia Ambiental y de Sustancias Controladas; </w:t>
      </w:r>
      <w:r w:rsidR="00CD258B" w:rsidRPr="00F56B4E">
        <w:rPr>
          <w:rFonts w:ascii="Arial" w:hAnsi="Arial" w:cs="Arial"/>
          <w:b/>
          <w:color w:val="000000" w:themeColor="text1"/>
          <w:sz w:val="24"/>
          <w:szCs w:val="24"/>
        </w:rPr>
        <w:t>2.-</w:t>
      </w:r>
      <w:r w:rsidR="00CD258B" w:rsidRPr="00F56B4E">
        <w:rPr>
          <w:rFonts w:ascii="Arial" w:hAnsi="Arial" w:cs="Arial"/>
          <w:color w:val="000000" w:themeColor="text1"/>
          <w:sz w:val="24"/>
          <w:szCs w:val="24"/>
        </w:rPr>
        <w:t xml:space="preserve"> Que, la Empresa Minera </w:t>
      </w:r>
      <w:r w:rsidRPr="00F56B4E">
        <w:rPr>
          <w:rFonts w:ascii="Arial" w:hAnsi="Arial" w:cs="Arial"/>
          <w:color w:val="000000" w:themeColor="text1"/>
          <w:sz w:val="24"/>
          <w:szCs w:val="24"/>
        </w:rPr>
        <w:t xml:space="preserve">Manquiri </w:t>
      </w:r>
      <w:r w:rsidR="00CD258B" w:rsidRPr="00F56B4E">
        <w:rPr>
          <w:rFonts w:ascii="Arial" w:hAnsi="Arial" w:cs="Arial"/>
          <w:color w:val="000000" w:themeColor="text1"/>
          <w:sz w:val="24"/>
          <w:szCs w:val="24"/>
        </w:rPr>
        <w:t>S.A., ha cumplido y cumple con todo el contenido del estudio de evaluación de impacto ambiental para la obt</w:t>
      </w:r>
      <w:r w:rsidRPr="00F56B4E">
        <w:rPr>
          <w:rFonts w:ascii="Arial" w:hAnsi="Arial" w:cs="Arial"/>
          <w:color w:val="000000" w:themeColor="text1"/>
          <w:sz w:val="24"/>
          <w:szCs w:val="24"/>
        </w:rPr>
        <w:t>ención de la Licencia Ambiental;</w:t>
      </w:r>
      <w:r w:rsidR="00CD258B" w:rsidRPr="00F56B4E">
        <w:rPr>
          <w:rFonts w:ascii="Arial" w:hAnsi="Arial" w:cs="Arial"/>
          <w:color w:val="000000" w:themeColor="text1"/>
          <w:sz w:val="24"/>
          <w:szCs w:val="24"/>
        </w:rPr>
        <w:t xml:space="preserve"> </w:t>
      </w:r>
      <w:r w:rsidR="00CD258B" w:rsidRPr="00F56B4E">
        <w:rPr>
          <w:rFonts w:ascii="Arial" w:hAnsi="Arial" w:cs="Arial"/>
          <w:b/>
          <w:color w:val="000000" w:themeColor="text1"/>
          <w:sz w:val="24"/>
          <w:szCs w:val="24"/>
        </w:rPr>
        <w:t>3.-</w:t>
      </w:r>
      <w:r w:rsidRPr="00F56B4E">
        <w:rPr>
          <w:rFonts w:ascii="Arial" w:hAnsi="Arial" w:cs="Arial"/>
          <w:color w:val="000000" w:themeColor="text1"/>
          <w:sz w:val="24"/>
          <w:szCs w:val="24"/>
        </w:rPr>
        <w:t xml:space="preserve"> L</w:t>
      </w:r>
      <w:r w:rsidR="00CD258B" w:rsidRPr="00F56B4E">
        <w:rPr>
          <w:rFonts w:ascii="Arial" w:hAnsi="Arial" w:cs="Arial"/>
          <w:color w:val="000000" w:themeColor="text1"/>
          <w:sz w:val="24"/>
          <w:szCs w:val="24"/>
        </w:rPr>
        <w:t>os informes de Monitoreo Ambiental Anual presentado a la Autoridad Ambiental Nacional (Ministerio de Medio Ambiente y Agua)</w:t>
      </w:r>
      <w:r w:rsidRPr="00F56B4E">
        <w:rPr>
          <w:rFonts w:ascii="Arial" w:hAnsi="Arial" w:cs="Arial"/>
          <w:color w:val="000000" w:themeColor="text1"/>
          <w:sz w:val="24"/>
          <w:szCs w:val="24"/>
        </w:rPr>
        <w:t>,</w:t>
      </w:r>
      <w:r w:rsidR="00CD258B" w:rsidRPr="00F56B4E">
        <w:rPr>
          <w:rFonts w:ascii="Arial" w:hAnsi="Arial" w:cs="Arial"/>
          <w:color w:val="000000" w:themeColor="text1"/>
          <w:sz w:val="24"/>
          <w:szCs w:val="24"/>
        </w:rPr>
        <w:t xml:space="preserve"> Organismo Sectorial Competente (Ministerio de Minería y Metalurgia)</w:t>
      </w:r>
      <w:r w:rsidRPr="00F56B4E">
        <w:rPr>
          <w:rFonts w:ascii="Arial" w:hAnsi="Arial" w:cs="Arial"/>
          <w:color w:val="000000" w:themeColor="text1"/>
          <w:sz w:val="24"/>
          <w:szCs w:val="24"/>
        </w:rPr>
        <w:t>,</w:t>
      </w:r>
      <w:r w:rsidR="00CD258B" w:rsidRPr="00F56B4E">
        <w:rPr>
          <w:rFonts w:ascii="Arial" w:hAnsi="Arial" w:cs="Arial"/>
          <w:color w:val="000000" w:themeColor="text1"/>
          <w:sz w:val="24"/>
          <w:szCs w:val="24"/>
        </w:rPr>
        <w:t xml:space="preserve"> Autoridad Competente Departamental </w:t>
      </w:r>
      <w:r w:rsidR="007204D8" w:rsidRPr="00F56B4E">
        <w:rPr>
          <w:rFonts w:ascii="Arial" w:hAnsi="Arial" w:cs="Arial"/>
          <w:color w:val="000000" w:themeColor="text1"/>
          <w:sz w:val="24"/>
          <w:szCs w:val="24"/>
        </w:rPr>
        <w:t>(Secretarí</w:t>
      </w:r>
      <w:r w:rsidRPr="00F56B4E">
        <w:rPr>
          <w:rFonts w:ascii="Arial" w:hAnsi="Arial" w:cs="Arial"/>
          <w:color w:val="000000" w:themeColor="text1"/>
          <w:sz w:val="24"/>
          <w:szCs w:val="24"/>
        </w:rPr>
        <w:t xml:space="preserve">a de la Madre Tierra), </w:t>
      </w:r>
      <w:r w:rsidR="00CD258B" w:rsidRPr="00F56B4E">
        <w:rPr>
          <w:rFonts w:ascii="Arial" w:hAnsi="Arial" w:cs="Arial"/>
          <w:color w:val="000000" w:themeColor="text1"/>
          <w:sz w:val="24"/>
          <w:szCs w:val="24"/>
        </w:rPr>
        <w:t>presentan diferentes puntos de monitoreo y asimismo, tienen observaciones a las diferentes actividades realizadas por l</w:t>
      </w:r>
      <w:r w:rsidRPr="00F56B4E">
        <w:rPr>
          <w:rFonts w:ascii="Arial" w:hAnsi="Arial" w:cs="Arial"/>
          <w:color w:val="000000" w:themeColor="text1"/>
          <w:sz w:val="24"/>
          <w:szCs w:val="24"/>
        </w:rPr>
        <w:t xml:space="preserve">a Empresa Minera; y, </w:t>
      </w:r>
      <w:r w:rsidR="00CD258B" w:rsidRPr="00F56B4E">
        <w:rPr>
          <w:rFonts w:ascii="Arial" w:hAnsi="Arial" w:cs="Arial"/>
          <w:b/>
          <w:color w:val="000000" w:themeColor="text1"/>
          <w:sz w:val="24"/>
          <w:szCs w:val="24"/>
        </w:rPr>
        <w:t>4.-</w:t>
      </w:r>
      <w:r w:rsidR="00CD258B" w:rsidRPr="00F56B4E">
        <w:rPr>
          <w:rFonts w:ascii="Arial" w:hAnsi="Arial" w:cs="Arial"/>
          <w:color w:val="000000" w:themeColor="text1"/>
          <w:sz w:val="24"/>
          <w:szCs w:val="24"/>
        </w:rPr>
        <w:t xml:space="preserve"> La concentración de partículas de metales pesados que están por en</w:t>
      </w:r>
      <w:r w:rsidR="007204D8" w:rsidRPr="00F56B4E">
        <w:rPr>
          <w:rFonts w:ascii="Arial" w:hAnsi="Arial" w:cs="Arial"/>
          <w:color w:val="000000" w:themeColor="text1"/>
          <w:sz w:val="24"/>
          <w:szCs w:val="24"/>
        </w:rPr>
        <w:t>cima de los límites permisibles</w:t>
      </w:r>
      <w:r w:rsidR="00CD258B" w:rsidRPr="00F56B4E">
        <w:rPr>
          <w:rFonts w:ascii="Arial" w:hAnsi="Arial" w:cs="Arial"/>
          <w:color w:val="000000" w:themeColor="text1"/>
          <w:sz w:val="24"/>
          <w:szCs w:val="24"/>
        </w:rPr>
        <w:t xml:space="preserve"> y la posibilidad de seguir contaminando por la cercanía de las Lagunas Phisco Kocha, Ulistia</w:t>
      </w:r>
      <w:r w:rsidR="00FD7084" w:rsidRPr="00F56B4E">
        <w:rPr>
          <w:rFonts w:ascii="Arial" w:hAnsi="Arial" w:cs="Arial"/>
          <w:color w:val="000000" w:themeColor="text1"/>
          <w:sz w:val="24"/>
          <w:szCs w:val="24"/>
        </w:rPr>
        <w:t>,</w:t>
      </w:r>
      <w:r w:rsidR="00CD258B" w:rsidRPr="00F56B4E">
        <w:rPr>
          <w:rFonts w:ascii="Arial" w:hAnsi="Arial" w:cs="Arial"/>
          <w:color w:val="000000" w:themeColor="text1"/>
          <w:sz w:val="24"/>
          <w:szCs w:val="24"/>
        </w:rPr>
        <w:t xml:space="preserve"> Lobato y Chalviri, con las presas de colas de la Empresa Minera </w:t>
      </w:r>
      <w:r w:rsidRPr="00F56B4E">
        <w:rPr>
          <w:rFonts w:ascii="Arial" w:hAnsi="Arial" w:cs="Arial"/>
          <w:color w:val="000000" w:themeColor="text1"/>
          <w:sz w:val="24"/>
          <w:szCs w:val="24"/>
        </w:rPr>
        <w:t xml:space="preserve">Manquiri </w:t>
      </w:r>
      <w:r w:rsidR="00CD258B" w:rsidRPr="00F56B4E">
        <w:rPr>
          <w:rFonts w:ascii="Arial" w:hAnsi="Arial" w:cs="Arial"/>
          <w:color w:val="000000" w:themeColor="text1"/>
          <w:sz w:val="24"/>
          <w:szCs w:val="24"/>
        </w:rPr>
        <w:t>S.A.</w:t>
      </w:r>
    </w:p>
    <w:p w14:paraId="6A365CB4" w14:textId="2644D68C" w:rsidR="00FD7084" w:rsidRPr="00F56B4E" w:rsidRDefault="00F5577F" w:rsidP="00FD7084">
      <w:pPr>
        <w:spacing w:after="0" w:line="360" w:lineRule="auto"/>
        <w:jc w:val="both"/>
        <w:rPr>
          <w:rFonts w:ascii="Arial" w:hAnsi="Arial" w:cs="Arial"/>
          <w:color w:val="000000" w:themeColor="text1"/>
          <w:sz w:val="24"/>
          <w:szCs w:val="24"/>
        </w:rPr>
      </w:pPr>
      <w:r w:rsidRPr="00F56B4E">
        <w:rPr>
          <w:rFonts w:ascii="Arial" w:hAnsi="Arial" w:cs="Arial"/>
          <w:bCs/>
          <w:color w:val="000000" w:themeColor="text1"/>
          <w:sz w:val="24"/>
          <w:szCs w:val="24"/>
        </w:rPr>
        <w:t xml:space="preserve">Con relación a los “Hechos No Probados”, </w:t>
      </w:r>
      <w:r w:rsidR="00FD7084" w:rsidRPr="00F56B4E">
        <w:rPr>
          <w:rFonts w:ascii="Arial" w:hAnsi="Arial" w:cs="Arial"/>
          <w:bCs/>
          <w:color w:val="000000" w:themeColor="text1"/>
          <w:sz w:val="24"/>
          <w:szCs w:val="24"/>
        </w:rPr>
        <w:t>indica</w:t>
      </w:r>
      <w:r w:rsidRPr="00F56B4E">
        <w:rPr>
          <w:rFonts w:ascii="Arial" w:hAnsi="Arial" w:cs="Arial"/>
          <w:bCs/>
          <w:color w:val="000000" w:themeColor="text1"/>
          <w:sz w:val="24"/>
          <w:szCs w:val="24"/>
        </w:rPr>
        <w:t>:</w:t>
      </w:r>
      <w:r w:rsidRPr="00F56B4E">
        <w:rPr>
          <w:rFonts w:ascii="Arial" w:hAnsi="Arial" w:cs="Arial"/>
          <w:b/>
          <w:bCs/>
          <w:color w:val="000000" w:themeColor="text1"/>
          <w:sz w:val="24"/>
          <w:szCs w:val="24"/>
        </w:rPr>
        <w:t xml:space="preserve"> </w:t>
      </w:r>
      <w:r w:rsidRPr="00F56B4E">
        <w:rPr>
          <w:rFonts w:ascii="Arial" w:hAnsi="Arial" w:cs="Arial"/>
          <w:b/>
          <w:color w:val="000000" w:themeColor="text1"/>
          <w:sz w:val="24"/>
          <w:szCs w:val="24"/>
        </w:rPr>
        <w:t>1.-</w:t>
      </w:r>
      <w:r w:rsidRPr="00F56B4E">
        <w:rPr>
          <w:rFonts w:ascii="Arial" w:hAnsi="Arial" w:cs="Arial"/>
          <w:color w:val="000000" w:themeColor="text1"/>
          <w:sz w:val="24"/>
          <w:szCs w:val="24"/>
        </w:rPr>
        <w:t xml:space="preserve"> Que, las </w:t>
      </w:r>
      <w:r w:rsidR="000C4CAE" w:rsidRPr="00F56B4E">
        <w:rPr>
          <w:rFonts w:ascii="Arial" w:hAnsi="Arial" w:cs="Arial"/>
          <w:color w:val="000000" w:themeColor="text1"/>
          <w:sz w:val="24"/>
          <w:szCs w:val="24"/>
        </w:rPr>
        <w:t>L</w:t>
      </w:r>
      <w:r w:rsidRPr="00F56B4E">
        <w:rPr>
          <w:rFonts w:ascii="Arial" w:hAnsi="Arial" w:cs="Arial"/>
          <w:color w:val="000000" w:themeColor="text1"/>
          <w:sz w:val="24"/>
          <w:szCs w:val="24"/>
        </w:rPr>
        <w:t xml:space="preserve">agunas </w:t>
      </w:r>
      <w:r w:rsidR="000C4CAE" w:rsidRPr="00F56B4E">
        <w:rPr>
          <w:rFonts w:ascii="Arial" w:hAnsi="Arial" w:cs="Arial"/>
          <w:color w:val="000000" w:themeColor="text1"/>
          <w:sz w:val="24"/>
          <w:szCs w:val="24"/>
        </w:rPr>
        <w:t xml:space="preserve">Phisco Kocha, Ulistia, Lobato y Chalviri,  </w:t>
      </w:r>
      <w:r w:rsidRPr="00F56B4E">
        <w:rPr>
          <w:rFonts w:ascii="Arial" w:hAnsi="Arial" w:cs="Arial"/>
          <w:color w:val="000000" w:themeColor="text1"/>
          <w:sz w:val="24"/>
          <w:szCs w:val="24"/>
        </w:rPr>
        <w:t>y sus componentes se encuentran incólume, porque no existe riesgo de contaminación por la Empresa Minera;</w:t>
      </w:r>
      <w:r w:rsidRPr="00F56B4E">
        <w:rPr>
          <w:rFonts w:ascii="Arial" w:hAnsi="Arial" w:cs="Arial"/>
          <w:b/>
          <w:bCs/>
          <w:color w:val="000000" w:themeColor="text1"/>
          <w:sz w:val="24"/>
          <w:szCs w:val="24"/>
        </w:rPr>
        <w:t xml:space="preserve"> </w:t>
      </w:r>
      <w:r w:rsidRPr="00F56B4E">
        <w:rPr>
          <w:rFonts w:ascii="Arial" w:hAnsi="Arial" w:cs="Arial"/>
          <w:b/>
          <w:color w:val="000000" w:themeColor="text1"/>
          <w:sz w:val="24"/>
          <w:szCs w:val="24"/>
        </w:rPr>
        <w:t>2.-</w:t>
      </w:r>
      <w:r w:rsidRPr="00F56B4E">
        <w:rPr>
          <w:rFonts w:ascii="Arial" w:hAnsi="Arial" w:cs="Arial"/>
          <w:color w:val="000000" w:themeColor="text1"/>
          <w:sz w:val="24"/>
          <w:szCs w:val="24"/>
        </w:rPr>
        <w:t xml:space="preserve"> Que, las actividades realizadas por la Empresa Minera, no ha contaminado y no contamina las </w:t>
      </w:r>
      <w:r w:rsidR="000C4CAE" w:rsidRPr="00F56B4E">
        <w:rPr>
          <w:rFonts w:ascii="Arial" w:hAnsi="Arial" w:cs="Arial"/>
          <w:color w:val="000000" w:themeColor="text1"/>
          <w:sz w:val="24"/>
          <w:szCs w:val="24"/>
        </w:rPr>
        <w:t>citadas L</w:t>
      </w:r>
      <w:r w:rsidRPr="00F56B4E">
        <w:rPr>
          <w:rFonts w:ascii="Arial" w:hAnsi="Arial" w:cs="Arial"/>
          <w:color w:val="000000" w:themeColor="text1"/>
          <w:sz w:val="24"/>
          <w:szCs w:val="24"/>
        </w:rPr>
        <w:t xml:space="preserve">agunas; </w:t>
      </w:r>
      <w:r w:rsidRPr="00F56B4E">
        <w:rPr>
          <w:rFonts w:ascii="Arial" w:hAnsi="Arial" w:cs="Arial"/>
          <w:b/>
          <w:color w:val="000000" w:themeColor="text1"/>
          <w:sz w:val="24"/>
          <w:szCs w:val="24"/>
        </w:rPr>
        <w:t>3.-</w:t>
      </w:r>
      <w:r w:rsidRPr="00F56B4E">
        <w:rPr>
          <w:rFonts w:ascii="Arial" w:hAnsi="Arial" w:cs="Arial"/>
          <w:color w:val="000000" w:themeColor="text1"/>
          <w:sz w:val="24"/>
          <w:szCs w:val="24"/>
        </w:rPr>
        <w:t xml:space="preserve"> Otras actividades mineras o similares que sea realizadas por terceras personas, que sean contaminantes para las </w:t>
      </w:r>
      <w:r w:rsidR="000C4CAE" w:rsidRPr="00F56B4E">
        <w:rPr>
          <w:rFonts w:ascii="Arial" w:hAnsi="Arial" w:cs="Arial"/>
          <w:color w:val="000000" w:themeColor="text1"/>
          <w:sz w:val="24"/>
          <w:szCs w:val="24"/>
        </w:rPr>
        <w:t>citadas L</w:t>
      </w:r>
      <w:r w:rsidRPr="00F56B4E">
        <w:rPr>
          <w:rFonts w:ascii="Arial" w:hAnsi="Arial" w:cs="Arial"/>
          <w:color w:val="000000" w:themeColor="text1"/>
          <w:sz w:val="24"/>
          <w:szCs w:val="24"/>
        </w:rPr>
        <w:t xml:space="preserve">agunas; y, </w:t>
      </w:r>
      <w:r w:rsidRPr="00F56B4E">
        <w:rPr>
          <w:rFonts w:ascii="Arial" w:hAnsi="Arial" w:cs="Arial"/>
          <w:b/>
          <w:color w:val="000000" w:themeColor="text1"/>
          <w:sz w:val="24"/>
          <w:szCs w:val="24"/>
        </w:rPr>
        <w:t>4.-</w:t>
      </w:r>
      <w:r w:rsidRPr="00F56B4E">
        <w:rPr>
          <w:rFonts w:ascii="Arial" w:hAnsi="Arial" w:cs="Arial"/>
          <w:color w:val="000000" w:themeColor="text1"/>
          <w:sz w:val="24"/>
          <w:szCs w:val="24"/>
        </w:rPr>
        <w:t xml:space="preserve"> El daño irreversible a las Lagunas Phisco Kocha, Ulistia, Lobato y Chalviri. </w:t>
      </w:r>
    </w:p>
    <w:p w14:paraId="2F82C7F0" w14:textId="10E609FB" w:rsidR="00FD7084" w:rsidRPr="00F56B4E" w:rsidRDefault="00FD7084" w:rsidP="00FD7084">
      <w:pPr>
        <w:spacing w:after="0" w:line="360" w:lineRule="auto"/>
        <w:jc w:val="both"/>
        <w:rPr>
          <w:rFonts w:ascii="Arial" w:hAnsi="Arial" w:cs="Arial"/>
          <w:color w:val="000000" w:themeColor="text1"/>
          <w:sz w:val="24"/>
          <w:szCs w:val="24"/>
        </w:rPr>
      </w:pPr>
      <w:r w:rsidRPr="00F56B4E">
        <w:rPr>
          <w:rFonts w:ascii="Arial" w:hAnsi="Arial" w:cs="Arial"/>
          <w:bCs/>
          <w:color w:val="000000" w:themeColor="text1"/>
          <w:sz w:val="24"/>
          <w:szCs w:val="24"/>
        </w:rPr>
        <w:t>En ese sentido, falla declarando probada en parte la demanda “Acción Ambiental Preventiva, Reparadora, Rehabilitadora, Restauradora Y Resarcitoria"</w:t>
      </w:r>
      <w:r w:rsidRPr="00F56B4E">
        <w:rPr>
          <w:rFonts w:ascii="Arial" w:hAnsi="Arial" w:cs="Arial"/>
          <w:color w:val="000000" w:themeColor="text1"/>
          <w:sz w:val="24"/>
          <w:szCs w:val="24"/>
        </w:rPr>
        <w:t>, sin costas y costos</w:t>
      </w:r>
      <w:r w:rsidR="007204D8"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por ser una acc</w:t>
      </w:r>
      <w:r w:rsidR="007204D8" w:rsidRPr="00F56B4E">
        <w:rPr>
          <w:rFonts w:ascii="Arial" w:hAnsi="Arial" w:cs="Arial"/>
          <w:color w:val="000000" w:themeColor="text1"/>
          <w:sz w:val="24"/>
          <w:szCs w:val="24"/>
        </w:rPr>
        <w:t>ión ambiental, y d</w:t>
      </w:r>
      <w:r w:rsidRPr="00F56B4E">
        <w:rPr>
          <w:rFonts w:ascii="Arial" w:hAnsi="Arial" w:cs="Arial"/>
          <w:color w:val="000000" w:themeColor="text1"/>
          <w:sz w:val="24"/>
          <w:szCs w:val="24"/>
        </w:rPr>
        <w:t xml:space="preserve">ispone: </w:t>
      </w:r>
    </w:p>
    <w:p w14:paraId="1356E558" w14:textId="160CA5D1" w:rsidR="00FD7084" w:rsidRPr="00F56B4E" w:rsidRDefault="00FD7084" w:rsidP="00FD7084">
      <w:pPr>
        <w:spacing w:after="0" w:line="360" w:lineRule="auto"/>
        <w:jc w:val="both"/>
        <w:rPr>
          <w:rFonts w:ascii="Arial" w:hAnsi="Arial" w:cs="Arial"/>
          <w:i/>
          <w:color w:val="000000" w:themeColor="text1"/>
        </w:rPr>
      </w:pPr>
      <w:r w:rsidRPr="00F56B4E">
        <w:rPr>
          <w:rFonts w:ascii="Arial" w:hAnsi="Arial" w:cs="Arial"/>
          <w:b/>
          <w:i/>
          <w:color w:val="000000" w:themeColor="text1"/>
        </w:rPr>
        <w:t>“1.-</w:t>
      </w:r>
      <w:r w:rsidRPr="00F56B4E">
        <w:rPr>
          <w:rFonts w:ascii="Arial" w:hAnsi="Arial" w:cs="Arial"/>
          <w:i/>
          <w:color w:val="000000" w:themeColor="text1"/>
        </w:rPr>
        <w:t xml:space="preserve"> Declarar responsable a la Empresa Minera MANQUIRI S.A.</w:t>
      </w:r>
      <w:r w:rsidR="000C4CAE" w:rsidRPr="00F56B4E">
        <w:rPr>
          <w:rFonts w:ascii="Arial" w:hAnsi="Arial" w:cs="Arial"/>
          <w:i/>
          <w:color w:val="000000" w:themeColor="text1"/>
        </w:rPr>
        <w:t xml:space="preserve"> (…)</w:t>
      </w:r>
      <w:r w:rsidRPr="00F56B4E">
        <w:rPr>
          <w:rFonts w:ascii="Arial" w:hAnsi="Arial" w:cs="Arial"/>
          <w:i/>
          <w:color w:val="000000" w:themeColor="text1"/>
        </w:rPr>
        <w:t xml:space="preserve">, por la posibilidad de seguir contaminando y la concentración de metales pesados que están por encima de los límites permisibles, en las lagunas Phisco Kocha, Ulistia, Lobato y Chalviri. </w:t>
      </w:r>
    </w:p>
    <w:p w14:paraId="629F1253" w14:textId="72B8B9E2" w:rsidR="00FD7084" w:rsidRPr="00F56B4E" w:rsidRDefault="00FD7084" w:rsidP="00FD7084">
      <w:pPr>
        <w:spacing w:after="0" w:line="360" w:lineRule="auto"/>
        <w:jc w:val="both"/>
        <w:rPr>
          <w:rFonts w:ascii="Arial" w:hAnsi="Arial" w:cs="Arial"/>
          <w:i/>
          <w:color w:val="000000" w:themeColor="text1"/>
        </w:rPr>
      </w:pPr>
      <w:r w:rsidRPr="00F56B4E">
        <w:rPr>
          <w:rFonts w:ascii="Arial" w:hAnsi="Arial" w:cs="Arial"/>
          <w:b/>
          <w:i/>
          <w:color w:val="000000" w:themeColor="text1"/>
        </w:rPr>
        <w:t>2.-</w:t>
      </w:r>
      <w:r w:rsidRPr="00F56B4E">
        <w:rPr>
          <w:rFonts w:ascii="Arial" w:hAnsi="Arial" w:cs="Arial"/>
          <w:i/>
          <w:color w:val="000000" w:themeColor="text1"/>
        </w:rPr>
        <w:t xml:space="preserve"> Se condena a la Empresa Minera </w:t>
      </w:r>
      <w:r w:rsidR="000C4CAE" w:rsidRPr="00F56B4E">
        <w:rPr>
          <w:rFonts w:ascii="Arial" w:hAnsi="Arial" w:cs="Arial"/>
          <w:i/>
          <w:color w:val="000000" w:themeColor="text1"/>
        </w:rPr>
        <w:t>(…)</w:t>
      </w:r>
      <w:r w:rsidRPr="00F56B4E">
        <w:rPr>
          <w:rFonts w:ascii="Arial" w:hAnsi="Arial" w:cs="Arial"/>
          <w:i/>
          <w:color w:val="000000" w:themeColor="text1"/>
        </w:rPr>
        <w:t xml:space="preserve">, para que realice la mitigación, adecuación y remediación debiendo presente: A) A este Juzgado Agroambiental dentro del plazo de máximo 6 meses siguiente a la notificada con la presente sentencia el "PLAN DE ADECUACIÓN Y REMEDIACIÓN AMBIENTAL (PARA) DE LAS LAGUNAS PHISCO KOCHA, ULISTIA, LOBATO y CHALVIRI" que deberá contener la descripción de las medidas de mitigación y adecuación administrativa, medidas de mitigación técnicas, medidas de mitigación ambientales, plan de remediación ambiental, plan de contingencias especifico, plazos de implementación de las medidas de mitigación, parámetro de verificación, frecuencia de muestreo, plan de monitoreo el cual indique si las medidas implementadas son eficientes entre otros; con la aprobación de la autoridad ambiental competente nacional (Ministerio de Medio Ambiente y Agua). B) El Representante Legal de </w:t>
      </w:r>
      <w:r w:rsidRPr="00F56B4E">
        <w:rPr>
          <w:rFonts w:ascii="Arial" w:hAnsi="Arial" w:cs="Arial"/>
          <w:i/>
          <w:color w:val="000000" w:themeColor="text1"/>
        </w:rPr>
        <w:lastRenderedPageBreak/>
        <w:t xml:space="preserve">la Empresa Minera MANQUIRI S.A., deberá elaborar e iniciar la ejecución del PLAN DE ADECUACIÓN y REMEDIACIÓN AMBIENTAL (PARA) a las lagunas PHISCO KOCHA, ULISTIA, LOBATO y CHALVIRI, siguiendo el procedimiento establecido en el Capítulo III) del Título IV) del Reglamento de Prevención y Control Ambiental (RPCA) aprobado mediante Decreto Supremo Na 24176 de 8 de diciembre de 1995 sustituido por el parágrafo III) del art. 4 del Decreto Supremo Na 3549 de 2 de mayo de 2018, en concordancia con el Decreto Supremo N° 28499, en el plazo de dos meses, deberá efectuar la remisión de una copia del PLAN DE ADECUACIÓN y REMEDIACIÓN AMBIENTAL siguientes a la presentación del mismo a este Juzgado Agroambiental, con apoyo técnico de una asociación o entidad especializada en servicios ambientales acreditada por el Ministerio de Medio Ambiente y Agua. C) Presentar el documento de Auditoría Ambiental de las Lagunas PHISCO KOCHA, ULISTIA, LOBATO y CHALVIRI, en el lapso de 3 meses para poder garantizar el cumplimiento del PLAN DE ADECUACIÓN y REMEDIACIÓN AMBIENTAL. </w:t>
      </w:r>
    </w:p>
    <w:p w14:paraId="05C70130" w14:textId="064B4413" w:rsidR="00FD7084" w:rsidRPr="00F56B4E" w:rsidRDefault="00FD7084" w:rsidP="00FD7084">
      <w:pPr>
        <w:spacing w:after="0" w:line="360" w:lineRule="auto"/>
        <w:jc w:val="both"/>
        <w:rPr>
          <w:rFonts w:ascii="Arial" w:hAnsi="Arial" w:cs="Arial"/>
          <w:i/>
          <w:color w:val="000000" w:themeColor="text1"/>
        </w:rPr>
      </w:pPr>
      <w:r w:rsidRPr="00F56B4E">
        <w:rPr>
          <w:rFonts w:ascii="Arial" w:hAnsi="Arial" w:cs="Arial"/>
          <w:b/>
          <w:i/>
          <w:color w:val="000000" w:themeColor="text1"/>
        </w:rPr>
        <w:t>3.-</w:t>
      </w:r>
      <w:r w:rsidRPr="00F56B4E">
        <w:rPr>
          <w:rFonts w:ascii="Arial" w:hAnsi="Arial" w:cs="Arial"/>
          <w:i/>
          <w:color w:val="000000" w:themeColor="text1"/>
        </w:rPr>
        <w:t xml:space="preserve"> Condenase a la Empresa Minera </w:t>
      </w:r>
      <w:r w:rsidR="000C4CAE" w:rsidRPr="00F56B4E">
        <w:rPr>
          <w:rFonts w:ascii="Arial" w:hAnsi="Arial" w:cs="Arial"/>
          <w:i/>
          <w:color w:val="000000" w:themeColor="text1"/>
        </w:rPr>
        <w:t xml:space="preserve">(…) </w:t>
      </w:r>
      <w:r w:rsidRPr="00F56B4E">
        <w:rPr>
          <w:rFonts w:ascii="Arial" w:hAnsi="Arial" w:cs="Arial"/>
          <w:i/>
          <w:color w:val="000000" w:themeColor="text1"/>
        </w:rPr>
        <w:t xml:space="preserve">a la Restauración de las Lagunas Phisco Kocha, Ulistia, Lobato y Chalviri, por la concentración de metales que se encuentran por encima de los límites permisibles. La restauración implica volver a su estado original la integridad del agua, que realizará como parte de las acciones de restauración lo siguiente: A) Presentar el reporte de las acciones, actividades, medidas de mitigación, adecuación y restauración, basándose en el Informe Final de la Auditoria Ambiental, a este Juzgado Agroambiental dentro del plazo de 4 meses siguientes a la notificada con la presente sentencia el PLAN DE ADECUACIÓN y REMEDIACIÓN AMBIENTAL con la aprobación de la Autoridad Ambiental Competente Nacional y Departamental. </w:t>
      </w:r>
    </w:p>
    <w:p w14:paraId="0F01E09F" w14:textId="77777777" w:rsidR="00FD7084" w:rsidRPr="00F56B4E" w:rsidRDefault="00FD7084" w:rsidP="00FD7084">
      <w:pPr>
        <w:spacing w:after="0" w:line="360" w:lineRule="auto"/>
        <w:jc w:val="both"/>
        <w:rPr>
          <w:rFonts w:ascii="Arial" w:hAnsi="Arial" w:cs="Arial"/>
          <w:i/>
          <w:color w:val="000000" w:themeColor="text1"/>
        </w:rPr>
      </w:pPr>
      <w:r w:rsidRPr="00F56B4E">
        <w:rPr>
          <w:rFonts w:ascii="Arial" w:hAnsi="Arial" w:cs="Arial"/>
          <w:b/>
          <w:i/>
          <w:color w:val="000000" w:themeColor="text1"/>
        </w:rPr>
        <w:t>4.-</w:t>
      </w:r>
      <w:r w:rsidRPr="00F56B4E">
        <w:rPr>
          <w:rFonts w:ascii="Arial" w:hAnsi="Arial" w:cs="Arial"/>
          <w:i/>
          <w:color w:val="000000" w:themeColor="text1"/>
        </w:rPr>
        <w:t xml:space="preserve"> Presentar al Ministerio de Medio Ambiente y Agua, Viceministerio de Medio Ambiente, Biodiversidad, Cambios Climáticos y de Gestión y Desarrollo Forestal, Organismo Sectorial Competente (OSC), Autoridades Ambientales competentes, las coordenadas geográficas exactas de todos los puntos de monitoreo establecidos para el seguimiento ambiental, a fin de corregir las inconsistencias identificadas en el Estudio de Evaluación de Impacto Ambiental. Asimismo, remitir esta información a las autoridades competentes encargadas de la fiscalización para su adecuada supervisión. </w:t>
      </w:r>
    </w:p>
    <w:p w14:paraId="2E430AE0" w14:textId="77777777" w:rsidR="00FD7084" w:rsidRPr="00F56B4E" w:rsidRDefault="00FD7084" w:rsidP="00FD7084">
      <w:pPr>
        <w:spacing w:after="0" w:line="360" w:lineRule="auto"/>
        <w:jc w:val="both"/>
        <w:rPr>
          <w:rFonts w:ascii="Arial" w:hAnsi="Arial" w:cs="Arial"/>
          <w:i/>
          <w:color w:val="000000" w:themeColor="text1"/>
        </w:rPr>
      </w:pPr>
      <w:r w:rsidRPr="00F56B4E">
        <w:rPr>
          <w:rFonts w:ascii="Arial" w:hAnsi="Arial" w:cs="Arial"/>
          <w:b/>
          <w:i/>
          <w:color w:val="000000" w:themeColor="text1"/>
        </w:rPr>
        <w:t>5.-</w:t>
      </w:r>
      <w:r w:rsidRPr="00F56B4E">
        <w:rPr>
          <w:rFonts w:ascii="Arial" w:hAnsi="Arial" w:cs="Arial"/>
          <w:i/>
          <w:color w:val="000000" w:themeColor="text1"/>
        </w:rPr>
        <w:t xml:space="preserve"> Presentar al Ministerio de Medio Ambiente y Agua, Viceministerio de Medio Ambiente, Biodiversidad, Cambios Climáticos y Gestión y Desarrollo Forestal, Organismo Sectorial Competente (OSC), Autoridades Ambientales competentes Nacionales y Departamentales, el PLAN DE ADECUACIÓN Y/O REMEDIACIÓN AMBIENTAL (PARA), de las Lagunas de Phisco Kocha, Ulistia, Lobato y Chalviri, que las mismas deberán formar parte de la Licencia Ambiental; Declaratoria de Impacto Ambiental (DIA) para las actividades mineras de la Empresa Minera MANQUIRI S.A.; el Programa de Prevención y Mitigación (PPM) donde se detalle de manera exhaustiva las medidas de mitigación ambiental. Asimismo, se deberá incluir dentro del Plan de Aplicación y Seguimiento Ambiental (PASA), en el que se </w:t>
      </w:r>
      <w:r w:rsidRPr="00F56B4E">
        <w:rPr>
          <w:rFonts w:ascii="Arial" w:hAnsi="Arial" w:cs="Arial"/>
          <w:i/>
          <w:color w:val="000000" w:themeColor="text1"/>
        </w:rPr>
        <w:lastRenderedPageBreak/>
        <w:t xml:space="preserve">especifiquen las estrategias y mecanismos de control a implementar, </w:t>
      </w:r>
      <w:r w:rsidRPr="00F56B4E">
        <w:rPr>
          <w:rFonts w:ascii="Arial" w:hAnsi="Arial" w:cs="Arial"/>
          <w:i/>
          <w:color w:val="000000" w:themeColor="text1"/>
          <w:lang w:val="es-ES"/>
        </w:rPr>
        <w:t xml:space="preserve">garantizando un monitoreo eficaz y el cumplimiento de los compromisos ambientales asumidos. </w:t>
      </w:r>
    </w:p>
    <w:p w14:paraId="3CA42867" w14:textId="6B5EF7B6" w:rsidR="00FD7084" w:rsidRPr="00F56B4E" w:rsidRDefault="00FD7084" w:rsidP="00FD7084">
      <w:pPr>
        <w:spacing w:after="0" w:line="360" w:lineRule="auto"/>
        <w:jc w:val="both"/>
        <w:rPr>
          <w:rFonts w:ascii="Arial" w:hAnsi="Arial" w:cs="Arial"/>
          <w:i/>
          <w:color w:val="000000" w:themeColor="text1"/>
        </w:rPr>
      </w:pPr>
      <w:r w:rsidRPr="00F56B4E">
        <w:rPr>
          <w:rFonts w:ascii="Arial" w:hAnsi="Arial" w:cs="Arial"/>
          <w:b/>
          <w:i/>
          <w:color w:val="000000" w:themeColor="text1"/>
          <w:lang w:val="es-ES"/>
        </w:rPr>
        <w:t>6.-</w:t>
      </w:r>
      <w:r w:rsidRPr="00F56B4E">
        <w:rPr>
          <w:rFonts w:ascii="Arial" w:hAnsi="Arial" w:cs="Arial"/>
          <w:i/>
          <w:color w:val="000000" w:themeColor="text1"/>
          <w:lang w:val="es-ES"/>
        </w:rPr>
        <w:t xml:space="preserve"> Como medida de corrección la Empresa Minera MANQUIRI S.A.</w:t>
      </w:r>
      <w:r w:rsidR="000C4CAE" w:rsidRPr="00F56B4E">
        <w:rPr>
          <w:rFonts w:ascii="Arial" w:hAnsi="Arial" w:cs="Arial"/>
          <w:i/>
          <w:color w:val="000000" w:themeColor="text1"/>
          <w:lang w:val="es-ES"/>
        </w:rPr>
        <w:t xml:space="preserve"> (…) </w:t>
      </w:r>
      <w:r w:rsidRPr="00F56B4E">
        <w:rPr>
          <w:rFonts w:ascii="Arial" w:hAnsi="Arial" w:cs="Arial"/>
          <w:i/>
          <w:color w:val="000000" w:themeColor="text1"/>
          <w:lang w:val="es-ES"/>
        </w:rPr>
        <w:t xml:space="preserve">debe actualizar su PPM-PASA (programa de prevención y mitigación-plan de aplicación y seguimiento ambiental) ya que el documento presentado para la obtención de la licencia es del 2004 y a la fecha ya se tienen 20 años transcurrido, si bien se presentó el documento de Actualización de la Licencia Ambiental, en fecha 12 de diciembre del 2011 se otorgó la licencia Ambiental actualizada 050101-02-dia-1675/11 de fecha 07/12/2011, esto solo se comprometió a los nuevos procedimientos para riesgos asociados a las instalaciones y operación del sistema de tuberías, de la Operación Minera San Bartolomé, motivo por el cual se solicita incluir dentro de las actividades el </w:t>
      </w:r>
      <w:r w:rsidRPr="00F56B4E">
        <w:rPr>
          <w:rFonts w:ascii="Arial" w:hAnsi="Arial" w:cs="Arial"/>
          <w:b/>
          <w:bCs/>
          <w:i/>
          <w:color w:val="000000" w:themeColor="text1"/>
          <w:lang w:val="es-ES"/>
        </w:rPr>
        <w:t xml:space="preserve">PLAN DE ADECUACIÓN Y REMEDIACIÓN AMBIENTAL </w:t>
      </w:r>
      <w:r w:rsidRPr="00F56B4E">
        <w:rPr>
          <w:rFonts w:ascii="Arial" w:hAnsi="Arial" w:cs="Arial"/>
          <w:i/>
          <w:color w:val="000000" w:themeColor="text1"/>
          <w:lang w:val="es-ES"/>
        </w:rPr>
        <w:t xml:space="preserve">de las Lagunas de Phisco Kocha, Ulistia, Lobato y Chalviri. </w:t>
      </w:r>
    </w:p>
    <w:p w14:paraId="2FCFC080" w14:textId="77777777" w:rsidR="00FD7084" w:rsidRPr="00F56B4E" w:rsidRDefault="00FD7084" w:rsidP="00FD7084">
      <w:pPr>
        <w:spacing w:after="0" w:line="360" w:lineRule="auto"/>
        <w:jc w:val="both"/>
        <w:rPr>
          <w:rFonts w:ascii="Arial" w:hAnsi="Arial" w:cs="Arial"/>
          <w:i/>
          <w:color w:val="000000" w:themeColor="text1"/>
        </w:rPr>
      </w:pPr>
      <w:r w:rsidRPr="00F56B4E">
        <w:rPr>
          <w:rFonts w:ascii="Arial" w:hAnsi="Arial" w:cs="Arial"/>
          <w:b/>
          <w:i/>
          <w:color w:val="000000" w:themeColor="text1"/>
          <w:lang w:val="es-ES"/>
        </w:rPr>
        <w:t>7.-</w:t>
      </w:r>
      <w:r w:rsidRPr="00F56B4E">
        <w:rPr>
          <w:rFonts w:ascii="Arial" w:hAnsi="Arial" w:cs="Arial"/>
          <w:i/>
          <w:color w:val="000000" w:themeColor="text1"/>
          <w:lang w:val="es-ES"/>
        </w:rPr>
        <w:t xml:space="preserve"> El Gobierno Autónomo Municipal de Potosí, en coordinación con el Gobierno Autónomo Departamental de Potosí y el Ministerio de Medio Ambiente y Agua, se recomienda implementar un sistema de fiscalización del cumplimiento de las medidas aprobadas en el </w:t>
      </w:r>
      <w:r w:rsidRPr="00F56B4E">
        <w:rPr>
          <w:rFonts w:ascii="Arial" w:hAnsi="Arial" w:cs="Arial"/>
          <w:b/>
          <w:bCs/>
          <w:i/>
          <w:color w:val="000000" w:themeColor="text1"/>
          <w:lang w:val="es-ES"/>
        </w:rPr>
        <w:t>PLAN DE ADECUACIÓN Y REMEDIACIÓN AMBIENTAL,</w:t>
      </w:r>
      <w:r w:rsidRPr="00F56B4E">
        <w:rPr>
          <w:rFonts w:ascii="Arial" w:hAnsi="Arial" w:cs="Arial"/>
          <w:i/>
          <w:color w:val="000000" w:themeColor="text1"/>
          <w:lang w:val="es-ES"/>
        </w:rPr>
        <w:t xml:space="preserve"> monitoreo y vigilancia para el seguimiento y control de la contaminación generada por las actividades mineras y otras fuentes contaminantes que se pudiesen identificar, que podría ser semanal o mensual. </w:t>
      </w:r>
    </w:p>
    <w:p w14:paraId="37869590" w14:textId="101FD234" w:rsidR="00FD7084" w:rsidRPr="00F56B4E" w:rsidRDefault="00FD7084" w:rsidP="00FD7084">
      <w:pPr>
        <w:spacing w:after="0" w:line="360" w:lineRule="auto"/>
        <w:jc w:val="both"/>
        <w:rPr>
          <w:rFonts w:ascii="Arial" w:hAnsi="Arial" w:cs="Arial"/>
          <w:color w:val="000000" w:themeColor="text1"/>
          <w:sz w:val="24"/>
          <w:szCs w:val="24"/>
        </w:rPr>
      </w:pPr>
      <w:r w:rsidRPr="00F56B4E">
        <w:rPr>
          <w:rFonts w:ascii="Arial" w:hAnsi="Arial" w:cs="Arial"/>
          <w:b/>
          <w:i/>
          <w:color w:val="000000" w:themeColor="text1"/>
          <w:lang w:val="es-ES"/>
        </w:rPr>
        <w:t>8.-</w:t>
      </w:r>
      <w:r w:rsidRPr="00F56B4E">
        <w:rPr>
          <w:rFonts w:ascii="Arial" w:hAnsi="Arial" w:cs="Arial"/>
          <w:i/>
          <w:color w:val="000000" w:themeColor="text1"/>
          <w:lang w:val="es-ES"/>
        </w:rPr>
        <w:t xml:space="preserve"> No a lugar al resarcimiento por no haber demostrado un daño ambiental irreversible a las Lagunas Phisco Kocha, Ulistia, Lobato y Chalviri”</w:t>
      </w:r>
      <w:r w:rsidRPr="00F56B4E">
        <w:rPr>
          <w:rFonts w:ascii="Arial" w:hAnsi="Arial" w:cs="Arial"/>
          <w:color w:val="000000" w:themeColor="text1"/>
          <w:sz w:val="24"/>
          <w:szCs w:val="24"/>
          <w:lang w:val="es-ES"/>
        </w:rPr>
        <w:t xml:space="preserve"> (sic).</w:t>
      </w:r>
    </w:p>
    <w:p w14:paraId="7DE27BA1" w14:textId="18ECAD28" w:rsidR="008067C0" w:rsidRPr="00F56B4E" w:rsidRDefault="00CD270C" w:rsidP="000D3D3D">
      <w:pPr>
        <w:spacing w:after="0" w:line="360" w:lineRule="auto"/>
        <w:jc w:val="both"/>
        <w:rPr>
          <w:rFonts w:ascii="Arial" w:hAnsi="Arial" w:cs="Arial"/>
          <w:b/>
          <w:color w:val="000000" w:themeColor="text1"/>
          <w:sz w:val="24"/>
          <w:szCs w:val="24"/>
        </w:rPr>
      </w:pPr>
      <w:r w:rsidRPr="00F56B4E">
        <w:rPr>
          <w:rFonts w:ascii="Arial" w:hAnsi="Arial" w:cs="Arial"/>
          <w:b/>
          <w:color w:val="000000" w:themeColor="text1"/>
          <w:sz w:val="24"/>
          <w:szCs w:val="24"/>
        </w:rPr>
        <w:t>I.2. Argumentos del recurso</w:t>
      </w:r>
      <w:r w:rsidR="008067C0" w:rsidRPr="00F56B4E">
        <w:rPr>
          <w:rFonts w:ascii="Arial" w:hAnsi="Arial" w:cs="Arial"/>
          <w:b/>
          <w:color w:val="000000" w:themeColor="text1"/>
          <w:sz w:val="24"/>
          <w:szCs w:val="24"/>
        </w:rPr>
        <w:t xml:space="preserve"> de casación. </w:t>
      </w:r>
    </w:p>
    <w:p w14:paraId="01351E03" w14:textId="16B223E6" w:rsidR="00073945" w:rsidRPr="00F56B4E" w:rsidRDefault="00B223C0" w:rsidP="00073945">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La</w:t>
      </w:r>
      <w:r w:rsidR="003A34A4" w:rsidRPr="00F56B4E">
        <w:rPr>
          <w:rFonts w:ascii="Arial" w:hAnsi="Arial" w:cs="Arial"/>
          <w:b/>
          <w:bCs/>
          <w:i/>
          <w:iCs/>
          <w:color w:val="000000" w:themeColor="text1"/>
          <w:sz w:val="24"/>
          <w:szCs w:val="24"/>
        </w:rPr>
        <w:t xml:space="preserve"> Empresa Minera Manquiri S.A.</w:t>
      </w:r>
      <w:r w:rsidRPr="00F56B4E">
        <w:rPr>
          <w:rFonts w:ascii="Arial" w:hAnsi="Arial" w:cs="Arial"/>
          <w:bCs/>
          <w:iCs/>
          <w:color w:val="000000" w:themeColor="text1"/>
          <w:sz w:val="24"/>
          <w:szCs w:val="24"/>
        </w:rPr>
        <w:t>,</w:t>
      </w:r>
      <w:r w:rsidR="003A34A4" w:rsidRPr="00F56B4E">
        <w:rPr>
          <w:rFonts w:ascii="Arial" w:hAnsi="Arial" w:cs="Arial"/>
          <w:bCs/>
          <w:iCs/>
          <w:color w:val="000000" w:themeColor="text1"/>
          <w:sz w:val="24"/>
          <w:szCs w:val="24"/>
        </w:rPr>
        <w:t xml:space="preserve"> representada por</w:t>
      </w:r>
      <w:r w:rsidR="003A34A4" w:rsidRPr="00F56B4E">
        <w:rPr>
          <w:rFonts w:ascii="Arial" w:hAnsi="Arial" w:cs="Arial"/>
          <w:b/>
          <w:bCs/>
          <w:i/>
          <w:iCs/>
          <w:color w:val="000000" w:themeColor="text1"/>
          <w:sz w:val="24"/>
          <w:szCs w:val="24"/>
        </w:rPr>
        <w:t xml:space="preserve"> Antonino Cristian Torricos Ramírez</w:t>
      </w:r>
      <w:r w:rsidR="00670EA5"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por</w:t>
      </w:r>
      <w:r w:rsidR="0099315D" w:rsidRPr="00F56B4E">
        <w:rPr>
          <w:rFonts w:ascii="Arial" w:hAnsi="Arial" w:cs="Arial"/>
          <w:color w:val="000000" w:themeColor="text1"/>
          <w:sz w:val="24"/>
          <w:szCs w:val="24"/>
        </w:rPr>
        <w:t xml:space="preserve"> memorial cursante de fs. </w:t>
      </w:r>
      <w:r w:rsidR="003A34A4" w:rsidRPr="00F56B4E">
        <w:rPr>
          <w:rFonts w:ascii="Arial" w:hAnsi="Arial" w:cs="Arial"/>
          <w:color w:val="000000" w:themeColor="text1"/>
          <w:sz w:val="24"/>
          <w:szCs w:val="24"/>
        </w:rPr>
        <w:t xml:space="preserve">5599 a 5611 vta. </w:t>
      </w:r>
      <w:r w:rsidR="005E5383" w:rsidRPr="00F56B4E">
        <w:rPr>
          <w:rFonts w:ascii="Arial" w:hAnsi="Arial" w:cs="Arial"/>
          <w:color w:val="000000" w:themeColor="text1"/>
          <w:sz w:val="24"/>
          <w:szCs w:val="24"/>
        </w:rPr>
        <w:t>de obrados</w:t>
      </w:r>
      <w:r w:rsidR="00C271B1" w:rsidRPr="00F56B4E">
        <w:rPr>
          <w:rFonts w:ascii="Arial" w:hAnsi="Arial" w:cs="Arial"/>
          <w:color w:val="000000" w:themeColor="text1"/>
          <w:sz w:val="24"/>
          <w:szCs w:val="24"/>
        </w:rPr>
        <w:t>,</w:t>
      </w:r>
      <w:r w:rsidR="00242D52" w:rsidRPr="00F56B4E">
        <w:rPr>
          <w:rFonts w:ascii="Arial" w:hAnsi="Arial" w:cs="Arial"/>
          <w:color w:val="000000" w:themeColor="text1"/>
          <w:sz w:val="24"/>
          <w:szCs w:val="24"/>
        </w:rPr>
        <w:t xml:space="preserve"> interp</w:t>
      </w:r>
      <w:r w:rsidR="005E5383" w:rsidRPr="00F56B4E">
        <w:rPr>
          <w:rFonts w:ascii="Arial" w:hAnsi="Arial" w:cs="Arial"/>
          <w:color w:val="000000" w:themeColor="text1"/>
          <w:sz w:val="24"/>
          <w:szCs w:val="24"/>
        </w:rPr>
        <w:t>one recurso de casación</w:t>
      </w:r>
      <w:r w:rsidR="0004530F" w:rsidRPr="00F56B4E">
        <w:rPr>
          <w:rFonts w:ascii="Arial" w:hAnsi="Arial" w:cs="Arial"/>
          <w:color w:val="000000" w:themeColor="text1"/>
          <w:sz w:val="24"/>
          <w:szCs w:val="24"/>
        </w:rPr>
        <w:t xml:space="preserve"> en el fondo,</w:t>
      </w:r>
      <w:r w:rsidR="000F06A6" w:rsidRPr="00F56B4E">
        <w:rPr>
          <w:rFonts w:ascii="Arial" w:hAnsi="Arial" w:cs="Arial"/>
          <w:color w:val="000000" w:themeColor="text1"/>
          <w:sz w:val="24"/>
          <w:szCs w:val="24"/>
        </w:rPr>
        <w:t xml:space="preserve"> </w:t>
      </w:r>
      <w:bookmarkStart w:id="3" w:name="_Hlk161081166"/>
      <w:r w:rsidR="00E05FCE" w:rsidRPr="00F56B4E">
        <w:rPr>
          <w:rFonts w:ascii="Arial" w:hAnsi="Arial" w:cs="Arial"/>
          <w:bCs/>
          <w:color w:val="000000" w:themeColor="text1"/>
          <w:sz w:val="24"/>
          <w:szCs w:val="24"/>
        </w:rPr>
        <w:t xml:space="preserve">solicitando se </w:t>
      </w:r>
      <w:r w:rsidR="00670EA5" w:rsidRPr="00F56B4E">
        <w:rPr>
          <w:rFonts w:ascii="Arial" w:hAnsi="Arial" w:cs="Arial"/>
          <w:bCs/>
          <w:color w:val="000000" w:themeColor="text1"/>
          <w:sz w:val="24"/>
          <w:szCs w:val="24"/>
        </w:rPr>
        <w:t xml:space="preserve">Case </w:t>
      </w:r>
      <w:r w:rsidR="003A34A4" w:rsidRPr="00F56B4E">
        <w:rPr>
          <w:rFonts w:ascii="Arial" w:hAnsi="Arial" w:cs="Arial"/>
          <w:bCs/>
          <w:color w:val="000000" w:themeColor="text1"/>
          <w:sz w:val="24"/>
          <w:szCs w:val="24"/>
        </w:rPr>
        <w:t xml:space="preserve">en forma total </w:t>
      </w:r>
      <w:r w:rsidR="00E05FCE" w:rsidRPr="00F56B4E">
        <w:rPr>
          <w:rFonts w:ascii="Arial" w:hAnsi="Arial" w:cs="Arial"/>
          <w:bCs/>
          <w:color w:val="000000" w:themeColor="text1"/>
          <w:sz w:val="24"/>
          <w:szCs w:val="24"/>
        </w:rPr>
        <w:t xml:space="preserve">la </w:t>
      </w:r>
      <w:r w:rsidR="006D0BD4" w:rsidRPr="00F56B4E">
        <w:rPr>
          <w:rFonts w:ascii="Arial" w:hAnsi="Arial" w:cs="Arial"/>
          <w:color w:val="000000" w:themeColor="text1"/>
          <w:sz w:val="24"/>
          <w:szCs w:val="24"/>
        </w:rPr>
        <w:t xml:space="preserve">Sentencia </w:t>
      </w:r>
      <w:r w:rsidR="00B70630" w:rsidRPr="00F56B4E">
        <w:rPr>
          <w:rFonts w:ascii="Arial" w:hAnsi="Arial" w:cs="Arial"/>
          <w:color w:val="000000" w:themeColor="text1"/>
          <w:sz w:val="24"/>
          <w:szCs w:val="24"/>
        </w:rPr>
        <w:t xml:space="preserve">N° </w:t>
      </w:r>
      <w:r w:rsidR="003A34A4" w:rsidRPr="00F56B4E">
        <w:rPr>
          <w:rFonts w:ascii="Arial" w:eastAsia="Times New Roman" w:hAnsi="Arial" w:cs="Arial"/>
          <w:color w:val="000000" w:themeColor="text1"/>
          <w:sz w:val="24"/>
          <w:szCs w:val="24"/>
          <w:lang w:val="es-ES" w:eastAsia="es-BO"/>
        </w:rPr>
        <w:t xml:space="preserve">12/2025 de 30 de mayo </w:t>
      </w:r>
      <w:r w:rsidR="00CD270C" w:rsidRPr="00F56B4E">
        <w:rPr>
          <w:rFonts w:ascii="Arial" w:hAnsi="Arial" w:cs="Arial"/>
          <w:bCs/>
          <w:color w:val="000000" w:themeColor="text1"/>
          <w:sz w:val="24"/>
          <w:szCs w:val="24"/>
        </w:rPr>
        <w:t xml:space="preserve">y </w:t>
      </w:r>
      <w:r w:rsidR="003A34A4" w:rsidRPr="00F56B4E">
        <w:rPr>
          <w:rFonts w:ascii="Arial" w:hAnsi="Arial" w:cs="Arial"/>
          <w:bCs/>
          <w:color w:val="000000" w:themeColor="text1"/>
          <w:sz w:val="24"/>
          <w:szCs w:val="24"/>
        </w:rPr>
        <w:t>en su lugar se dicte una nueva resolución declarando</w:t>
      </w:r>
      <w:r w:rsidR="00D7417A" w:rsidRPr="00F56B4E">
        <w:rPr>
          <w:rFonts w:ascii="Arial" w:hAnsi="Arial" w:cs="Arial"/>
          <w:bCs/>
          <w:color w:val="000000" w:themeColor="text1"/>
          <w:sz w:val="24"/>
          <w:szCs w:val="24"/>
        </w:rPr>
        <w:t xml:space="preserve"> improbada la demanda;</w:t>
      </w:r>
      <w:r w:rsidR="00CD270C" w:rsidRPr="00F56B4E">
        <w:rPr>
          <w:rFonts w:ascii="Arial" w:hAnsi="Arial" w:cs="Arial"/>
          <w:bCs/>
          <w:color w:val="000000" w:themeColor="text1"/>
          <w:sz w:val="24"/>
          <w:szCs w:val="24"/>
        </w:rPr>
        <w:t xml:space="preserve"> </w:t>
      </w:r>
      <w:r w:rsidR="0079671F" w:rsidRPr="00F56B4E">
        <w:rPr>
          <w:rFonts w:ascii="Arial" w:hAnsi="Arial" w:cs="Arial"/>
          <w:bCs/>
          <w:color w:val="000000" w:themeColor="text1"/>
          <w:sz w:val="24"/>
          <w:szCs w:val="24"/>
        </w:rPr>
        <w:t>bajo los siguientes argumentos:</w:t>
      </w:r>
    </w:p>
    <w:p w14:paraId="238F2424" w14:textId="41580DD6" w:rsidR="0017448A" w:rsidRPr="00F56B4E" w:rsidRDefault="00717DB9" w:rsidP="00073945">
      <w:pPr>
        <w:spacing w:after="0" w:line="360" w:lineRule="auto"/>
        <w:jc w:val="both"/>
        <w:rPr>
          <w:rFonts w:ascii="Arial" w:hAnsi="Arial" w:cs="Arial"/>
          <w:b/>
          <w:bCs/>
          <w:color w:val="000000" w:themeColor="text1"/>
          <w:sz w:val="24"/>
          <w:szCs w:val="24"/>
        </w:rPr>
      </w:pPr>
      <w:r w:rsidRPr="00F56B4E">
        <w:rPr>
          <w:rFonts w:ascii="Arial" w:hAnsi="Arial" w:cs="Arial"/>
          <w:b/>
          <w:color w:val="000000" w:themeColor="text1"/>
          <w:sz w:val="24"/>
          <w:szCs w:val="24"/>
        </w:rPr>
        <w:t>I.2.1</w:t>
      </w:r>
      <w:bookmarkEnd w:id="2"/>
      <w:bookmarkEnd w:id="3"/>
      <w:r w:rsidR="000D3D3D" w:rsidRPr="00F56B4E">
        <w:rPr>
          <w:rFonts w:ascii="Arial" w:hAnsi="Arial" w:cs="Arial"/>
          <w:b/>
          <w:bCs/>
          <w:color w:val="000000" w:themeColor="text1"/>
          <w:sz w:val="24"/>
          <w:szCs w:val="24"/>
        </w:rPr>
        <w:t xml:space="preserve">.- </w:t>
      </w:r>
      <w:r w:rsidR="00670EA5" w:rsidRPr="00F56B4E">
        <w:rPr>
          <w:rFonts w:ascii="Arial" w:hAnsi="Arial" w:cs="Arial"/>
          <w:b/>
          <w:bCs/>
          <w:color w:val="000000" w:themeColor="text1"/>
          <w:sz w:val="24"/>
          <w:szCs w:val="24"/>
        </w:rPr>
        <w:t>Recurso de Casación en el Fondo.</w:t>
      </w:r>
    </w:p>
    <w:p w14:paraId="6032C69D" w14:textId="77777777" w:rsidR="004601AC" w:rsidRPr="00F56B4E" w:rsidRDefault="00073945" w:rsidP="00A860D3">
      <w:pPr>
        <w:spacing w:after="0" w:line="360" w:lineRule="auto"/>
        <w:jc w:val="both"/>
        <w:rPr>
          <w:rFonts w:ascii="Arial" w:hAnsi="Arial" w:cs="Arial"/>
          <w:b/>
          <w:bCs/>
          <w:color w:val="000000" w:themeColor="text1"/>
          <w:sz w:val="24"/>
          <w:szCs w:val="24"/>
        </w:rPr>
      </w:pPr>
      <w:r w:rsidRPr="00F56B4E">
        <w:rPr>
          <w:rFonts w:ascii="Arial" w:hAnsi="Arial" w:cs="Arial"/>
          <w:b/>
          <w:color w:val="000000" w:themeColor="text1"/>
          <w:sz w:val="24"/>
          <w:szCs w:val="24"/>
        </w:rPr>
        <w:t>I.2.</w:t>
      </w:r>
      <w:r w:rsidR="000D3D3D" w:rsidRPr="00F56B4E">
        <w:rPr>
          <w:rFonts w:ascii="Arial" w:hAnsi="Arial" w:cs="Arial"/>
          <w:b/>
          <w:bCs/>
          <w:color w:val="000000" w:themeColor="text1"/>
          <w:sz w:val="24"/>
          <w:szCs w:val="24"/>
        </w:rPr>
        <w:t xml:space="preserve">1.1. </w:t>
      </w:r>
      <w:r w:rsidR="0017448A" w:rsidRPr="00F56B4E">
        <w:rPr>
          <w:rFonts w:ascii="Arial" w:hAnsi="Arial" w:cs="Arial"/>
          <w:b/>
          <w:bCs/>
          <w:color w:val="000000" w:themeColor="text1"/>
          <w:sz w:val="24"/>
          <w:szCs w:val="24"/>
        </w:rPr>
        <w:t>A</w:t>
      </w:r>
      <w:r w:rsidR="00090F5B" w:rsidRPr="00F56B4E">
        <w:rPr>
          <w:rFonts w:ascii="Arial" w:hAnsi="Arial" w:cs="Arial"/>
          <w:b/>
          <w:bCs/>
          <w:color w:val="000000" w:themeColor="text1"/>
          <w:sz w:val="24"/>
          <w:szCs w:val="24"/>
        </w:rPr>
        <w:t xml:space="preserve">plicación indebida de la ley. </w:t>
      </w:r>
    </w:p>
    <w:p w14:paraId="58B32390" w14:textId="4759EF01" w:rsidR="00A860D3" w:rsidRPr="00F56B4E" w:rsidRDefault="0017448A" w:rsidP="00A860D3">
      <w:pPr>
        <w:spacing w:after="0" w:line="360" w:lineRule="auto"/>
        <w:jc w:val="both"/>
        <w:rPr>
          <w:rFonts w:ascii="Arial" w:hAnsi="Arial" w:cs="Arial"/>
          <w:b/>
          <w:bCs/>
          <w:color w:val="000000" w:themeColor="text1"/>
          <w:sz w:val="24"/>
          <w:szCs w:val="24"/>
        </w:rPr>
      </w:pPr>
      <w:r w:rsidRPr="00F56B4E">
        <w:rPr>
          <w:rFonts w:ascii="Arial" w:hAnsi="Arial" w:cs="Arial"/>
          <w:color w:val="000000" w:themeColor="text1"/>
          <w:sz w:val="24"/>
          <w:szCs w:val="24"/>
        </w:rPr>
        <w:t xml:space="preserve">Refiere que, el Juez al momento de realizar el análisis del caso en el punto III y después de </w:t>
      </w:r>
      <w:r w:rsidR="005E21D7" w:rsidRPr="00F56B4E">
        <w:rPr>
          <w:rFonts w:ascii="Arial" w:hAnsi="Arial" w:cs="Arial"/>
          <w:color w:val="000000" w:themeColor="text1"/>
          <w:sz w:val="24"/>
          <w:szCs w:val="24"/>
        </w:rPr>
        <w:t>fundar</w:t>
      </w:r>
      <w:r w:rsidRPr="00F56B4E">
        <w:rPr>
          <w:rFonts w:ascii="Arial" w:hAnsi="Arial" w:cs="Arial"/>
          <w:color w:val="000000" w:themeColor="text1"/>
          <w:sz w:val="24"/>
          <w:szCs w:val="24"/>
        </w:rPr>
        <w:t xml:space="preserve"> los hechos probados y no probados</w:t>
      </w:r>
      <w:r w:rsidR="00A860D3" w:rsidRPr="00F56B4E">
        <w:rPr>
          <w:rFonts w:ascii="Arial" w:hAnsi="Arial" w:cs="Arial"/>
          <w:color w:val="000000" w:themeColor="text1"/>
          <w:sz w:val="24"/>
          <w:szCs w:val="24"/>
        </w:rPr>
        <w:t>, también estableció</w:t>
      </w:r>
      <w:r w:rsidRPr="00F56B4E">
        <w:rPr>
          <w:rFonts w:ascii="Arial" w:hAnsi="Arial" w:cs="Arial"/>
          <w:color w:val="000000" w:themeColor="text1"/>
          <w:sz w:val="24"/>
          <w:szCs w:val="24"/>
        </w:rPr>
        <w:t xml:space="preserve"> que las Lagunas de Phisko Kocha, Ulistía, Lobato y Chalviri, hasta la fecha </w:t>
      </w:r>
      <w:r w:rsidRPr="00F56B4E">
        <w:rPr>
          <w:rFonts w:ascii="Arial" w:hAnsi="Arial" w:cs="Arial"/>
          <w:i/>
          <w:iCs/>
          <w:color w:val="000000" w:themeColor="text1"/>
          <w:sz w:val="24"/>
          <w:szCs w:val="24"/>
        </w:rPr>
        <w:t>“…no se encuentran clasificadas como cuerpos de agua, motivo que solo algunos parámetros se comparan con la Norma NB</w:t>
      </w:r>
      <w:r w:rsidR="004053F4" w:rsidRPr="00F56B4E">
        <w:rPr>
          <w:rFonts w:ascii="Arial" w:hAnsi="Arial" w:cs="Arial"/>
          <w:i/>
          <w:iCs/>
          <w:color w:val="000000" w:themeColor="text1"/>
          <w:sz w:val="24"/>
          <w:szCs w:val="24"/>
        </w:rPr>
        <w:t xml:space="preserve"> </w:t>
      </w:r>
      <w:r w:rsidRPr="00F56B4E">
        <w:rPr>
          <w:rFonts w:ascii="Arial" w:hAnsi="Arial" w:cs="Arial"/>
          <w:i/>
          <w:iCs/>
          <w:color w:val="000000" w:themeColor="text1"/>
          <w:sz w:val="24"/>
          <w:szCs w:val="24"/>
        </w:rPr>
        <w:t xml:space="preserve">512, realizando estas comparaciones con los </w:t>
      </w:r>
      <w:r w:rsidR="00536CD7" w:rsidRPr="00F56B4E">
        <w:rPr>
          <w:rFonts w:ascii="Arial" w:hAnsi="Arial" w:cs="Arial"/>
          <w:i/>
          <w:iCs/>
          <w:color w:val="000000" w:themeColor="text1"/>
          <w:sz w:val="24"/>
          <w:szCs w:val="24"/>
        </w:rPr>
        <w:t>límites</w:t>
      </w:r>
      <w:r w:rsidRPr="00F56B4E">
        <w:rPr>
          <w:rFonts w:ascii="Arial" w:hAnsi="Arial" w:cs="Arial"/>
          <w:i/>
          <w:iCs/>
          <w:color w:val="000000" w:themeColor="text1"/>
          <w:sz w:val="24"/>
          <w:szCs w:val="24"/>
        </w:rPr>
        <w:t xml:space="preserve"> permisibles de ANEXO I DEL REGLAMENTO EN MATERIA DE CONTAMINACIÓN HÍDRICA”</w:t>
      </w:r>
      <w:r w:rsidR="005E21D7"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e</w:t>
      </w:r>
      <w:r w:rsidR="005E21D7" w:rsidRPr="00F56B4E">
        <w:rPr>
          <w:rFonts w:ascii="Arial" w:hAnsi="Arial" w:cs="Arial"/>
          <w:color w:val="000000" w:themeColor="text1"/>
          <w:sz w:val="24"/>
          <w:szCs w:val="24"/>
        </w:rPr>
        <w:t>n tal razón,</w:t>
      </w:r>
      <w:r w:rsidRPr="00F56B4E">
        <w:rPr>
          <w:rFonts w:ascii="Arial" w:hAnsi="Arial" w:cs="Arial"/>
          <w:color w:val="000000" w:themeColor="text1"/>
          <w:sz w:val="24"/>
          <w:szCs w:val="24"/>
        </w:rPr>
        <w:t xml:space="preserve"> al momento de dictar Sentencia</w:t>
      </w:r>
      <w:r w:rsidR="00A860D3"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 xml:space="preserve">debió </w:t>
      </w:r>
      <w:r w:rsidRPr="00F56B4E">
        <w:rPr>
          <w:rFonts w:ascii="Arial" w:hAnsi="Arial" w:cs="Arial"/>
          <w:color w:val="000000" w:themeColor="text1"/>
          <w:sz w:val="24"/>
          <w:szCs w:val="24"/>
        </w:rPr>
        <w:lastRenderedPageBreak/>
        <w:t>aplicar el art.</w:t>
      </w:r>
      <w:r w:rsidR="00A860D3"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72 del Reglamento en Materia de Contaminación Hídrica (RMCH), aprobado mediante D.S. N° 24176</w:t>
      </w:r>
      <w:r w:rsidR="00A860D3"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w:t>
      </w:r>
    </w:p>
    <w:p w14:paraId="37CF319D" w14:textId="1A08BD11" w:rsidR="0008221E" w:rsidRPr="00F56B4E" w:rsidRDefault="005E21D7" w:rsidP="0008221E">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Sostiene que</w:t>
      </w:r>
      <w:r w:rsidR="009F60FA" w:rsidRPr="00F56B4E">
        <w:rPr>
          <w:rFonts w:ascii="Arial" w:hAnsi="Arial" w:cs="Arial"/>
          <w:color w:val="000000" w:themeColor="text1"/>
          <w:sz w:val="24"/>
          <w:szCs w:val="24"/>
        </w:rPr>
        <w:t>,</w:t>
      </w:r>
      <w:r w:rsidR="0017448A" w:rsidRPr="00F56B4E">
        <w:rPr>
          <w:rFonts w:ascii="Arial" w:hAnsi="Arial" w:cs="Arial"/>
          <w:color w:val="000000" w:themeColor="text1"/>
          <w:sz w:val="24"/>
          <w:szCs w:val="24"/>
        </w:rPr>
        <w:t xml:space="preserve"> la </w:t>
      </w:r>
      <w:r w:rsidR="00A860D3" w:rsidRPr="00F56B4E">
        <w:rPr>
          <w:rFonts w:ascii="Arial" w:hAnsi="Arial" w:cs="Arial"/>
          <w:color w:val="000000" w:themeColor="text1"/>
          <w:sz w:val="24"/>
          <w:szCs w:val="24"/>
        </w:rPr>
        <w:t>S</w:t>
      </w:r>
      <w:r w:rsidR="0017448A" w:rsidRPr="00F56B4E">
        <w:rPr>
          <w:rFonts w:ascii="Arial" w:hAnsi="Arial" w:cs="Arial"/>
          <w:color w:val="000000" w:themeColor="text1"/>
          <w:sz w:val="24"/>
          <w:szCs w:val="24"/>
        </w:rPr>
        <w:t>entencia incurr</w:t>
      </w:r>
      <w:r w:rsidR="0008221E" w:rsidRPr="00F56B4E">
        <w:rPr>
          <w:rFonts w:ascii="Arial" w:hAnsi="Arial" w:cs="Arial"/>
          <w:color w:val="000000" w:themeColor="text1"/>
          <w:sz w:val="24"/>
          <w:szCs w:val="24"/>
        </w:rPr>
        <w:t>i</w:t>
      </w:r>
      <w:r w:rsidR="009F60FA" w:rsidRPr="00F56B4E">
        <w:rPr>
          <w:rFonts w:ascii="Arial" w:hAnsi="Arial" w:cs="Arial"/>
          <w:color w:val="000000" w:themeColor="text1"/>
          <w:sz w:val="24"/>
          <w:szCs w:val="24"/>
        </w:rPr>
        <w:t>ó</w:t>
      </w:r>
      <w:r w:rsidR="0017448A" w:rsidRPr="00F56B4E">
        <w:rPr>
          <w:rFonts w:ascii="Arial" w:hAnsi="Arial" w:cs="Arial"/>
          <w:color w:val="000000" w:themeColor="text1"/>
          <w:sz w:val="24"/>
          <w:szCs w:val="24"/>
        </w:rPr>
        <w:t xml:space="preserve"> en aplicación indebida de la Norma Boliviana para agua potable (NB 512), como si el agua en lagunas se tratase de agua potable</w:t>
      </w:r>
      <w:r w:rsidR="009F60FA" w:rsidRPr="00F56B4E">
        <w:rPr>
          <w:rFonts w:ascii="Arial" w:hAnsi="Arial" w:cs="Arial"/>
          <w:color w:val="000000" w:themeColor="text1"/>
          <w:sz w:val="24"/>
          <w:szCs w:val="24"/>
        </w:rPr>
        <w:t>;</w:t>
      </w:r>
      <w:r w:rsidR="0017448A" w:rsidRPr="00F56B4E">
        <w:rPr>
          <w:rFonts w:ascii="Arial" w:hAnsi="Arial" w:cs="Arial"/>
          <w:color w:val="000000" w:themeColor="text1"/>
          <w:sz w:val="24"/>
          <w:szCs w:val="24"/>
        </w:rPr>
        <w:t xml:space="preserve"> </w:t>
      </w:r>
      <w:r w:rsidR="009F60FA" w:rsidRPr="00F56B4E">
        <w:rPr>
          <w:rFonts w:ascii="Arial" w:hAnsi="Arial" w:cs="Arial"/>
          <w:color w:val="000000" w:themeColor="text1"/>
          <w:sz w:val="24"/>
          <w:szCs w:val="24"/>
        </w:rPr>
        <w:t>igualmente</w:t>
      </w:r>
      <w:r w:rsidRPr="00F56B4E">
        <w:rPr>
          <w:rFonts w:ascii="Arial" w:hAnsi="Arial" w:cs="Arial"/>
          <w:color w:val="000000" w:themeColor="text1"/>
          <w:sz w:val="24"/>
          <w:szCs w:val="24"/>
        </w:rPr>
        <w:t>,</w:t>
      </w:r>
      <w:r w:rsidR="0017448A" w:rsidRPr="00F56B4E">
        <w:rPr>
          <w:rFonts w:ascii="Arial" w:hAnsi="Arial" w:cs="Arial"/>
          <w:color w:val="000000" w:themeColor="text1"/>
          <w:sz w:val="24"/>
          <w:szCs w:val="24"/>
        </w:rPr>
        <w:t xml:space="preserve"> aplic</w:t>
      </w:r>
      <w:r w:rsidR="0008221E" w:rsidRPr="00F56B4E">
        <w:rPr>
          <w:rFonts w:ascii="Arial" w:hAnsi="Arial" w:cs="Arial"/>
          <w:color w:val="000000" w:themeColor="text1"/>
          <w:sz w:val="24"/>
          <w:szCs w:val="24"/>
        </w:rPr>
        <w:t>ó</w:t>
      </w:r>
      <w:r w:rsidR="0017448A" w:rsidRPr="00F56B4E">
        <w:rPr>
          <w:rFonts w:ascii="Arial" w:hAnsi="Arial" w:cs="Arial"/>
          <w:color w:val="000000" w:themeColor="text1"/>
          <w:sz w:val="24"/>
          <w:szCs w:val="24"/>
        </w:rPr>
        <w:t xml:space="preserve"> indebidamente el </w:t>
      </w:r>
      <w:r w:rsidR="00A860D3" w:rsidRPr="00F56B4E">
        <w:rPr>
          <w:rFonts w:ascii="Arial" w:hAnsi="Arial" w:cs="Arial"/>
          <w:color w:val="000000" w:themeColor="text1"/>
          <w:sz w:val="24"/>
          <w:szCs w:val="24"/>
        </w:rPr>
        <w:t>A</w:t>
      </w:r>
      <w:r w:rsidR="0017448A" w:rsidRPr="00F56B4E">
        <w:rPr>
          <w:rFonts w:ascii="Arial" w:hAnsi="Arial" w:cs="Arial"/>
          <w:color w:val="000000" w:themeColor="text1"/>
          <w:sz w:val="24"/>
          <w:szCs w:val="24"/>
        </w:rPr>
        <w:t>nexo A, Cuadro N</w:t>
      </w:r>
      <w:r w:rsidR="00A860D3" w:rsidRPr="00F56B4E">
        <w:rPr>
          <w:rFonts w:ascii="Arial" w:hAnsi="Arial" w:cs="Arial"/>
          <w:color w:val="000000" w:themeColor="text1"/>
          <w:sz w:val="24"/>
          <w:szCs w:val="24"/>
        </w:rPr>
        <w:t>°</w:t>
      </w:r>
      <w:r w:rsidR="0017448A" w:rsidRPr="00F56B4E">
        <w:rPr>
          <w:rFonts w:ascii="Arial" w:hAnsi="Arial" w:cs="Arial"/>
          <w:color w:val="000000" w:themeColor="text1"/>
          <w:sz w:val="24"/>
          <w:szCs w:val="24"/>
        </w:rPr>
        <w:t xml:space="preserve"> 1 del </w:t>
      </w:r>
      <w:r w:rsidRPr="00F56B4E">
        <w:rPr>
          <w:rFonts w:ascii="Arial" w:hAnsi="Arial" w:cs="Arial"/>
          <w:color w:val="000000" w:themeColor="text1"/>
          <w:sz w:val="24"/>
          <w:szCs w:val="24"/>
        </w:rPr>
        <w:t>RMCH</w:t>
      </w:r>
      <w:r w:rsidR="0017448A" w:rsidRPr="00F56B4E">
        <w:rPr>
          <w:rFonts w:ascii="Arial" w:hAnsi="Arial" w:cs="Arial"/>
          <w:color w:val="000000" w:themeColor="text1"/>
          <w:sz w:val="24"/>
          <w:szCs w:val="24"/>
        </w:rPr>
        <w:t>, que no es aplicable a cuerpos de a</w:t>
      </w:r>
      <w:r w:rsidRPr="00F56B4E">
        <w:rPr>
          <w:rFonts w:ascii="Arial" w:hAnsi="Arial" w:cs="Arial"/>
          <w:color w:val="000000" w:themeColor="text1"/>
          <w:sz w:val="24"/>
          <w:szCs w:val="24"/>
        </w:rPr>
        <w:t xml:space="preserve">gua aún no clasificados, </w:t>
      </w:r>
      <w:r w:rsidR="00A33E62" w:rsidRPr="00F56B4E">
        <w:rPr>
          <w:rFonts w:ascii="Arial" w:hAnsi="Arial" w:cs="Arial"/>
          <w:color w:val="000000" w:themeColor="text1"/>
          <w:sz w:val="24"/>
          <w:szCs w:val="24"/>
        </w:rPr>
        <w:t>y que</w:t>
      </w:r>
      <w:r w:rsidRPr="00F56B4E">
        <w:rPr>
          <w:rFonts w:ascii="Arial" w:hAnsi="Arial" w:cs="Arial"/>
          <w:color w:val="000000" w:themeColor="text1"/>
          <w:sz w:val="24"/>
          <w:szCs w:val="24"/>
        </w:rPr>
        <w:t xml:space="preserve">, </w:t>
      </w:r>
      <w:r w:rsidR="0017448A" w:rsidRPr="00F56B4E">
        <w:rPr>
          <w:rFonts w:ascii="Arial" w:hAnsi="Arial" w:cs="Arial"/>
          <w:color w:val="000000" w:themeColor="text1"/>
          <w:sz w:val="24"/>
          <w:szCs w:val="24"/>
        </w:rPr>
        <w:t>corresponde</w:t>
      </w:r>
      <w:r w:rsidR="00A33E62" w:rsidRPr="00F56B4E">
        <w:rPr>
          <w:rFonts w:ascii="Arial" w:hAnsi="Arial" w:cs="Arial"/>
          <w:color w:val="000000" w:themeColor="text1"/>
          <w:sz w:val="24"/>
          <w:szCs w:val="24"/>
        </w:rPr>
        <w:t>ría</w:t>
      </w:r>
      <w:r w:rsidR="0017448A" w:rsidRPr="00F56B4E">
        <w:rPr>
          <w:rFonts w:ascii="Arial" w:hAnsi="Arial" w:cs="Arial"/>
          <w:color w:val="000000" w:themeColor="text1"/>
          <w:sz w:val="24"/>
          <w:szCs w:val="24"/>
        </w:rPr>
        <w:t xml:space="preserve"> la aplicación del </w:t>
      </w:r>
      <w:r w:rsidR="00A860D3" w:rsidRPr="00F56B4E">
        <w:rPr>
          <w:rFonts w:ascii="Arial" w:hAnsi="Arial" w:cs="Arial"/>
          <w:color w:val="000000" w:themeColor="text1"/>
          <w:sz w:val="24"/>
          <w:szCs w:val="24"/>
        </w:rPr>
        <w:t xml:space="preserve">Anexo </w:t>
      </w:r>
      <w:r w:rsidR="0017448A" w:rsidRPr="00F56B4E">
        <w:rPr>
          <w:rFonts w:ascii="Arial" w:hAnsi="Arial" w:cs="Arial"/>
          <w:color w:val="000000" w:themeColor="text1"/>
          <w:sz w:val="24"/>
          <w:szCs w:val="24"/>
        </w:rPr>
        <w:t>A-2</w:t>
      </w:r>
      <w:r w:rsidRPr="00F56B4E">
        <w:rPr>
          <w:rFonts w:ascii="Arial" w:hAnsi="Arial" w:cs="Arial"/>
          <w:color w:val="000000" w:themeColor="text1"/>
          <w:sz w:val="24"/>
          <w:szCs w:val="24"/>
        </w:rPr>
        <w:t>,</w:t>
      </w:r>
      <w:r w:rsidR="0017448A" w:rsidRPr="00F56B4E">
        <w:rPr>
          <w:rFonts w:ascii="Arial" w:hAnsi="Arial" w:cs="Arial"/>
          <w:color w:val="000000" w:themeColor="text1"/>
          <w:sz w:val="24"/>
          <w:szCs w:val="24"/>
        </w:rPr>
        <w:t xml:space="preserve"> confor</w:t>
      </w:r>
      <w:r w:rsidR="009F60FA" w:rsidRPr="00F56B4E">
        <w:rPr>
          <w:rFonts w:ascii="Arial" w:hAnsi="Arial" w:cs="Arial"/>
          <w:color w:val="000000" w:themeColor="text1"/>
          <w:sz w:val="24"/>
          <w:szCs w:val="24"/>
        </w:rPr>
        <w:t>me</w:t>
      </w:r>
      <w:r w:rsidR="0017448A" w:rsidRPr="00F56B4E">
        <w:rPr>
          <w:rFonts w:ascii="Arial" w:hAnsi="Arial" w:cs="Arial"/>
          <w:color w:val="000000" w:themeColor="text1"/>
          <w:sz w:val="24"/>
          <w:szCs w:val="24"/>
        </w:rPr>
        <w:t xml:space="preserve"> determina</w:t>
      </w:r>
      <w:r w:rsidR="009F60FA" w:rsidRPr="00F56B4E">
        <w:rPr>
          <w:rFonts w:ascii="Arial" w:hAnsi="Arial" w:cs="Arial"/>
          <w:color w:val="000000" w:themeColor="text1"/>
          <w:sz w:val="24"/>
          <w:szCs w:val="24"/>
        </w:rPr>
        <w:t xml:space="preserve"> </w:t>
      </w:r>
      <w:r w:rsidR="0017448A" w:rsidRPr="00F56B4E">
        <w:rPr>
          <w:rFonts w:ascii="Arial" w:hAnsi="Arial" w:cs="Arial"/>
          <w:color w:val="000000" w:themeColor="text1"/>
          <w:sz w:val="24"/>
          <w:szCs w:val="24"/>
        </w:rPr>
        <w:t>el art</w:t>
      </w:r>
      <w:r w:rsidR="00A860D3" w:rsidRPr="00F56B4E">
        <w:rPr>
          <w:rFonts w:ascii="Arial" w:hAnsi="Arial" w:cs="Arial"/>
          <w:color w:val="000000" w:themeColor="text1"/>
          <w:sz w:val="24"/>
          <w:szCs w:val="24"/>
        </w:rPr>
        <w:t>.</w:t>
      </w:r>
      <w:r w:rsidR="0017448A" w:rsidRPr="00F56B4E">
        <w:rPr>
          <w:rFonts w:ascii="Arial" w:hAnsi="Arial" w:cs="Arial"/>
          <w:color w:val="000000" w:themeColor="text1"/>
          <w:sz w:val="24"/>
          <w:szCs w:val="24"/>
        </w:rPr>
        <w:t xml:space="preserve"> 72 del </w:t>
      </w:r>
      <w:r w:rsidR="00A33E62" w:rsidRPr="00F56B4E">
        <w:rPr>
          <w:rFonts w:ascii="Arial" w:hAnsi="Arial" w:cs="Arial"/>
          <w:color w:val="000000" w:themeColor="text1"/>
          <w:sz w:val="24"/>
          <w:szCs w:val="24"/>
        </w:rPr>
        <w:t>precitado Reglamento</w:t>
      </w:r>
      <w:r w:rsidR="0008221E" w:rsidRPr="00F56B4E">
        <w:rPr>
          <w:rFonts w:ascii="Arial" w:hAnsi="Arial" w:cs="Arial"/>
          <w:color w:val="000000" w:themeColor="text1"/>
          <w:sz w:val="24"/>
          <w:szCs w:val="24"/>
        </w:rPr>
        <w:t>,</w:t>
      </w:r>
      <w:r w:rsidR="0017448A" w:rsidRPr="00F56B4E">
        <w:rPr>
          <w:rFonts w:ascii="Arial" w:hAnsi="Arial" w:cs="Arial"/>
          <w:color w:val="000000" w:themeColor="text1"/>
          <w:sz w:val="24"/>
          <w:szCs w:val="24"/>
        </w:rPr>
        <w:t xml:space="preserve"> </w:t>
      </w:r>
      <w:r w:rsidR="00A860D3" w:rsidRPr="00F56B4E">
        <w:rPr>
          <w:rFonts w:ascii="Arial" w:hAnsi="Arial" w:cs="Arial"/>
          <w:color w:val="000000" w:themeColor="text1"/>
          <w:sz w:val="24"/>
          <w:szCs w:val="24"/>
        </w:rPr>
        <w:t>A</w:t>
      </w:r>
      <w:r w:rsidR="0017448A" w:rsidRPr="00F56B4E">
        <w:rPr>
          <w:rFonts w:ascii="Arial" w:hAnsi="Arial" w:cs="Arial"/>
          <w:color w:val="000000" w:themeColor="text1"/>
          <w:sz w:val="24"/>
          <w:szCs w:val="24"/>
        </w:rPr>
        <w:t>nexo II</w:t>
      </w:r>
      <w:r w:rsidR="0008221E" w:rsidRPr="00F56B4E">
        <w:rPr>
          <w:rFonts w:ascii="Arial" w:hAnsi="Arial" w:cs="Arial"/>
          <w:color w:val="000000" w:themeColor="text1"/>
          <w:sz w:val="24"/>
          <w:szCs w:val="24"/>
        </w:rPr>
        <w:t>,</w:t>
      </w:r>
      <w:r w:rsidR="0017448A" w:rsidRPr="00F56B4E">
        <w:rPr>
          <w:rFonts w:ascii="Arial" w:hAnsi="Arial" w:cs="Arial"/>
          <w:color w:val="000000" w:themeColor="text1"/>
          <w:sz w:val="24"/>
          <w:szCs w:val="24"/>
        </w:rPr>
        <w:t xml:space="preserve"> </w:t>
      </w:r>
      <w:r w:rsidR="009F60FA" w:rsidRPr="00F56B4E">
        <w:rPr>
          <w:rFonts w:ascii="Arial" w:hAnsi="Arial" w:cs="Arial"/>
          <w:color w:val="000000" w:themeColor="text1"/>
          <w:sz w:val="24"/>
          <w:szCs w:val="24"/>
        </w:rPr>
        <w:t>el cual</w:t>
      </w:r>
      <w:r w:rsidR="0017448A" w:rsidRPr="00F56B4E">
        <w:rPr>
          <w:rFonts w:ascii="Arial" w:hAnsi="Arial" w:cs="Arial"/>
          <w:color w:val="000000" w:themeColor="text1"/>
          <w:sz w:val="24"/>
          <w:szCs w:val="24"/>
        </w:rPr>
        <w:t xml:space="preserve"> establece los parámetros y sus respectivos valores límite</w:t>
      </w:r>
      <w:r w:rsidRPr="00F56B4E">
        <w:rPr>
          <w:rFonts w:ascii="Arial" w:hAnsi="Arial" w:cs="Arial"/>
          <w:color w:val="000000" w:themeColor="text1"/>
          <w:sz w:val="24"/>
          <w:szCs w:val="24"/>
        </w:rPr>
        <w:t>s</w:t>
      </w:r>
      <w:r w:rsidR="0017448A" w:rsidRPr="00F56B4E">
        <w:rPr>
          <w:rFonts w:ascii="Arial" w:hAnsi="Arial" w:cs="Arial"/>
          <w:color w:val="000000" w:themeColor="text1"/>
          <w:sz w:val="24"/>
          <w:szCs w:val="24"/>
        </w:rPr>
        <w:t>.</w:t>
      </w:r>
    </w:p>
    <w:p w14:paraId="3B6F5DBE" w14:textId="5580BDD4" w:rsidR="00563C93" w:rsidRPr="00F56B4E" w:rsidRDefault="00A33E62" w:rsidP="00563C93">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Cuestiona</w:t>
      </w:r>
      <w:r w:rsidR="006A6E39" w:rsidRPr="00F56B4E">
        <w:rPr>
          <w:rFonts w:ascii="Arial" w:hAnsi="Arial" w:cs="Arial"/>
          <w:color w:val="000000" w:themeColor="text1"/>
          <w:sz w:val="24"/>
          <w:szCs w:val="24"/>
        </w:rPr>
        <w:t xml:space="preserve"> que, ¿Cómo influye es</w:t>
      </w:r>
      <w:r w:rsidR="0008221E" w:rsidRPr="00F56B4E">
        <w:rPr>
          <w:rFonts w:ascii="Arial" w:hAnsi="Arial" w:cs="Arial"/>
          <w:color w:val="000000" w:themeColor="text1"/>
          <w:sz w:val="24"/>
          <w:szCs w:val="24"/>
        </w:rPr>
        <w:t>a aplicación indebida en el fallo?,</w:t>
      </w:r>
      <w:r w:rsidR="0017448A" w:rsidRPr="00F56B4E">
        <w:rPr>
          <w:rFonts w:ascii="Arial" w:hAnsi="Arial" w:cs="Arial"/>
          <w:color w:val="000000" w:themeColor="text1"/>
          <w:sz w:val="24"/>
          <w:szCs w:val="24"/>
        </w:rPr>
        <w:t xml:space="preserve"> </w:t>
      </w:r>
      <w:r w:rsidR="0008221E" w:rsidRPr="00F56B4E">
        <w:rPr>
          <w:rFonts w:ascii="Arial" w:hAnsi="Arial" w:cs="Arial"/>
          <w:color w:val="000000" w:themeColor="text1"/>
          <w:sz w:val="24"/>
          <w:szCs w:val="24"/>
        </w:rPr>
        <w:t>e</w:t>
      </w:r>
      <w:r w:rsidR="0017448A" w:rsidRPr="00F56B4E">
        <w:rPr>
          <w:rFonts w:ascii="Arial" w:hAnsi="Arial" w:cs="Arial"/>
          <w:color w:val="000000" w:themeColor="text1"/>
          <w:sz w:val="24"/>
          <w:szCs w:val="24"/>
        </w:rPr>
        <w:t xml:space="preserve">l </w:t>
      </w:r>
      <w:r w:rsidR="0008221E" w:rsidRPr="00F56B4E">
        <w:rPr>
          <w:rFonts w:ascii="Arial" w:hAnsi="Arial" w:cs="Arial"/>
          <w:color w:val="000000" w:themeColor="text1"/>
          <w:sz w:val="24"/>
          <w:szCs w:val="24"/>
        </w:rPr>
        <w:t>J</w:t>
      </w:r>
      <w:r w:rsidR="0027128E" w:rsidRPr="00F56B4E">
        <w:rPr>
          <w:rFonts w:ascii="Arial" w:hAnsi="Arial" w:cs="Arial"/>
          <w:color w:val="000000" w:themeColor="text1"/>
          <w:sz w:val="24"/>
          <w:szCs w:val="24"/>
        </w:rPr>
        <w:t>uez en el punto 1</w:t>
      </w:r>
      <w:r w:rsidR="0017448A" w:rsidRPr="00F56B4E">
        <w:rPr>
          <w:rFonts w:ascii="Arial" w:hAnsi="Arial" w:cs="Arial"/>
          <w:color w:val="000000" w:themeColor="text1"/>
          <w:sz w:val="24"/>
          <w:szCs w:val="24"/>
        </w:rPr>
        <w:t xml:space="preserve"> del </w:t>
      </w:r>
      <w:r w:rsidR="0008221E" w:rsidRPr="00F56B4E">
        <w:rPr>
          <w:rFonts w:ascii="Arial" w:hAnsi="Arial" w:cs="Arial"/>
          <w:color w:val="000000" w:themeColor="text1"/>
          <w:sz w:val="24"/>
          <w:szCs w:val="24"/>
        </w:rPr>
        <w:t xml:space="preserve">Por Tanto </w:t>
      </w:r>
      <w:r w:rsidR="0017448A" w:rsidRPr="00F56B4E">
        <w:rPr>
          <w:rFonts w:ascii="Arial" w:hAnsi="Arial" w:cs="Arial"/>
          <w:color w:val="000000" w:themeColor="text1"/>
          <w:sz w:val="24"/>
          <w:szCs w:val="24"/>
        </w:rPr>
        <w:t xml:space="preserve">de la </w:t>
      </w:r>
      <w:r w:rsidR="0008221E" w:rsidRPr="00F56B4E">
        <w:rPr>
          <w:rFonts w:ascii="Arial" w:hAnsi="Arial" w:cs="Arial"/>
          <w:color w:val="000000" w:themeColor="text1"/>
          <w:sz w:val="24"/>
          <w:szCs w:val="24"/>
        </w:rPr>
        <w:t>S</w:t>
      </w:r>
      <w:r w:rsidR="0017448A" w:rsidRPr="00F56B4E">
        <w:rPr>
          <w:rFonts w:ascii="Arial" w:hAnsi="Arial" w:cs="Arial"/>
          <w:color w:val="000000" w:themeColor="text1"/>
          <w:sz w:val="24"/>
          <w:szCs w:val="24"/>
        </w:rPr>
        <w:t>entencia</w:t>
      </w:r>
      <w:r w:rsidR="0008221E" w:rsidRPr="00F56B4E">
        <w:rPr>
          <w:rFonts w:ascii="Arial" w:hAnsi="Arial" w:cs="Arial"/>
          <w:color w:val="000000" w:themeColor="text1"/>
          <w:sz w:val="24"/>
          <w:szCs w:val="24"/>
        </w:rPr>
        <w:t xml:space="preserve"> recurrida,</w:t>
      </w:r>
      <w:r w:rsidR="0017448A" w:rsidRPr="00F56B4E">
        <w:rPr>
          <w:rFonts w:ascii="Arial" w:hAnsi="Arial" w:cs="Arial"/>
          <w:color w:val="000000" w:themeColor="text1"/>
          <w:sz w:val="24"/>
          <w:szCs w:val="24"/>
        </w:rPr>
        <w:t xml:space="preserve"> declara responsable a la Empresa Minera</w:t>
      </w:r>
      <w:r w:rsidR="0008221E" w:rsidRPr="00F56B4E">
        <w:rPr>
          <w:rFonts w:ascii="Arial" w:hAnsi="Arial" w:cs="Arial"/>
          <w:color w:val="000000" w:themeColor="text1"/>
          <w:sz w:val="24"/>
          <w:szCs w:val="24"/>
        </w:rPr>
        <w:t xml:space="preserve">, </w:t>
      </w:r>
      <w:r w:rsidR="0017448A" w:rsidRPr="00F56B4E">
        <w:rPr>
          <w:rFonts w:ascii="Arial" w:hAnsi="Arial" w:cs="Arial"/>
          <w:color w:val="000000" w:themeColor="text1"/>
          <w:sz w:val="24"/>
          <w:szCs w:val="24"/>
        </w:rPr>
        <w:t>por la posibilidad de seguir contaminando y la concentración de metales pesados que est</w:t>
      </w:r>
      <w:r w:rsidR="009F60FA" w:rsidRPr="00F56B4E">
        <w:rPr>
          <w:rFonts w:ascii="Arial" w:hAnsi="Arial" w:cs="Arial"/>
          <w:color w:val="000000" w:themeColor="text1"/>
          <w:sz w:val="24"/>
          <w:szCs w:val="24"/>
        </w:rPr>
        <w:t>aría</w:t>
      </w:r>
      <w:r w:rsidR="0017448A" w:rsidRPr="00F56B4E">
        <w:rPr>
          <w:rFonts w:ascii="Arial" w:hAnsi="Arial" w:cs="Arial"/>
          <w:color w:val="000000" w:themeColor="text1"/>
          <w:sz w:val="24"/>
          <w:szCs w:val="24"/>
        </w:rPr>
        <w:t xml:space="preserve">n por encima de los límites permisibles en las </w:t>
      </w:r>
      <w:r w:rsidR="0027128E" w:rsidRPr="00F56B4E">
        <w:rPr>
          <w:rFonts w:ascii="Arial" w:hAnsi="Arial" w:cs="Arial"/>
          <w:color w:val="000000" w:themeColor="text1"/>
          <w:sz w:val="24"/>
          <w:szCs w:val="24"/>
        </w:rPr>
        <w:t>L</w:t>
      </w:r>
      <w:r w:rsidR="0017448A" w:rsidRPr="00F56B4E">
        <w:rPr>
          <w:rFonts w:ascii="Arial" w:hAnsi="Arial" w:cs="Arial"/>
          <w:color w:val="000000" w:themeColor="text1"/>
          <w:sz w:val="24"/>
          <w:szCs w:val="24"/>
        </w:rPr>
        <w:t>agunas</w:t>
      </w:r>
      <w:r w:rsidR="0008221E" w:rsidRPr="00F56B4E">
        <w:rPr>
          <w:rFonts w:ascii="Arial" w:hAnsi="Arial" w:cs="Arial"/>
          <w:color w:val="000000" w:themeColor="text1"/>
          <w:sz w:val="24"/>
          <w:szCs w:val="24"/>
        </w:rPr>
        <w:t>;</w:t>
      </w:r>
      <w:r w:rsidR="0017448A" w:rsidRPr="00F56B4E">
        <w:rPr>
          <w:rFonts w:ascii="Arial" w:hAnsi="Arial" w:cs="Arial"/>
          <w:color w:val="000000" w:themeColor="text1"/>
          <w:sz w:val="24"/>
          <w:szCs w:val="24"/>
        </w:rPr>
        <w:t xml:space="preserve"> </w:t>
      </w:r>
      <w:r w:rsidR="00D47EBD" w:rsidRPr="00F56B4E">
        <w:rPr>
          <w:rFonts w:ascii="Arial" w:hAnsi="Arial" w:cs="Arial"/>
          <w:color w:val="000000" w:themeColor="text1"/>
          <w:sz w:val="24"/>
          <w:szCs w:val="24"/>
        </w:rPr>
        <w:t>empero</w:t>
      </w:r>
      <w:r w:rsidR="0008221E" w:rsidRPr="00F56B4E">
        <w:rPr>
          <w:rFonts w:ascii="Arial" w:hAnsi="Arial" w:cs="Arial"/>
          <w:color w:val="000000" w:themeColor="text1"/>
          <w:sz w:val="24"/>
          <w:szCs w:val="24"/>
        </w:rPr>
        <w:t>,</w:t>
      </w:r>
      <w:r w:rsidR="0017448A" w:rsidRPr="00F56B4E">
        <w:rPr>
          <w:rFonts w:ascii="Arial" w:hAnsi="Arial" w:cs="Arial"/>
          <w:color w:val="000000" w:themeColor="text1"/>
          <w:sz w:val="24"/>
          <w:szCs w:val="24"/>
        </w:rPr>
        <w:t xml:space="preserve"> si se realiza</w:t>
      </w:r>
      <w:r w:rsidRPr="00F56B4E">
        <w:rPr>
          <w:rFonts w:ascii="Arial" w:hAnsi="Arial" w:cs="Arial"/>
          <w:color w:val="000000" w:themeColor="text1"/>
          <w:sz w:val="24"/>
          <w:szCs w:val="24"/>
        </w:rPr>
        <w:t>r</w:t>
      </w:r>
      <w:r w:rsidR="00A1056F" w:rsidRPr="00F56B4E">
        <w:rPr>
          <w:rFonts w:ascii="Arial" w:hAnsi="Arial" w:cs="Arial"/>
          <w:color w:val="000000" w:themeColor="text1"/>
          <w:sz w:val="24"/>
          <w:szCs w:val="24"/>
        </w:rPr>
        <w:t>a</w:t>
      </w:r>
      <w:r w:rsidR="0017448A" w:rsidRPr="00F56B4E">
        <w:rPr>
          <w:rFonts w:ascii="Arial" w:hAnsi="Arial" w:cs="Arial"/>
          <w:color w:val="000000" w:themeColor="text1"/>
          <w:sz w:val="24"/>
          <w:szCs w:val="24"/>
        </w:rPr>
        <w:t xml:space="preserve"> una aplicación correcta de la ley, </w:t>
      </w:r>
      <w:r w:rsidR="006A6E39" w:rsidRPr="00F56B4E">
        <w:rPr>
          <w:rFonts w:ascii="Arial" w:hAnsi="Arial" w:cs="Arial"/>
          <w:color w:val="000000" w:themeColor="text1"/>
          <w:sz w:val="24"/>
          <w:szCs w:val="24"/>
        </w:rPr>
        <w:t>tomándose</w:t>
      </w:r>
      <w:r w:rsidR="0017448A" w:rsidRPr="00F56B4E">
        <w:rPr>
          <w:rFonts w:ascii="Arial" w:hAnsi="Arial" w:cs="Arial"/>
          <w:color w:val="000000" w:themeColor="text1"/>
          <w:sz w:val="24"/>
          <w:szCs w:val="24"/>
        </w:rPr>
        <w:t xml:space="preserve"> en cuenta el </w:t>
      </w:r>
      <w:r w:rsidR="0008221E" w:rsidRPr="00F56B4E">
        <w:rPr>
          <w:rFonts w:ascii="Arial" w:hAnsi="Arial" w:cs="Arial"/>
          <w:color w:val="000000" w:themeColor="text1"/>
          <w:sz w:val="24"/>
          <w:szCs w:val="24"/>
        </w:rPr>
        <w:t xml:space="preserve">Anexo </w:t>
      </w:r>
      <w:r w:rsidR="0017448A" w:rsidRPr="00F56B4E">
        <w:rPr>
          <w:rFonts w:ascii="Arial" w:hAnsi="Arial" w:cs="Arial"/>
          <w:color w:val="000000" w:themeColor="text1"/>
          <w:sz w:val="24"/>
          <w:szCs w:val="24"/>
        </w:rPr>
        <w:t>A-2 del RMCH</w:t>
      </w:r>
      <w:r w:rsidR="0008221E" w:rsidRPr="00F56B4E">
        <w:rPr>
          <w:rFonts w:ascii="Arial" w:hAnsi="Arial" w:cs="Arial"/>
          <w:color w:val="000000" w:themeColor="text1"/>
          <w:sz w:val="24"/>
          <w:szCs w:val="24"/>
        </w:rPr>
        <w:t xml:space="preserve">, </w:t>
      </w:r>
      <w:r w:rsidR="0017448A" w:rsidRPr="00F56B4E">
        <w:rPr>
          <w:rFonts w:ascii="Arial" w:hAnsi="Arial" w:cs="Arial"/>
          <w:color w:val="000000" w:themeColor="text1"/>
          <w:sz w:val="24"/>
          <w:szCs w:val="24"/>
        </w:rPr>
        <w:t>conform</w:t>
      </w:r>
      <w:r w:rsidRPr="00F56B4E">
        <w:rPr>
          <w:rFonts w:ascii="Arial" w:hAnsi="Arial" w:cs="Arial"/>
          <w:color w:val="000000" w:themeColor="text1"/>
          <w:sz w:val="24"/>
          <w:szCs w:val="24"/>
        </w:rPr>
        <w:t>e</w:t>
      </w:r>
      <w:r w:rsidR="0017448A"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 xml:space="preserve">dispone </w:t>
      </w:r>
      <w:r w:rsidR="0017448A" w:rsidRPr="00F56B4E">
        <w:rPr>
          <w:rFonts w:ascii="Arial" w:hAnsi="Arial" w:cs="Arial"/>
          <w:color w:val="000000" w:themeColor="text1"/>
          <w:sz w:val="24"/>
          <w:szCs w:val="24"/>
        </w:rPr>
        <w:t>el art</w:t>
      </w:r>
      <w:r w:rsidR="0008221E" w:rsidRPr="00F56B4E">
        <w:rPr>
          <w:rFonts w:ascii="Arial" w:hAnsi="Arial" w:cs="Arial"/>
          <w:color w:val="000000" w:themeColor="text1"/>
          <w:sz w:val="24"/>
          <w:szCs w:val="24"/>
        </w:rPr>
        <w:t>.</w:t>
      </w:r>
      <w:r w:rsidR="0017448A" w:rsidRPr="00F56B4E">
        <w:rPr>
          <w:rFonts w:ascii="Arial" w:hAnsi="Arial" w:cs="Arial"/>
          <w:color w:val="000000" w:themeColor="text1"/>
          <w:sz w:val="24"/>
          <w:szCs w:val="24"/>
        </w:rPr>
        <w:t xml:space="preserve"> 72 del </w:t>
      </w:r>
      <w:r w:rsidR="006A6E39" w:rsidRPr="00F56B4E">
        <w:rPr>
          <w:rFonts w:ascii="Arial" w:hAnsi="Arial" w:cs="Arial"/>
          <w:color w:val="000000" w:themeColor="text1"/>
          <w:sz w:val="24"/>
          <w:szCs w:val="24"/>
        </w:rPr>
        <w:t>mism</w:t>
      </w:r>
      <w:r w:rsidR="0008221E" w:rsidRPr="00F56B4E">
        <w:rPr>
          <w:rFonts w:ascii="Arial" w:hAnsi="Arial" w:cs="Arial"/>
          <w:color w:val="000000" w:themeColor="text1"/>
          <w:sz w:val="24"/>
          <w:szCs w:val="24"/>
        </w:rPr>
        <w:t xml:space="preserve">o </w:t>
      </w:r>
      <w:r w:rsidR="0017448A" w:rsidRPr="00F56B4E">
        <w:rPr>
          <w:rFonts w:ascii="Arial" w:hAnsi="Arial" w:cs="Arial"/>
          <w:color w:val="000000" w:themeColor="text1"/>
          <w:sz w:val="24"/>
          <w:szCs w:val="24"/>
        </w:rPr>
        <w:t>Reglamento</w:t>
      </w:r>
      <w:r w:rsidR="0008221E" w:rsidRPr="00F56B4E">
        <w:rPr>
          <w:rFonts w:ascii="Arial" w:hAnsi="Arial" w:cs="Arial"/>
          <w:color w:val="000000" w:themeColor="text1"/>
          <w:sz w:val="24"/>
          <w:szCs w:val="24"/>
        </w:rPr>
        <w:t xml:space="preserve">, </w:t>
      </w:r>
      <w:r w:rsidR="0017448A" w:rsidRPr="00F56B4E">
        <w:rPr>
          <w:rFonts w:ascii="Arial" w:hAnsi="Arial" w:cs="Arial"/>
          <w:color w:val="000000" w:themeColor="text1"/>
          <w:sz w:val="24"/>
          <w:szCs w:val="24"/>
        </w:rPr>
        <w:t>se establece</w:t>
      </w:r>
      <w:r w:rsidRPr="00F56B4E">
        <w:rPr>
          <w:rFonts w:ascii="Arial" w:hAnsi="Arial" w:cs="Arial"/>
          <w:color w:val="000000" w:themeColor="text1"/>
          <w:sz w:val="24"/>
          <w:szCs w:val="24"/>
        </w:rPr>
        <w:t>ría</w:t>
      </w:r>
      <w:r w:rsidR="0017448A" w:rsidRPr="00F56B4E">
        <w:rPr>
          <w:rFonts w:ascii="Arial" w:hAnsi="Arial" w:cs="Arial"/>
          <w:color w:val="000000" w:themeColor="text1"/>
          <w:sz w:val="24"/>
          <w:szCs w:val="24"/>
        </w:rPr>
        <w:t xml:space="preserve"> que no existe concentración de metales pesados por encima de los límites permisibles en ninguna de las lagunas</w:t>
      </w:r>
      <w:r w:rsidR="002658FB" w:rsidRPr="00F56B4E">
        <w:rPr>
          <w:rFonts w:ascii="Arial" w:hAnsi="Arial" w:cs="Arial"/>
          <w:color w:val="000000" w:themeColor="text1"/>
          <w:sz w:val="24"/>
          <w:szCs w:val="24"/>
        </w:rPr>
        <w:t xml:space="preserve"> y en consecuencia no existiría contaminación</w:t>
      </w:r>
      <w:r w:rsidR="0017448A" w:rsidRPr="00F56B4E">
        <w:rPr>
          <w:rFonts w:ascii="Arial" w:hAnsi="Arial" w:cs="Arial"/>
          <w:color w:val="000000" w:themeColor="text1"/>
          <w:sz w:val="24"/>
          <w:szCs w:val="24"/>
        </w:rPr>
        <w:t xml:space="preserve">. </w:t>
      </w:r>
    </w:p>
    <w:p w14:paraId="4C704087" w14:textId="2A2048A4" w:rsidR="00563C93" w:rsidRPr="00F56B4E" w:rsidRDefault="00563C93" w:rsidP="00563C93">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Arguye que, </w:t>
      </w:r>
      <w:r w:rsidR="0017448A" w:rsidRPr="00F56B4E">
        <w:rPr>
          <w:rFonts w:ascii="Arial" w:hAnsi="Arial" w:cs="Arial"/>
          <w:color w:val="000000" w:themeColor="text1"/>
          <w:sz w:val="24"/>
          <w:szCs w:val="24"/>
        </w:rPr>
        <w:t xml:space="preserve">la aplicación de la NB-512 y el </w:t>
      </w:r>
      <w:r w:rsidRPr="00F56B4E">
        <w:rPr>
          <w:rFonts w:ascii="Arial" w:hAnsi="Arial" w:cs="Arial"/>
          <w:color w:val="000000" w:themeColor="text1"/>
          <w:sz w:val="24"/>
          <w:szCs w:val="24"/>
        </w:rPr>
        <w:t xml:space="preserve">Anexo </w:t>
      </w:r>
      <w:r w:rsidR="0017448A" w:rsidRPr="00F56B4E">
        <w:rPr>
          <w:rFonts w:ascii="Arial" w:hAnsi="Arial" w:cs="Arial"/>
          <w:color w:val="000000" w:themeColor="text1"/>
          <w:sz w:val="24"/>
          <w:szCs w:val="24"/>
        </w:rPr>
        <w:t xml:space="preserve">I del </w:t>
      </w:r>
      <w:r w:rsidRPr="00F56B4E">
        <w:rPr>
          <w:rFonts w:ascii="Arial" w:hAnsi="Arial" w:cs="Arial"/>
          <w:color w:val="000000" w:themeColor="text1"/>
          <w:sz w:val="24"/>
          <w:szCs w:val="24"/>
        </w:rPr>
        <w:t>RCMH</w:t>
      </w:r>
      <w:r w:rsidR="0017448A" w:rsidRPr="00F56B4E">
        <w:rPr>
          <w:rFonts w:ascii="Arial" w:hAnsi="Arial" w:cs="Arial"/>
          <w:color w:val="000000" w:themeColor="text1"/>
          <w:sz w:val="24"/>
          <w:szCs w:val="24"/>
        </w:rPr>
        <w:t xml:space="preserve"> y la no aplicación de art. 72</w:t>
      </w:r>
      <w:r w:rsidR="0017448A" w:rsidRPr="00F56B4E">
        <w:rPr>
          <w:rFonts w:ascii="Arial" w:hAnsi="Arial" w:cs="Arial"/>
          <w:b/>
          <w:bCs/>
          <w:color w:val="000000" w:themeColor="text1"/>
          <w:sz w:val="24"/>
          <w:szCs w:val="24"/>
        </w:rPr>
        <w:t xml:space="preserve"> </w:t>
      </w:r>
      <w:r w:rsidR="00D47EBD" w:rsidRPr="00F56B4E">
        <w:rPr>
          <w:rFonts w:ascii="Arial" w:hAnsi="Arial" w:cs="Arial"/>
          <w:color w:val="000000" w:themeColor="text1"/>
          <w:sz w:val="24"/>
          <w:szCs w:val="24"/>
        </w:rPr>
        <w:t>de dicho</w:t>
      </w:r>
      <w:r w:rsidR="0017448A" w:rsidRPr="00F56B4E">
        <w:rPr>
          <w:rFonts w:ascii="Arial" w:hAnsi="Arial" w:cs="Arial"/>
          <w:color w:val="000000" w:themeColor="text1"/>
          <w:sz w:val="24"/>
          <w:szCs w:val="24"/>
        </w:rPr>
        <w:t xml:space="preserve"> Reglamento, </w:t>
      </w:r>
      <w:r w:rsidRPr="00F56B4E">
        <w:rPr>
          <w:rFonts w:ascii="Arial" w:hAnsi="Arial" w:cs="Arial"/>
          <w:color w:val="000000" w:themeColor="text1"/>
          <w:sz w:val="24"/>
          <w:szCs w:val="24"/>
        </w:rPr>
        <w:t>vulnera</w:t>
      </w:r>
      <w:r w:rsidR="0017448A" w:rsidRPr="00F56B4E">
        <w:rPr>
          <w:rFonts w:ascii="Arial" w:hAnsi="Arial" w:cs="Arial"/>
          <w:color w:val="000000" w:themeColor="text1"/>
          <w:sz w:val="24"/>
          <w:szCs w:val="24"/>
        </w:rPr>
        <w:t xml:space="preserve"> dicha normativa y el principio de legalidad establecido en la Constitución Política del Estado</w:t>
      </w:r>
      <w:r w:rsidRPr="00F56B4E">
        <w:rPr>
          <w:rFonts w:ascii="Arial" w:hAnsi="Arial" w:cs="Arial"/>
          <w:color w:val="000000" w:themeColor="text1"/>
          <w:sz w:val="24"/>
          <w:szCs w:val="24"/>
        </w:rPr>
        <w:t xml:space="preserve"> (CPE)</w:t>
      </w:r>
      <w:r w:rsidR="00D47EBD" w:rsidRPr="00F56B4E">
        <w:rPr>
          <w:rFonts w:ascii="Arial" w:hAnsi="Arial" w:cs="Arial"/>
          <w:color w:val="000000" w:themeColor="text1"/>
          <w:sz w:val="24"/>
          <w:szCs w:val="24"/>
        </w:rPr>
        <w:t>, ya que el Juez no</w:t>
      </w:r>
      <w:r w:rsidRPr="00F56B4E">
        <w:rPr>
          <w:rFonts w:ascii="Arial" w:hAnsi="Arial" w:cs="Arial"/>
          <w:color w:val="000000" w:themeColor="text1"/>
          <w:sz w:val="24"/>
          <w:szCs w:val="24"/>
        </w:rPr>
        <w:t xml:space="preserve"> </w:t>
      </w:r>
      <w:r w:rsidR="0017448A" w:rsidRPr="00F56B4E">
        <w:rPr>
          <w:rFonts w:ascii="Arial" w:hAnsi="Arial" w:cs="Arial"/>
          <w:color w:val="000000" w:themeColor="text1"/>
          <w:sz w:val="24"/>
          <w:szCs w:val="24"/>
        </w:rPr>
        <w:t>indic</w:t>
      </w:r>
      <w:r w:rsidR="00D47EBD" w:rsidRPr="00F56B4E">
        <w:rPr>
          <w:rFonts w:ascii="Arial" w:hAnsi="Arial" w:cs="Arial"/>
          <w:color w:val="000000" w:themeColor="text1"/>
          <w:sz w:val="24"/>
          <w:szCs w:val="24"/>
        </w:rPr>
        <w:t>aría</w:t>
      </w:r>
      <w:r w:rsidR="0017448A" w:rsidRPr="00F56B4E">
        <w:rPr>
          <w:rFonts w:ascii="Arial" w:hAnsi="Arial" w:cs="Arial"/>
          <w:color w:val="000000" w:themeColor="text1"/>
          <w:sz w:val="24"/>
          <w:szCs w:val="24"/>
        </w:rPr>
        <w:t xml:space="preserve"> </w:t>
      </w:r>
      <w:r w:rsidR="00D47EBD" w:rsidRPr="00F56B4E">
        <w:rPr>
          <w:rFonts w:ascii="Arial" w:hAnsi="Arial" w:cs="Arial"/>
          <w:color w:val="000000" w:themeColor="text1"/>
          <w:sz w:val="24"/>
          <w:szCs w:val="24"/>
        </w:rPr>
        <w:t>por qué</w:t>
      </w:r>
      <w:r w:rsidR="0017448A" w:rsidRPr="00F56B4E">
        <w:rPr>
          <w:rFonts w:ascii="Arial" w:hAnsi="Arial" w:cs="Arial"/>
          <w:color w:val="000000" w:themeColor="text1"/>
          <w:sz w:val="24"/>
          <w:szCs w:val="24"/>
        </w:rPr>
        <w:t xml:space="preserve"> no aplic</w:t>
      </w:r>
      <w:r w:rsidRPr="00F56B4E">
        <w:rPr>
          <w:rFonts w:ascii="Arial" w:hAnsi="Arial" w:cs="Arial"/>
          <w:color w:val="000000" w:themeColor="text1"/>
          <w:sz w:val="24"/>
          <w:szCs w:val="24"/>
        </w:rPr>
        <w:t>ó</w:t>
      </w:r>
      <w:r w:rsidR="0017448A" w:rsidRPr="00F56B4E">
        <w:rPr>
          <w:rFonts w:ascii="Arial" w:hAnsi="Arial" w:cs="Arial"/>
          <w:color w:val="000000" w:themeColor="text1"/>
          <w:sz w:val="24"/>
          <w:szCs w:val="24"/>
        </w:rPr>
        <w:t xml:space="preserve"> el art. 72, es más ni se lo menciona, con la consiguiente vulneración del debido proceso y el principio de seguridad jurídica establecidos en la </w:t>
      </w:r>
      <w:r w:rsidRPr="00F56B4E">
        <w:rPr>
          <w:rFonts w:ascii="Arial" w:hAnsi="Arial" w:cs="Arial"/>
          <w:color w:val="000000" w:themeColor="text1"/>
          <w:sz w:val="24"/>
          <w:szCs w:val="24"/>
        </w:rPr>
        <w:t xml:space="preserve">CPE; </w:t>
      </w:r>
      <w:r w:rsidR="00D47EBD" w:rsidRPr="00F56B4E">
        <w:rPr>
          <w:rFonts w:ascii="Arial" w:hAnsi="Arial" w:cs="Arial"/>
          <w:color w:val="000000" w:themeColor="text1"/>
          <w:sz w:val="24"/>
          <w:szCs w:val="24"/>
        </w:rPr>
        <w:t>afirma</w:t>
      </w:r>
      <w:r w:rsidR="0017448A" w:rsidRPr="00F56B4E">
        <w:rPr>
          <w:rFonts w:ascii="Arial" w:hAnsi="Arial" w:cs="Arial"/>
          <w:color w:val="000000" w:themeColor="text1"/>
          <w:sz w:val="24"/>
          <w:szCs w:val="24"/>
        </w:rPr>
        <w:t xml:space="preserve"> que, en metales pesados, ninguno de los peritajes y análisis de los Laboratorios realizados, reportan valores por encima de los límites permisibles comparados con el </w:t>
      </w:r>
      <w:r w:rsidRPr="00F56B4E">
        <w:rPr>
          <w:rFonts w:ascii="Arial" w:hAnsi="Arial" w:cs="Arial"/>
          <w:color w:val="000000" w:themeColor="text1"/>
          <w:sz w:val="24"/>
          <w:szCs w:val="24"/>
        </w:rPr>
        <w:t xml:space="preserve">Anexo </w:t>
      </w:r>
      <w:r w:rsidR="0017448A" w:rsidRPr="00F56B4E">
        <w:rPr>
          <w:rFonts w:ascii="Arial" w:hAnsi="Arial" w:cs="Arial"/>
          <w:color w:val="000000" w:themeColor="text1"/>
          <w:sz w:val="24"/>
          <w:szCs w:val="24"/>
        </w:rPr>
        <w:t xml:space="preserve">A-2 del </w:t>
      </w:r>
      <w:r w:rsidRPr="00F56B4E">
        <w:rPr>
          <w:rFonts w:ascii="Arial" w:hAnsi="Arial" w:cs="Arial"/>
          <w:color w:val="000000" w:themeColor="text1"/>
          <w:sz w:val="24"/>
          <w:szCs w:val="24"/>
        </w:rPr>
        <w:t>RCMH</w:t>
      </w:r>
      <w:r w:rsidR="0017448A" w:rsidRPr="00F56B4E">
        <w:rPr>
          <w:rFonts w:ascii="Arial" w:hAnsi="Arial" w:cs="Arial"/>
          <w:color w:val="000000" w:themeColor="text1"/>
          <w:sz w:val="24"/>
          <w:szCs w:val="24"/>
        </w:rPr>
        <w:t>.</w:t>
      </w:r>
    </w:p>
    <w:p w14:paraId="60240DFB" w14:textId="6F6FFE96" w:rsidR="009F60FA" w:rsidRPr="00F56B4E" w:rsidRDefault="002C58E1" w:rsidP="002C58E1">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Sostiene que, </w:t>
      </w:r>
      <w:r w:rsidR="0017448A" w:rsidRPr="00F56B4E">
        <w:rPr>
          <w:rFonts w:ascii="Arial" w:hAnsi="Arial" w:cs="Arial"/>
          <w:color w:val="000000" w:themeColor="text1"/>
          <w:sz w:val="24"/>
          <w:szCs w:val="24"/>
        </w:rPr>
        <w:t xml:space="preserve">la evaluación del supuesto acto de contaminación que se atribuye a la </w:t>
      </w:r>
      <w:r w:rsidR="00563C93" w:rsidRPr="00F56B4E">
        <w:rPr>
          <w:rFonts w:ascii="Arial" w:hAnsi="Arial" w:cs="Arial"/>
          <w:color w:val="000000" w:themeColor="text1"/>
          <w:sz w:val="24"/>
          <w:szCs w:val="24"/>
        </w:rPr>
        <w:t>E</w:t>
      </w:r>
      <w:r w:rsidR="0017448A" w:rsidRPr="00F56B4E">
        <w:rPr>
          <w:rFonts w:ascii="Arial" w:hAnsi="Arial" w:cs="Arial"/>
          <w:color w:val="000000" w:themeColor="text1"/>
          <w:sz w:val="24"/>
          <w:szCs w:val="24"/>
        </w:rPr>
        <w:t xml:space="preserve">mpresa </w:t>
      </w:r>
      <w:r w:rsidR="00563C93" w:rsidRPr="00F56B4E">
        <w:rPr>
          <w:rFonts w:ascii="Arial" w:hAnsi="Arial" w:cs="Arial"/>
          <w:color w:val="000000" w:themeColor="text1"/>
          <w:sz w:val="24"/>
          <w:szCs w:val="24"/>
        </w:rPr>
        <w:t>Minera</w:t>
      </w:r>
      <w:r w:rsidR="0017448A" w:rsidRPr="00F56B4E">
        <w:rPr>
          <w:rFonts w:ascii="Arial" w:hAnsi="Arial" w:cs="Arial"/>
          <w:color w:val="000000" w:themeColor="text1"/>
          <w:sz w:val="24"/>
          <w:szCs w:val="24"/>
        </w:rPr>
        <w:t xml:space="preserve">, debió ser analizada, no sólo desde el punto de vista </w:t>
      </w:r>
      <w:r w:rsidR="004B79DE" w:rsidRPr="00F56B4E">
        <w:rPr>
          <w:rFonts w:ascii="Arial" w:hAnsi="Arial" w:cs="Arial"/>
          <w:color w:val="000000" w:themeColor="text1"/>
          <w:sz w:val="24"/>
          <w:szCs w:val="24"/>
        </w:rPr>
        <w:t>t</w:t>
      </w:r>
      <w:r w:rsidR="00563C93" w:rsidRPr="00F56B4E">
        <w:rPr>
          <w:rFonts w:ascii="Arial" w:hAnsi="Arial" w:cs="Arial"/>
          <w:color w:val="000000" w:themeColor="text1"/>
          <w:sz w:val="24"/>
          <w:szCs w:val="24"/>
        </w:rPr>
        <w:t>écnico</w:t>
      </w:r>
      <w:r w:rsidR="004B79DE" w:rsidRPr="00F56B4E">
        <w:rPr>
          <w:rFonts w:ascii="Arial" w:hAnsi="Arial" w:cs="Arial"/>
          <w:color w:val="000000" w:themeColor="text1"/>
          <w:sz w:val="24"/>
          <w:szCs w:val="24"/>
        </w:rPr>
        <w:t xml:space="preserve">, sino </w:t>
      </w:r>
      <w:r w:rsidR="0017448A" w:rsidRPr="00F56B4E">
        <w:rPr>
          <w:rFonts w:ascii="Arial" w:hAnsi="Arial" w:cs="Arial"/>
          <w:color w:val="000000" w:themeColor="text1"/>
          <w:sz w:val="24"/>
          <w:szCs w:val="24"/>
        </w:rPr>
        <w:t xml:space="preserve">considerando </w:t>
      </w:r>
      <w:r w:rsidR="0027128E" w:rsidRPr="00F56B4E">
        <w:rPr>
          <w:rFonts w:ascii="Arial" w:hAnsi="Arial" w:cs="Arial"/>
          <w:color w:val="000000" w:themeColor="text1"/>
          <w:sz w:val="24"/>
          <w:szCs w:val="24"/>
        </w:rPr>
        <w:t>la norma</w:t>
      </w:r>
      <w:r w:rsidR="00563C93" w:rsidRPr="00F56B4E">
        <w:rPr>
          <w:rFonts w:ascii="Arial" w:hAnsi="Arial" w:cs="Arial"/>
          <w:color w:val="000000" w:themeColor="text1"/>
          <w:sz w:val="24"/>
          <w:szCs w:val="24"/>
        </w:rPr>
        <w:t xml:space="preserve"> aplicable al caso y esencialmente respecto de la actividad</w:t>
      </w:r>
      <w:r w:rsidR="0017448A" w:rsidRPr="00F56B4E">
        <w:rPr>
          <w:rFonts w:ascii="Arial" w:hAnsi="Arial" w:cs="Arial"/>
          <w:color w:val="000000" w:themeColor="text1"/>
          <w:sz w:val="24"/>
          <w:szCs w:val="24"/>
        </w:rPr>
        <w:t>, puesto que juzgar y condenar una actividad con parámetros de licitud permitidos por reglamentación adm</w:t>
      </w:r>
      <w:r w:rsidR="006A6E39" w:rsidRPr="00F56B4E">
        <w:rPr>
          <w:rFonts w:ascii="Arial" w:hAnsi="Arial" w:cs="Arial"/>
          <w:color w:val="000000" w:themeColor="text1"/>
          <w:sz w:val="24"/>
          <w:szCs w:val="24"/>
        </w:rPr>
        <w:t>inistrativa especial, genera</w:t>
      </w:r>
      <w:r w:rsidR="0017448A" w:rsidRPr="00F56B4E">
        <w:rPr>
          <w:rFonts w:ascii="Arial" w:hAnsi="Arial" w:cs="Arial"/>
          <w:color w:val="000000" w:themeColor="text1"/>
          <w:sz w:val="24"/>
          <w:szCs w:val="24"/>
        </w:rPr>
        <w:t xml:space="preserve"> flagrante violación al </w:t>
      </w:r>
      <w:r w:rsidRPr="00F56B4E">
        <w:rPr>
          <w:rFonts w:ascii="Arial" w:hAnsi="Arial" w:cs="Arial"/>
          <w:color w:val="000000" w:themeColor="text1"/>
          <w:sz w:val="24"/>
          <w:szCs w:val="24"/>
        </w:rPr>
        <w:t>principio de tutela judicial efectiva consagrada en el art. 115.I de la CPE</w:t>
      </w:r>
      <w:r w:rsidR="0017448A" w:rsidRPr="00F56B4E">
        <w:rPr>
          <w:rFonts w:ascii="Arial" w:hAnsi="Arial" w:cs="Arial"/>
          <w:color w:val="000000" w:themeColor="text1"/>
          <w:sz w:val="24"/>
          <w:szCs w:val="24"/>
        </w:rPr>
        <w:t>, debido a que no p</w:t>
      </w:r>
      <w:r w:rsidR="0027128E" w:rsidRPr="00F56B4E">
        <w:rPr>
          <w:rFonts w:ascii="Arial" w:hAnsi="Arial" w:cs="Arial"/>
          <w:color w:val="000000" w:themeColor="text1"/>
          <w:sz w:val="24"/>
          <w:szCs w:val="24"/>
        </w:rPr>
        <w:t>odría</w:t>
      </w:r>
      <w:r w:rsidR="0017448A" w:rsidRPr="00F56B4E">
        <w:rPr>
          <w:rFonts w:ascii="Arial" w:hAnsi="Arial" w:cs="Arial"/>
          <w:color w:val="000000" w:themeColor="text1"/>
          <w:sz w:val="24"/>
          <w:szCs w:val="24"/>
        </w:rPr>
        <w:t xml:space="preserve"> ser sancionable por una norma lo que en otra se encuentra permitido</w:t>
      </w:r>
      <w:r w:rsidR="004B79DE" w:rsidRPr="00F56B4E">
        <w:rPr>
          <w:rFonts w:ascii="Arial" w:hAnsi="Arial" w:cs="Arial"/>
          <w:color w:val="000000" w:themeColor="text1"/>
          <w:sz w:val="24"/>
          <w:szCs w:val="24"/>
        </w:rPr>
        <w:t>,</w:t>
      </w:r>
      <w:r w:rsidR="0017448A" w:rsidRPr="00F56B4E">
        <w:rPr>
          <w:rFonts w:ascii="Arial" w:hAnsi="Arial" w:cs="Arial"/>
          <w:color w:val="000000" w:themeColor="text1"/>
          <w:sz w:val="24"/>
          <w:szCs w:val="24"/>
        </w:rPr>
        <w:t xml:space="preserve"> no puede considerarse que los resultados labor</w:t>
      </w:r>
      <w:r w:rsidR="006A6E39" w:rsidRPr="00F56B4E">
        <w:rPr>
          <w:rFonts w:ascii="Arial" w:hAnsi="Arial" w:cs="Arial"/>
          <w:color w:val="000000" w:themeColor="text1"/>
          <w:sz w:val="24"/>
          <w:szCs w:val="24"/>
        </w:rPr>
        <w:t xml:space="preserve">atoriales que se extraen de </w:t>
      </w:r>
      <w:r w:rsidR="0017448A" w:rsidRPr="00F56B4E">
        <w:rPr>
          <w:rFonts w:ascii="Arial" w:hAnsi="Arial" w:cs="Arial"/>
          <w:color w:val="000000" w:themeColor="text1"/>
          <w:sz w:val="24"/>
          <w:szCs w:val="24"/>
        </w:rPr>
        <w:t xml:space="preserve">las lagunas, por el solo hecho de arrojar resultados que </w:t>
      </w:r>
      <w:r w:rsidRPr="00F56B4E">
        <w:rPr>
          <w:rFonts w:ascii="Arial" w:hAnsi="Arial" w:cs="Arial"/>
          <w:color w:val="000000" w:themeColor="text1"/>
          <w:sz w:val="24"/>
          <w:szCs w:val="24"/>
        </w:rPr>
        <w:t>no superan los límites permitidos</w:t>
      </w:r>
      <w:r w:rsidR="0017448A" w:rsidRPr="00F56B4E">
        <w:rPr>
          <w:rFonts w:ascii="Arial" w:hAnsi="Arial" w:cs="Arial"/>
          <w:color w:val="000000" w:themeColor="text1"/>
          <w:sz w:val="24"/>
          <w:szCs w:val="24"/>
        </w:rPr>
        <w:t xml:space="preserve">, de forma inconcebible sean asumidas como resultados con apreciación de generar </w:t>
      </w:r>
      <w:r w:rsidRPr="00F56B4E">
        <w:rPr>
          <w:rFonts w:ascii="Arial" w:hAnsi="Arial" w:cs="Arial"/>
          <w:color w:val="000000" w:themeColor="text1"/>
          <w:sz w:val="24"/>
          <w:szCs w:val="24"/>
        </w:rPr>
        <w:t xml:space="preserve">“riesgo” </w:t>
      </w:r>
      <w:r w:rsidR="0017448A" w:rsidRPr="00F56B4E">
        <w:rPr>
          <w:rFonts w:ascii="Arial" w:hAnsi="Arial" w:cs="Arial"/>
          <w:color w:val="000000" w:themeColor="text1"/>
          <w:sz w:val="24"/>
          <w:szCs w:val="24"/>
        </w:rPr>
        <w:t>y por consiguiente, ameritar una sanción</w:t>
      </w:r>
      <w:r w:rsidR="004B79DE" w:rsidRPr="00F56B4E">
        <w:rPr>
          <w:rFonts w:ascii="Arial" w:hAnsi="Arial" w:cs="Arial"/>
          <w:color w:val="000000" w:themeColor="text1"/>
          <w:sz w:val="24"/>
          <w:szCs w:val="24"/>
        </w:rPr>
        <w:t>; es decir</w:t>
      </w:r>
      <w:r w:rsidR="006A6E39" w:rsidRPr="00F56B4E">
        <w:rPr>
          <w:rFonts w:ascii="Arial" w:hAnsi="Arial" w:cs="Arial"/>
          <w:color w:val="000000" w:themeColor="text1"/>
          <w:sz w:val="24"/>
          <w:szCs w:val="24"/>
        </w:rPr>
        <w:t xml:space="preserve">, lo que </w:t>
      </w:r>
      <w:r w:rsidR="0017448A" w:rsidRPr="00F56B4E">
        <w:rPr>
          <w:rFonts w:ascii="Arial" w:hAnsi="Arial" w:cs="Arial"/>
          <w:color w:val="000000" w:themeColor="text1"/>
          <w:sz w:val="24"/>
          <w:szCs w:val="24"/>
        </w:rPr>
        <w:t xml:space="preserve">el </w:t>
      </w:r>
      <w:r w:rsidRPr="00F56B4E">
        <w:rPr>
          <w:rFonts w:ascii="Arial" w:hAnsi="Arial" w:cs="Arial"/>
          <w:color w:val="000000" w:themeColor="text1"/>
          <w:sz w:val="24"/>
          <w:szCs w:val="24"/>
        </w:rPr>
        <w:lastRenderedPageBreak/>
        <w:t xml:space="preserve">Anexo </w:t>
      </w:r>
      <w:r w:rsidR="0017448A" w:rsidRPr="00F56B4E">
        <w:rPr>
          <w:rFonts w:ascii="Arial" w:hAnsi="Arial" w:cs="Arial"/>
          <w:color w:val="000000" w:themeColor="text1"/>
          <w:sz w:val="24"/>
          <w:szCs w:val="24"/>
        </w:rPr>
        <w:t xml:space="preserve">2 de </w:t>
      </w:r>
      <w:r w:rsidRPr="00F56B4E">
        <w:rPr>
          <w:rFonts w:ascii="Arial" w:hAnsi="Arial" w:cs="Arial"/>
          <w:color w:val="000000" w:themeColor="text1"/>
          <w:sz w:val="24"/>
          <w:szCs w:val="24"/>
        </w:rPr>
        <w:t>RCMH</w:t>
      </w:r>
      <w:r w:rsidR="004B79DE"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d</w:t>
      </w:r>
      <w:r w:rsidR="0027128E" w:rsidRPr="00F56B4E">
        <w:rPr>
          <w:rFonts w:ascii="Arial" w:hAnsi="Arial" w:cs="Arial"/>
          <w:color w:val="000000" w:themeColor="text1"/>
          <w:sz w:val="24"/>
          <w:szCs w:val="24"/>
        </w:rPr>
        <w:t>escribe</w:t>
      </w:r>
      <w:r w:rsidR="0017448A" w:rsidRPr="00F56B4E">
        <w:rPr>
          <w:rFonts w:ascii="Arial" w:hAnsi="Arial" w:cs="Arial"/>
          <w:color w:val="000000" w:themeColor="text1"/>
          <w:sz w:val="24"/>
          <w:szCs w:val="24"/>
        </w:rPr>
        <w:t xml:space="preserve"> como </w:t>
      </w:r>
      <w:r w:rsidRPr="00F56B4E">
        <w:rPr>
          <w:rFonts w:ascii="Arial" w:hAnsi="Arial" w:cs="Arial"/>
          <w:color w:val="000000" w:themeColor="text1"/>
          <w:sz w:val="24"/>
          <w:szCs w:val="24"/>
        </w:rPr>
        <w:t>“legal y válido”</w:t>
      </w:r>
      <w:r w:rsidR="0017448A" w:rsidRPr="00F56B4E">
        <w:rPr>
          <w:rFonts w:ascii="Arial" w:hAnsi="Arial" w:cs="Arial"/>
          <w:color w:val="000000" w:themeColor="text1"/>
          <w:sz w:val="24"/>
          <w:szCs w:val="24"/>
        </w:rPr>
        <w:t xml:space="preserve">, coincidente con la ilegal pretensión de los demandantes, </w:t>
      </w:r>
      <w:r w:rsidRPr="00F56B4E">
        <w:rPr>
          <w:rFonts w:ascii="Arial" w:hAnsi="Arial" w:cs="Arial"/>
          <w:color w:val="000000" w:themeColor="text1"/>
          <w:sz w:val="24"/>
          <w:szCs w:val="24"/>
        </w:rPr>
        <w:t>el Juez</w:t>
      </w:r>
      <w:r w:rsidR="0017448A" w:rsidRPr="00F56B4E">
        <w:rPr>
          <w:rFonts w:ascii="Arial" w:hAnsi="Arial" w:cs="Arial"/>
          <w:color w:val="000000" w:themeColor="text1"/>
          <w:sz w:val="24"/>
          <w:szCs w:val="24"/>
        </w:rPr>
        <w:t xml:space="preserve"> </w:t>
      </w:r>
      <w:r w:rsidR="0027128E" w:rsidRPr="00F56B4E">
        <w:rPr>
          <w:rFonts w:ascii="Arial" w:hAnsi="Arial" w:cs="Arial"/>
          <w:color w:val="000000" w:themeColor="text1"/>
          <w:sz w:val="24"/>
          <w:szCs w:val="24"/>
        </w:rPr>
        <w:t>acoja</w:t>
      </w:r>
      <w:r w:rsidR="0017448A" w:rsidRPr="00F56B4E">
        <w:rPr>
          <w:rFonts w:ascii="Arial" w:hAnsi="Arial" w:cs="Arial"/>
          <w:color w:val="000000" w:themeColor="text1"/>
          <w:sz w:val="24"/>
          <w:szCs w:val="24"/>
        </w:rPr>
        <w:t>, reconociendo que las muestras que reflejan presencia de varios componentes mineralógicos en l</w:t>
      </w:r>
      <w:r w:rsidR="0027128E" w:rsidRPr="00F56B4E">
        <w:rPr>
          <w:rFonts w:ascii="Arial" w:hAnsi="Arial" w:cs="Arial"/>
          <w:color w:val="000000" w:themeColor="text1"/>
          <w:sz w:val="24"/>
          <w:szCs w:val="24"/>
        </w:rPr>
        <w:t>as citada L</w:t>
      </w:r>
      <w:r w:rsidR="0017448A" w:rsidRPr="00F56B4E">
        <w:rPr>
          <w:rFonts w:ascii="Arial" w:hAnsi="Arial" w:cs="Arial"/>
          <w:color w:val="000000" w:themeColor="text1"/>
          <w:sz w:val="24"/>
          <w:szCs w:val="24"/>
        </w:rPr>
        <w:t xml:space="preserve">agunas, </w:t>
      </w:r>
      <w:r w:rsidRPr="00F56B4E">
        <w:rPr>
          <w:rFonts w:ascii="Arial" w:hAnsi="Arial" w:cs="Arial"/>
          <w:color w:val="000000" w:themeColor="text1"/>
          <w:sz w:val="24"/>
          <w:szCs w:val="24"/>
        </w:rPr>
        <w:t>“no superan los límites de permisibilidad”</w:t>
      </w:r>
      <w:r w:rsidR="0017448A" w:rsidRPr="00F56B4E">
        <w:rPr>
          <w:rFonts w:ascii="Arial" w:hAnsi="Arial" w:cs="Arial"/>
          <w:color w:val="000000" w:themeColor="text1"/>
          <w:sz w:val="24"/>
          <w:szCs w:val="24"/>
        </w:rPr>
        <w:t xml:space="preserve">, pero que causarían riesgo de contaminación futura; </w:t>
      </w:r>
      <w:r w:rsidRPr="00F56B4E">
        <w:rPr>
          <w:rFonts w:ascii="Arial" w:hAnsi="Arial" w:cs="Arial"/>
          <w:i/>
          <w:iCs/>
          <w:color w:val="000000" w:themeColor="text1"/>
          <w:sz w:val="24"/>
          <w:szCs w:val="24"/>
        </w:rPr>
        <w:t>“infiriéndose que el hecho juzgado y por el cual ha sido condenados conlleva en sí mismo una evidente colisión de leyes”</w:t>
      </w:r>
      <w:r w:rsidR="00FE6B01" w:rsidRPr="00F56B4E">
        <w:rPr>
          <w:rFonts w:ascii="Arial" w:hAnsi="Arial" w:cs="Arial"/>
          <w:i/>
          <w:iCs/>
          <w:color w:val="000000" w:themeColor="text1"/>
          <w:sz w:val="24"/>
          <w:szCs w:val="24"/>
        </w:rPr>
        <w:t xml:space="preserve"> </w:t>
      </w:r>
      <w:r w:rsidR="00FE6B01" w:rsidRPr="00F56B4E">
        <w:rPr>
          <w:rFonts w:ascii="Arial" w:hAnsi="Arial" w:cs="Arial"/>
          <w:color w:val="000000" w:themeColor="text1"/>
          <w:sz w:val="24"/>
          <w:szCs w:val="24"/>
        </w:rPr>
        <w:t>(sic)</w:t>
      </w:r>
      <w:r w:rsidRPr="00F56B4E">
        <w:rPr>
          <w:rFonts w:ascii="Arial" w:hAnsi="Arial" w:cs="Arial"/>
          <w:color w:val="000000" w:themeColor="text1"/>
          <w:sz w:val="24"/>
          <w:szCs w:val="24"/>
        </w:rPr>
        <w:t>.</w:t>
      </w:r>
    </w:p>
    <w:p w14:paraId="0E4733B4" w14:textId="0AAC8EFD" w:rsidR="009F60FA" w:rsidRPr="00F56B4E" w:rsidRDefault="002C58E1" w:rsidP="009F60FA">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Indica que</w:t>
      </w:r>
      <w:r w:rsidR="0017448A" w:rsidRPr="00F56B4E">
        <w:rPr>
          <w:rFonts w:ascii="Arial" w:hAnsi="Arial" w:cs="Arial"/>
          <w:color w:val="000000" w:themeColor="text1"/>
          <w:sz w:val="24"/>
          <w:szCs w:val="24"/>
        </w:rPr>
        <w:t>, no se ha probado la existencia de daño ambiental</w:t>
      </w:r>
      <w:r w:rsidRPr="00F56B4E">
        <w:rPr>
          <w:rFonts w:ascii="Arial" w:hAnsi="Arial" w:cs="Arial"/>
          <w:color w:val="000000" w:themeColor="text1"/>
          <w:sz w:val="24"/>
          <w:szCs w:val="24"/>
        </w:rPr>
        <w:t>, como</w:t>
      </w:r>
      <w:r w:rsidR="0017448A" w:rsidRPr="00F56B4E">
        <w:rPr>
          <w:rFonts w:ascii="Arial" w:hAnsi="Arial" w:cs="Arial"/>
          <w:color w:val="000000" w:themeColor="text1"/>
          <w:sz w:val="24"/>
          <w:szCs w:val="24"/>
        </w:rPr>
        <w:t xml:space="preserve"> lo confirma</w:t>
      </w:r>
      <w:r w:rsidRPr="00F56B4E">
        <w:rPr>
          <w:rFonts w:ascii="Arial" w:hAnsi="Arial" w:cs="Arial"/>
          <w:color w:val="000000" w:themeColor="text1"/>
          <w:sz w:val="24"/>
          <w:szCs w:val="24"/>
        </w:rPr>
        <w:t>ría</w:t>
      </w:r>
      <w:r w:rsidR="0017448A" w:rsidRPr="00F56B4E">
        <w:rPr>
          <w:rFonts w:ascii="Arial" w:hAnsi="Arial" w:cs="Arial"/>
          <w:color w:val="000000" w:themeColor="text1"/>
          <w:sz w:val="24"/>
          <w:szCs w:val="24"/>
        </w:rPr>
        <w:t xml:space="preserve"> en el punto 8 </w:t>
      </w:r>
      <w:r w:rsidR="009259E9" w:rsidRPr="00F56B4E">
        <w:rPr>
          <w:rFonts w:ascii="Arial" w:hAnsi="Arial" w:cs="Arial"/>
          <w:color w:val="000000" w:themeColor="text1"/>
          <w:sz w:val="24"/>
          <w:szCs w:val="24"/>
        </w:rPr>
        <w:t xml:space="preserve">de la parte resolutiva </w:t>
      </w:r>
      <w:r w:rsidR="0017448A" w:rsidRPr="00F56B4E">
        <w:rPr>
          <w:rFonts w:ascii="Arial" w:hAnsi="Arial" w:cs="Arial"/>
          <w:color w:val="000000" w:themeColor="text1"/>
          <w:sz w:val="24"/>
          <w:szCs w:val="24"/>
        </w:rPr>
        <w:t>de</w:t>
      </w:r>
      <w:r w:rsidRPr="00F56B4E">
        <w:rPr>
          <w:rFonts w:ascii="Arial" w:hAnsi="Arial" w:cs="Arial"/>
          <w:color w:val="000000" w:themeColor="text1"/>
          <w:sz w:val="24"/>
          <w:szCs w:val="24"/>
        </w:rPr>
        <w:t>l</w:t>
      </w:r>
      <w:r w:rsidR="0017448A" w:rsidRPr="00F56B4E">
        <w:rPr>
          <w:rFonts w:ascii="Arial" w:hAnsi="Arial" w:cs="Arial"/>
          <w:color w:val="000000" w:themeColor="text1"/>
          <w:sz w:val="24"/>
          <w:szCs w:val="24"/>
        </w:rPr>
        <w:t xml:space="preserve"> fallo, al decir que no ha lugar al resarcimiento, por tanto</w:t>
      </w:r>
      <w:r w:rsidRPr="00F56B4E">
        <w:rPr>
          <w:rFonts w:ascii="Arial" w:hAnsi="Arial" w:cs="Arial"/>
          <w:color w:val="000000" w:themeColor="text1"/>
          <w:sz w:val="24"/>
          <w:szCs w:val="24"/>
        </w:rPr>
        <w:t>, sería</w:t>
      </w:r>
      <w:r w:rsidR="0017448A" w:rsidRPr="00F56B4E">
        <w:rPr>
          <w:rFonts w:ascii="Arial" w:hAnsi="Arial" w:cs="Arial"/>
          <w:color w:val="000000" w:themeColor="text1"/>
          <w:sz w:val="24"/>
          <w:szCs w:val="24"/>
        </w:rPr>
        <w:t xml:space="preserve"> incoherente señalar que </w:t>
      </w:r>
      <w:r w:rsidRPr="00F56B4E">
        <w:rPr>
          <w:rFonts w:ascii="Arial" w:hAnsi="Arial" w:cs="Arial"/>
          <w:color w:val="000000" w:themeColor="text1"/>
          <w:sz w:val="24"/>
          <w:szCs w:val="24"/>
        </w:rPr>
        <w:t xml:space="preserve">la Empresa </w:t>
      </w:r>
      <w:r w:rsidR="0017448A" w:rsidRPr="00F56B4E">
        <w:rPr>
          <w:rFonts w:ascii="Arial" w:hAnsi="Arial" w:cs="Arial"/>
          <w:color w:val="000000" w:themeColor="text1"/>
          <w:sz w:val="24"/>
          <w:szCs w:val="24"/>
        </w:rPr>
        <w:t xml:space="preserve">Manquiri debe reparar el recurso agua al estado natural, como señala en el punto 3, </w:t>
      </w:r>
      <w:r w:rsidR="009F60FA" w:rsidRPr="00F56B4E">
        <w:rPr>
          <w:rFonts w:ascii="Arial" w:hAnsi="Arial" w:cs="Arial"/>
          <w:color w:val="000000" w:themeColor="text1"/>
          <w:sz w:val="24"/>
          <w:szCs w:val="24"/>
        </w:rPr>
        <w:t>lo que de</w:t>
      </w:r>
      <w:r w:rsidR="0017448A" w:rsidRPr="00F56B4E">
        <w:rPr>
          <w:rFonts w:ascii="Arial" w:hAnsi="Arial" w:cs="Arial"/>
          <w:color w:val="000000" w:themeColor="text1"/>
          <w:sz w:val="24"/>
          <w:szCs w:val="24"/>
        </w:rPr>
        <w:t>not</w:t>
      </w:r>
      <w:r w:rsidR="009F60FA" w:rsidRPr="00F56B4E">
        <w:rPr>
          <w:rFonts w:ascii="Arial" w:hAnsi="Arial" w:cs="Arial"/>
          <w:color w:val="000000" w:themeColor="text1"/>
          <w:sz w:val="24"/>
          <w:szCs w:val="24"/>
        </w:rPr>
        <w:t>aría</w:t>
      </w:r>
      <w:r w:rsidR="0017448A" w:rsidRPr="00F56B4E">
        <w:rPr>
          <w:rFonts w:ascii="Arial" w:hAnsi="Arial" w:cs="Arial"/>
          <w:color w:val="000000" w:themeColor="text1"/>
          <w:sz w:val="24"/>
          <w:szCs w:val="24"/>
        </w:rPr>
        <w:t xml:space="preserve"> claramente una contradicción en el mismo fallo. </w:t>
      </w:r>
    </w:p>
    <w:p w14:paraId="195825ED" w14:textId="4251BAE6" w:rsidR="0017448A" w:rsidRPr="00F56B4E" w:rsidRDefault="002658FB" w:rsidP="009F60FA">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Reitera</w:t>
      </w:r>
      <w:r w:rsidR="009F60FA" w:rsidRPr="00F56B4E">
        <w:rPr>
          <w:rFonts w:ascii="Arial" w:hAnsi="Arial" w:cs="Arial"/>
          <w:color w:val="000000" w:themeColor="text1"/>
          <w:sz w:val="24"/>
          <w:szCs w:val="24"/>
        </w:rPr>
        <w:t xml:space="preserve"> que</w:t>
      </w:r>
      <w:r w:rsidR="0017448A" w:rsidRPr="00F56B4E">
        <w:rPr>
          <w:rFonts w:ascii="Arial" w:hAnsi="Arial" w:cs="Arial"/>
          <w:color w:val="000000" w:themeColor="text1"/>
          <w:sz w:val="24"/>
          <w:szCs w:val="24"/>
        </w:rPr>
        <w:t xml:space="preserve">, a efecto de brindar </w:t>
      </w:r>
      <w:r w:rsidR="009F60FA" w:rsidRPr="00F56B4E">
        <w:rPr>
          <w:rFonts w:ascii="Arial" w:hAnsi="Arial" w:cs="Arial"/>
          <w:color w:val="000000" w:themeColor="text1"/>
          <w:sz w:val="24"/>
          <w:szCs w:val="24"/>
        </w:rPr>
        <w:t>“tutela judicial efectiva”</w:t>
      </w:r>
      <w:r w:rsidR="0017448A" w:rsidRPr="00F56B4E">
        <w:rPr>
          <w:rFonts w:ascii="Arial" w:hAnsi="Arial" w:cs="Arial"/>
          <w:color w:val="000000" w:themeColor="text1"/>
          <w:sz w:val="24"/>
          <w:szCs w:val="24"/>
        </w:rPr>
        <w:t>, e</w:t>
      </w:r>
      <w:r w:rsidR="009F60FA" w:rsidRPr="00F56B4E">
        <w:rPr>
          <w:rFonts w:ascii="Arial" w:hAnsi="Arial" w:cs="Arial"/>
          <w:color w:val="000000" w:themeColor="text1"/>
          <w:sz w:val="24"/>
          <w:szCs w:val="24"/>
        </w:rPr>
        <w:t xml:space="preserve">l Juez </w:t>
      </w:r>
      <w:r w:rsidR="0017448A" w:rsidRPr="00F56B4E">
        <w:rPr>
          <w:rFonts w:ascii="Arial" w:hAnsi="Arial" w:cs="Arial"/>
          <w:color w:val="000000" w:themeColor="text1"/>
          <w:sz w:val="24"/>
          <w:szCs w:val="24"/>
        </w:rPr>
        <w:t>d</w:t>
      </w:r>
      <w:r w:rsidR="006A6E39" w:rsidRPr="00F56B4E">
        <w:rPr>
          <w:rFonts w:ascii="Arial" w:hAnsi="Arial" w:cs="Arial"/>
          <w:color w:val="000000" w:themeColor="text1"/>
          <w:sz w:val="24"/>
          <w:szCs w:val="24"/>
        </w:rPr>
        <w:t>ebió fundamentar y resolver l</w:t>
      </w:r>
      <w:r w:rsidR="0017448A" w:rsidRPr="00F56B4E">
        <w:rPr>
          <w:rFonts w:ascii="Arial" w:hAnsi="Arial" w:cs="Arial"/>
          <w:color w:val="000000" w:themeColor="text1"/>
          <w:sz w:val="24"/>
          <w:szCs w:val="24"/>
        </w:rPr>
        <w:t>a problemática jurídica, acreditando sin margen alguno de duda</w:t>
      </w:r>
      <w:r w:rsidRPr="00F56B4E">
        <w:rPr>
          <w:rFonts w:ascii="Arial" w:hAnsi="Arial" w:cs="Arial"/>
          <w:color w:val="000000" w:themeColor="text1"/>
          <w:sz w:val="24"/>
          <w:szCs w:val="24"/>
        </w:rPr>
        <w:t>, cuá</w:t>
      </w:r>
      <w:r w:rsidR="0017448A" w:rsidRPr="00F56B4E">
        <w:rPr>
          <w:rFonts w:ascii="Arial" w:hAnsi="Arial" w:cs="Arial"/>
          <w:color w:val="000000" w:themeColor="text1"/>
          <w:sz w:val="24"/>
          <w:szCs w:val="24"/>
        </w:rPr>
        <w:t>l la norma aplicable para apreciar la legalidad y aceptabilidad de las operaciones mineras de EMMSA</w:t>
      </w:r>
      <w:r w:rsidR="009259E9" w:rsidRPr="00F56B4E">
        <w:rPr>
          <w:rFonts w:ascii="Arial" w:hAnsi="Arial" w:cs="Arial"/>
          <w:color w:val="000000" w:themeColor="text1"/>
          <w:sz w:val="24"/>
          <w:szCs w:val="24"/>
        </w:rPr>
        <w:t>,</w:t>
      </w:r>
      <w:r w:rsidR="0017448A" w:rsidRPr="00F56B4E">
        <w:rPr>
          <w:rFonts w:ascii="Arial" w:hAnsi="Arial" w:cs="Arial"/>
          <w:color w:val="000000" w:themeColor="text1"/>
          <w:sz w:val="24"/>
          <w:szCs w:val="24"/>
        </w:rPr>
        <w:t xml:space="preserve"> considerando los criterios laboratoriales expresos y la inhibición de pronunciamiento coherente sobre dicha controversia, sin que resulte suficiente solo aducir que en otros países tales o cuales criterios son generalmente aceptados, si</w:t>
      </w:r>
      <w:r w:rsidR="006A6E39" w:rsidRPr="00F56B4E">
        <w:rPr>
          <w:rFonts w:ascii="Arial" w:hAnsi="Arial" w:cs="Arial"/>
          <w:color w:val="000000" w:themeColor="text1"/>
          <w:sz w:val="24"/>
          <w:szCs w:val="24"/>
        </w:rPr>
        <w:t>no que la certeza jurídica que e</w:t>
      </w:r>
      <w:r w:rsidR="0017448A" w:rsidRPr="00F56B4E">
        <w:rPr>
          <w:rFonts w:ascii="Arial" w:hAnsi="Arial" w:cs="Arial"/>
          <w:color w:val="000000" w:themeColor="text1"/>
          <w:sz w:val="24"/>
          <w:szCs w:val="24"/>
        </w:rPr>
        <w:t xml:space="preserve">l caso amerita, exige que como </w:t>
      </w:r>
      <w:r w:rsidR="009F60FA" w:rsidRPr="00F56B4E">
        <w:rPr>
          <w:rFonts w:ascii="Arial" w:hAnsi="Arial" w:cs="Arial"/>
          <w:color w:val="000000" w:themeColor="text1"/>
          <w:sz w:val="24"/>
          <w:szCs w:val="24"/>
        </w:rPr>
        <w:t>A</w:t>
      </w:r>
      <w:r w:rsidR="0017448A" w:rsidRPr="00F56B4E">
        <w:rPr>
          <w:rFonts w:ascii="Arial" w:hAnsi="Arial" w:cs="Arial"/>
          <w:color w:val="000000" w:themeColor="text1"/>
          <w:sz w:val="24"/>
          <w:szCs w:val="24"/>
        </w:rPr>
        <w:t xml:space="preserve">utoridad </w:t>
      </w:r>
      <w:r w:rsidR="009259E9" w:rsidRPr="00F56B4E">
        <w:rPr>
          <w:rFonts w:ascii="Arial" w:hAnsi="Arial" w:cs="Arial"/>
          <w:color w:val="000000" w:themeColor="text1"/>
          <w:sz w:val="24"/>
          <w:szCs w:val="24"/>
        </w:rPr>
        <w:t xml:space="preserve">judicial, </w:t>
      </w:r>
      <w:r w:rsidRPr="00F56B4E">
        <w:rPr>
          <w:rFonts w:ascii="Arial" w:hAnsi="Arial" w:cs="Arial"/>
          <w:color w:val="000000" w:themeColor="text1"/>
          <w:sz w:val="24"/>
          <w:szCs w:val="24"/>
        </w:rPr>
        <w:t>brinde</w:t>
      </w:r>
      <w:r w:rsidR="0017448A" w:rsidRPr="00F56B4E">
        <w:rPr>
          <w:rFonts w:ascii="Arial" w:hAnsi="Arial" w:cs="Arial"/>
          <w:color w:val="000000" w:themeColor="text1"/>
          <w:sz w:val="24"/>
          <w:szCs w:val="24"/>
        </w:rPr>
        <w:t xml:space="preserve"> seguridad </w:t>
      </w:r>
      <w:r w:rsidR="006A6E39" w:rsidRPr="00F56B4E">
        <w:rPr>
          <w:rFonts w:ascii="Arial" w:hAnsi="Arial" w:cs="Arial"/>
          <w:color w:val="000000" w:themeColor="text1"/>
          <w:sz w:val="24"/>
          <w:szCs w:val="24"/>
        </w:rPr>
        <w:t>jurídica que haga entender al justiciable</w:t>
      </w:r>
      <w:r w:rsidR="0017448A" w:rsidRPr="00F56B4E">
        <w:rPr>
          <w:rFonts w:ascii="Arial" w:hAnsi="Arial" w:cs="Arial"/>
          <w:color w:val="000000" w:themeColor="text1"/>
          <w:sz w:val="24"/>
          <w:szCs w:val="24"/>
        </w:rPr>
        <w:t xml:space="preserve"> que no pudo resolverse la causa de otra forma distinta a como fue el fallo, sin dejar atisbo alguno de incertidumbre en rela</w:t>
      </w:r>
      <w:r w:rsidRPr="00F56B4E">
        <w:rPr>
          <w:rFonts w:ascii="Arial" w:hAnsi="Arial" w:cs="Arial"/>
          <w:color w:val="000000" w:themeColor="text1"/>
          <w:sz w:val="24"/>
          <w:szCs w:val="24"/>
        </w:rPr>
        <w:t>ción a la acreditación, comprobación de los hechos y</w:t>
      </w:r>
      <w:r w:rsidR="0017448A" w:rsidRPr="00F56B4E">
        <w:rPr>
          <w:rFonts w:ascii="Arial" w:hAnsi="Arial" w:cs="Arial"/>
          <w:color w:val="000000" w:themeColor="text1"/>
          <w:sz w:val="24"/>
          <w:szCs w:val="24"/>
        </w:rPr>
        <w:t xml:space="preserve"> respecto de la normativa aplicable al caso en concreto, interrelacionada con otras normas aplicables al mismo antecedente f</w:t>
      </w:r>
      <w:r w:rsidR="009F60FA" w:rsidRPr="00F56B4E">
        <w:rPr>
          <w:rFonts w:ascii="Arial" w:hAnsi="Arial" w:cs="Arial"/>
          <w:color w:val="000000" w:themeColor="text1"/>
          <w:sz w:val="24"/>
          <w:szCs w:val="24"/>
        </w:rPr>
        <w:t>á</w:t>
      </w:r>
      <w:r w:rsidR="0017448A" w:rsidRPr="00F56B4E">
        <w:rPr>
          <w:rFonts w:ascii="Arial" w:hAnsi="Arial" w:cs="Arial"/>
          <w:color w:val="000000" w:themeColor="text1"/>
          <w:sz w:val="24"/>
          <w:szCs w:val="24"/>
        </w:rPr>
        <w:t xml:space="preserve">ctico y logrando no sólo el convencimiento sino la demostración y comprobación de que esa probable colisión de leyes ha sido jurídicamente resuelta por </w:t>
      </w:r>
      <w:r w:rsidR="009F60FA" w:rsidRPr="00F56B4E">
        <w:rPr>
          <w:rFonts w:ascii="Arial" w:hAnsi="Arial" w:cs="Arial"/>
          <w:color w:val="000000" w:themeColor="text1"/>
          <w:sz w:val="24"/>
          <w:szCs w:val="24"/>
        </w:rPr>
        <w:t>la Autoridad de instancia</w:t>
      </w:r>
      <w:r w:rsidR="0017448A" w:rsidRPr="00F56B4E">
        <w:rPr>
          <w:rFonts w:ascii="Arial" w:hAnsi="Arial" w:cs="Arial"/>
          <w:color w:val="000000" w:themeColor="text1"/>
          <w:sz w:val="24"/>
          <w:szCs w:val="24"/>
        </w:rPr>
        <w:t xml:space="preserve"> de forma válida. </w:t>
      </w:r>
    </w:p>
    <w:p w14:paraId="6892FC2B" w14:textId="77777777" w:rsidR="004601AC" w:rsidRPr="00F56B4E" w:rsidRDefault="003A34A4" w:rsidP="00DD3FA6">
      <w:pPr>
        <w:spacing w:after="0" w:line="360" w:lineRule="auto"/>
        <w:jc w:val="both"/>
        <w:rPr>
          <w:rFonts w:ascii="Arial" w:hAnsi="Arial" w:cs="Arial"/>
          <w:b/>
          <w:bCs/>
          <w:color w:val="000000" w:themeColor="text1"/>
          <w:sz w:val="24"/>
          <w:szCs w:val="24"/>
        </w:rPr>
      </w:pPr>
      <w:r w:rsidRPr="00F56B4E">
        <w:rPr>
          <w:rFonts w:ascii="Arial" w:hAnsi="Arial" w:cs="Arial"/>
          <w:b/>
          <w:color w:val="000000" w:themeColor="text1"/>
          <w:sz w:val="24"/>
          <w:szCs w:val="24"/>
        </w:rPr>
        <w:t>I.2.</w:t>
      </w:r>
      <w:r w:rsidRPr="00F56B4E">
        <w:rPr>
          <w:rFonts w:ascii="Arial" w:hAnsi="Arial" w:cs="Arial"/>
          <w:b/>
          <w:bCs/>
          <w:color w:val="000000" w:themeColor="text1"/>
          <w:sz w:val="24"/>
          <w:szCs w:val="24"/>
        </w:rPr>
        <w:t>1.2. Error de hecho en la valoración de la prueba</w:t>
      </w:r>
      <w:r w:rsidR="004601AC" w:rsidRPr="00F56B4E">
        <w:rPr>
          <w:rFonts w:ascii="Arial" w:hAnsi="Arial" w:cs="Arial"/>
          <w:b/>
          <w:bCs/>
          <w:color w:val="000000" w:themeColor="text1"/>
          <w:sz w:val="24"/>
          <w:szCs w:val="24"/>
        </w:rPr>
        <w:t xml:space="preserve">. </w:t>
      </w:r>
    </w:p>
    <w:p w14:paraId="15DB06A6" w14:textId="29882F80" w:rsidR="009259E9" w:rsidRPr="00F56B4E" w:rsidRDefault="00004102" w:rsidP="00DD3FA6">
      <w:pPr>
        <w:spacing w:after="0" w:line="360" w:lineRule="auto"/>
        <w:jc w:val="both"/>
        <w:rPr>
          <w:rFonts w:ascii="Arial" w:hAnsi="Arial" w:cs="Arial"/>
          <w:b/>
          <w:bCs/>
          <w:color w:val="000000" w:themeColor="text1"/>
          <w:sz w:val="24"/>
          <w:szCs w:val="24"/>
        </w:rPr>
      </w:pPr>
      <w:r w:rsidRPr="00F56B4E">
        <w:rPr>
          <w:rFonts w:ascii="Arial" w:hAnsi="Arial" w:cs="Arial"/>
          <w:color w:val="000000" w:themeColor="text1"/>
          <w:sz w:val="24"/>
          <w:szCs w:val="24"/>
        </w:rPr>
        <w:t>Indic</w:t>
      </w:r>
      <w:r w:rsidR="009259E9" w:rsidRPr="00F56B4E">
        <w:rPr>
          <w:rFonts w:ascii="Arial" w:hAnsi="Arial" w:cs="Arial"/>
          <w:color w:val="000000" w:themeColor="text1"/>
          <w:sz w:val="24"/>
          <w:szCs w:val="24"/>
        </w:rPr>
        <w:t>a que, interpone recurso de casación por la causal prevista en el art</w:t>
      </w:r>
      <w:r w:rsidR="0033126F" w:rsidRPr="00F56B4E">
        <w:rPr>
          <w:rFonts w:ascii="Arial" w:hAnsi="Arial" w:cs="Arial"/>
          <w:color w:val="000000" w:themeColor="text1"/>
          <w:sz w:val="24"/>
          <w:szCs w:val="24"/>
        </w:rPr>
        <w:t>.</w:t>
      </w:r>
      <w:r w:rsidR="009259E9" w:rsidRPr="00F56B4E">
        <w:rPr>
          <w:rFonts w:ascii="Arial" w:hAnsi="Arial" w:cs="Arial"/>
          <w:color w:val="000000" w:themeColor="text1"/>
          <w:sz w:val="24"/>
          <w:szCs w:val="24"/>
        </w:rPr>
        <w:t xml:space="preserve"> 271</w:t>
      </w:r>
      <w:r w:rsidR="0033126F" w:rsidRPr="00F56B4E">
        <w:rPr>
          <w:rFonts w:ascii="Arial" w:hAnsi="Arial" w:cs="Arial"/>
          <w:color w:val="000000" w:themeColor="text1"/>
          <w:sz w:val="24"/>
          <w:szCs w:val="24"/>
        </w:rPr>
        <w:t>.</w:t>
      </w:r>
      <w:r w:rsidR="009259E9" w:rsidRPr="00F56B4E">
        <w:rPr>
          <w:rFonts w:ascii="Arial" w:hAnsi="Arial" w:cs="Arial"/>
          <w:color w:val="000000" w:themeColor="text1"/>
          <w:sz w:val="24"/>
          <w:szCs w:val="24"/>
        </w:rPr>
        <w:t>1 del Código Procesal Civil</w:t>
      </w:r>
      <w:r w:rsidR="0033126F" w:rsidRPr="00F56B4E">
        <w:rPr>
          <w:rFonts w:ascii="Arial" w:hAnsi="Arial" w:cs="Arial"/>
          <w:color w:val="000000" w:themeColor="text1"/>
          <w:sz w:val="24"/>
          <w:szCs w:val="24"/>
        </w:rPr>
        <w:t>;</w:t>
      </w:r>
      <w:r w:rsidR="009259E9" w:rsidRPr="00F56B4E">
        <w:rPr>
          <w:rFonts w:ascii="Arial" w:hAnsi="Arial" w:cs="Arial"/>
          <w:color w:val="000000" w:themeColor="text1"/>
          <w:sz w:val="24"/>
          <w:szCs w:val="24"/>
        </w:rPr>
        <w:t xml:space="preserve"> es decir, error de hecho en la apreciación de la prueba</w:t>
      </w:r>
      <w:r w:rsidR="00FA447C" w:rsidRPr="00F56B4E">
        <w:rPr>
          <w:rFonts w:ascii="Arial" w:hAnsi="Arial" w:cs="Arial"/>
          <w:color w:val="000000" w:themeColor="text1"/>
          <w:sz w:val="24"/>
          <w:szCs w:val="24"/>
        </w:rPr>
        <w:t>;</w:t>
      </w:r>
      <w:r w:rsidR="009259E9" w:rsidRPr="00F56B4E">
        <w:rPr>
          <w:rFonts w:ascii="Arial" w:hAnsi="Arial" w:cs="Arial"/>
          <w:color w:val="000000" w:themeColor="text1"/>
          <w:sz w:val="24"/>
          <w:szCs w:val="24"/>
        </w:rPr>
        <w:t xml:space="preserve"> toda vez que</w:t>
      </w:r>
      <w:r w:rsidR="0033126F" w:rsidRPr="00F56B4E">
        <w:rPr>
          <w:rFonts w:ascii="Arial" w:hAnsi="Arial" w:cs="Arial"/>
          <w:color w:val="000000" w:themeColor="text1"/>
          <w:sz w:val="24"/>
          <w:szCs w:val="24"/>
        </w:rPr>
        <w:t>,</w:t>
      </w:r>
      <w:r w:rsidR="009259E9" w:rsidRPr="00F56B4E">
        <w:rPr>
          <w:rFonts w:ascii="Arial" w:hAnsi="Arial" w:cs="Arial"/>
          <w:color w:val="000000" w:themeColor="text1"/>
          <w:sz w:val="24"/>
          <w:szCs w:val="24"/>
        </w:rPr>
        <w:t xml:space="preserve"> el Juzgador ha</w:t>
      </w:r>
      <w:r w:rsidR="0033126F" w:rsidRPr="00F56B4E">
        <w:rPr>
          <w:rFonts w:ascii="Arial" w:hAnsi="Arial" w:cs="Arial"/>
          <w:color w:val="000000" w:themeColor="text1"/>
          <w:sz w:val="24"/>
          <w:szCs w:val="24"/>
        </w:rPr>
        <w:t xml:space="preserve">bría </w:t>
      </w:r>
      <w:r w:rsidR="009259E9" w:rsidRPr="00F56B4E">
        <w:rPr>
          <w:rFonts w:ascii="Arial" w:hAnsi="Arial" w:cs="Arial"/>
          <w:color w:val="000000" w:themeColor="text1"/>
          <w:sz w:val="24"/>
          <w:szCs w:val="24"/>
        </w:rPr>
        <w:t xml:space="preserve">llegado a una conclusión fáctica contraria al contenido claro, expreso y categórico de la prueba literal y pericial obrante en autos. </w:t>
      </w:r>
    </w:p>
    <w:p w14:paraId="24FCE195" w14:textId="098A626E" w:rsidR="009C4D62" w:rsidRPr="00F56B4E" w:rsidRDefault="009C4D62" w:rsidP="009C4D62">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Describiendo </w:t>
      </w:r>
      <w:r w:rsidR="00AC10F3" w:rsidRPr="00F56B4E">
        <w:rPr>
          <w:rFonts w:ascii="Arial" w:hAnsi="Arial" w:cs="Arial"/>
          <w:b/>
          <w:bCs/>
          <w:i/>
          <w:iCs/>
          <w:color w:val="000000" w:themeColor="text1"/>
          <w:sz w:val="24"/>
          <w:szCs w:val="24"/>
        </w:rPr>
        <w:t>“P</w:t>
      </w:r>
      <w:r w:rsidRPr="00F56B4E">
        <w:rPr>
          <w:rFonts w:ascii="Arial" w:hAnsi="Arial" w:cs="Arial"/>
          <w:b/>
          <w:bCs/>
          <w:i/>
          <w:iCs/>
          <w:color w:val="000000" w:themeColor="text1"/>
          <w:sz w:val="24"/>
          <w:szCs w:val="24"/>
        </w:rPr>
        <w:t>rueba Pericial</w:t>
      </w:r>
      <w:r w:rsidR="00AC10F3" w:rsidRPr="00F56B4E">
        <w:rPr>
          <w:rFonts w:ascii="Arial" w:hAnsi="Arial" w:cs="Arial"/>
          <w:b/>
          <w:bCs/>
          <w:i/>
          <w:iCs/>
          <w:color w:val="000000" w:themeColor="text1"/>
          <w:sz w:val="24"/>
          <w:szCs w:val="24"/>
        </w:rPr>
        <w:t>”</w:t>
      </w:r>
      <w:r w:rsidRPr="00F56B4E">
        <w:rPr>
          <w:rFonts w:ascii="Arial" w:hAnsi="Arial" w:cs="Arial"/>
          <w:color w:val="000000" w:themeColor="text1"/>
          <w:sz w:val="24"/>
          <w:szCs w:val="24"/>
        </w:rPr>
        <w:t xml:space="preserve">, </w:t>
      </w:r>
      <w:r w:rsidR="00004102" w:rsidRPr="00F56B4E">
        <w:rPr>
          <w:rFonts w:ascii="Arial" w:hAnsi="Arial" w:cs="Arial"/>
          <w:color w:val="000000" w:themeColor="text1"/>
          <w:sz w:val="24"/>
          <w:szCs w:val="24"/>
        </w:rPr>
        <w:t>alega</w:t>
      </w:r>
      <w:r w:rsidR="00A516C7" w:rsidRPr="00F56B4E">
        <w:rPr>
          <w:rFonts w:ascii="Arial" w:hAnsi="Arial" w:cs="Arial"/>
          <w:color w:val="000000" w:themeColor="text1"/>
          <w:sz w:val="24"/>
          <w:szCs w:val="24"/>
        </w:rPr>
        <w:t xml:space="preserve"> que, en la valoración de las pruebas se incurre en error de hecho cuando </w:t>
      </w:r>
      <w:r w:rsidR="00004102" w:rsidRPr="00F56B4E">
        <w:rPr>
          <w:rFonts w:ascii="Arial" w:hAnsi="Arial" w:cs="Arial"/>
          <w:color w:val="000000" w:themeColor="text1"/>
          <w:sz w:val="24"/>
          <w:szCs w:val="24"/>
        </w:rPr>
        <w:t>el Juez</w:t>
      </w:r>
      <w:r w:rsidR="00A516C7" w:rsidRPr="00F56B4E">
        <w:rPr>
          <w:rFonts w:ascii="Arial" w:hAnsi="Arial" w:cs="Arial"/>
          <w:color w:val="000000" w:themeColor="text1"/>
          <w:sz w:val="24"/>
          <w:szCs w:val="24"/>
        </w:rPr>
        <w:t xml:space="preserve"> de instancia desconoc</w:t>
      </w:r>
      <w:r w:rsidR="00B159C7" w:rsidRPr="00F56B4E">
        <w:rPr>
          <w:rFonts w:ascii="Arial" w:hAnsi="Arial" w:cs="Arial"/>
          <w:color w:val="000000" w:themeColor="text1"/>
          <w:sz w:val="24"/>
          <w:szCs w:val="24"/>
        </w:rPr>
        <w:t>ió</w:t>
      </w:r>
      <w:r w:rsidR="00A516C7" w:rsidRPr="00F56B4E">
        <w:rPr>
          <w:rFonts w:ascii="Arial" w:hAnsi="Arial" w:cs="Arial"/>
          <w:color w:val="000000" w:themeColor="text1"/>
          <w:sz w:val="24"/>
          <w:szCs w:val="24"/>
        </w:rPr>
        <w:t xml:space="preserve"> el contenido expreso de la </w:t>
      </w:r>
      <w:r w:rsidR="00A516C7" w:rsidRPr="00F56B4E">
        <w:rPr>
          <w:rFonts w:ascii="Arial" w:hAnsi="Arial" w:cs="Arial"/>
          <w:b/>
          <w:bCs/>
          <w:color w:val="000000" w:themeColor="text1"/>
          <w:sz w:val="24"/>
          <w:szCs w:val="24"/>
        </w:rPr>
        <w:t>prueba literal y pericial</w:t>
      </w:r>
      <w:r w:rsidR="00A516C7" w:rsidRPr="00F56B4E">
        <w:rPr>
          <w:rFonts w:ascii="Arial" w:hAnsi="Arial" w:cs="Arial"/>
          <w:color w:val="000000" w:themeColor="text1"/>
          <w:sz w:val="24"/>
          <w:szCs w:val="24"/>
        </w:rPr>
        <w:t>, los cuales detallan valores en metales pesados, tanto en aire como en agua,</w:t>
      </w:r>
      <w:r w:rsidR="0076638F" w:rsidRPr="00F56B4E">
        <w:rPr>
          <w:rFonts w:ascii="Arial" w:hAnsi="Arial" w:cs="Arial"/>
          <w:color w:val="000000" w:themeColor="text1"/>
          <w:sz w:val="24"/>
          <w:szCs w:val="24"/>
        </w:rPr>
        <w:t xml:space="preserve"> acreditarían que </w:t>
      </w:r>
      <w:r w:rsidR="00A516C7" w:rsidRPr="00F56B4E">
        <w:rPr>
          <w:rFonts w:ascii="Arial" w:hAnsi="Arial" w:cs="Arial"/>
          <w:color w:val="000000" w:themeColor="text1"/>
          <w:sz w:val="24"/>
          <w:szCs w:val="24"/>
        </w:rPr>
        <w:t xml:space="preserve">son inferiores a los límites </w:t>
      </w:r>
      <w:r w:rsidR="0076638F" w:rsidRPr="00F56B4E">
        <w:rPr>
          <w:rFonts w:ascii="Arial" w:hAnsi="Arial" w:cs="Arial"/>
          <w:color w:val="000000" w:themeColor="text1"/>
          <w:sz w:val="24"/>
          <w:szCs w:val="24"/>
        </w:rPr>
        <w:t xml:space="preserve">permisibles </w:t>
      </w:r>
      <w:r w:rsidR="00A516C7" w:rsidRPr="00F56B4E">
        <w:rPr>
          <w:rFonts w:ascii="Arial" w:hAnsi="Arial" w:cs="Arial"/>
          <w:color w:val="000000" w:themeColor="text1"/>
          <w:sz w:val="24"/>
          <w:szCs w:val="24"/>
        </w:rPr>
        <w:t xml:space="preserve">establecidos en el Anexo A-2 del </w:t>
      </w:r>
      <w:r w:rsidR="00004102" w:rsidRPr="00F56B4E">
        <w:rPr>
          <w:rFonts w:ascii="Arial" w:hAnsi="Arial" w:cs="Arial"/>
          <w:color w:val="000000" w:themeColor="text1"/>
          <w:sz w:val="24"/>
          <w:szCs w:val="24"/>
        </w:rPr>
        <w:t>RMCH</w:t>
      </w:r>
      <w:r w:rsidR="00A516C7" w:rsidRPr="00F56B4E">
        <w:rPr>
          <w:rFonts w:ascii="Arial" w:hAnsi="Arial" w:cs="Arial"/>
          <w:color w:val="000000" w:themeColor="text1"/>
          <w:sz w:val="24"/>
          <w:szCs w:val="24"/>
        </w:rPr>
        <w:t xml:space="preserve"> y del Reglamento </w:t>
      </w:r>
      <w:r w:rsidR="00004102" w:rsidRPr="00F56B4E">
        <w:rPr>
          <w:rFonts w:ascii="Arial" w:hAnsi="Arial" w:cs="Arial"/>
          <w:color w:val="000000" w:themeColor="text1"/>
          <w:sz w:val="24"/>
          <w:szCs w:val="24"/>
        </w:rPr>
        <w:t xml:space="preserve">en Materia </w:t>
      </w:r>
      <w:r w:rsidR="00A516C7" w:rsidRPr="00F56B4E">
        <w:rPr>
          <w:rFonts w:ascii="Arial" w:hAnsi="Arial" w:cs="Arial"/>
          <w:color w:val="000000" w:themeColor="text1"/>
          <w:sz w:val="24"/>
          <w:szCs w:val="24"/>
        </w:rPr>
        <w:lastRenderedPageBreak/>
        <w:t>de Contaminación Atmosférica</w:t>
      </w:r>
      <w:r w:rsidR="00004102" w:rsidRPr="00F56B4E">
        <w:rPr>
          <w:rFonts w:ascii="Arial" w:hAnsi="Arial" w:cs="Arial"/>
          <w:color w:val="000000" w:themeColor="text1"/>
          <w:sz w:val="24"/>
          <w:szCs w:val="24"/>
        </w:rPr>
        <w:t xml:space="preserve"> (RMCA)</w:t>
      </w:r>
      <w:r w:rsidR="00A516C7" w:rsidRPr="00F56B4E">
        <w:rPr>
          <w:rFonts w:ascii="Arial" w:hAnsi="Arial" w:cs="Arial"/>
          <w:color w:val="000000" w:themeColor="text1"/>
          <w:sz w:val="24"/>
          <w:szCs w:val="24"/>
        </w:rPr>
        <w:t xml:space="preserve">, </w:t>
      </w:r>
      <w:r w:rsidR="0076638F" w:rsidRPr="00F56B4E">
        <w:rPr>
          <w:rFonts w:ascii="Arial" w:hAnsi="Arial" w:cs="Arial"/>
          <w:color w:val="000000" w:themeColor="text1"/>
          <w:sz w:val="24"/>
          <w:szCs w:val="24"/>
        </w:rPr>
        <w:t>pese a que dieron valores más altos con referencia a otros laboratorios y aun así</w:t>
      </w:r>
      <w:r w:rsidR="00004102" w:rsidRPr="00F56B4E">
        <w:rPr>
          <w:rFonts w:ascii="Arial" w:hAnsi="Arial" w:cs="Arial"/>
          <w:color w:val="000000" w:themeColor="text1"/>
          <w:sz w:val="24"/>
          <w:szCs w:val="24"/>
        </w:rPr>
        <w:t>,</w:t>
      </w:r>
      <w:r w:rsidR="0076638F" w:rsidRPr="00F56B4E">
        <w:rPr>
          <w:rFonts w:ascii="Arial" w:hAnsi="Arial" w:cs="Arial"/>
          <w:color w:val="000000" w:themeColor="text1"/>
          <w:sz w:val="24"/>
          <w:szCs w:val="24"/>
        </w:rPr>
        <w:t xml:space="preserve"> no se sobrepasa</w:t>
      </w:r>
      <w:r w:rsidR="00004102" w:rsidRPr="00F56B4E">
        <w:rPr>
          <w:rFonts w:ascii="Arial" w:hAnsi="Arial" w:cs="Arial"/>
          <w:color w:val="000000" w:themeColor="text1"/>
          <w:sz w:val="24"/>
          <w:szCs w:val="24"/>
        </w:rPr>
        <w:t>ría</w:t>
      </w:r>
      <w:r w:rsidR="0076638F" w:rsidRPr="00F56B4E">
        <w:rPr>
          <w:rFonts w:ascii="Arial" w:hAnsi="Arial" w:cs="Arial"/>
          <w:color w:val="000000" w:themeColor="text1"/>
          <w:sz w:val="24"/>
          <w:szCs w:val="24"/>
        </w:rPr>
        <w:t xml:space="preserve"> los límites establecidos en </w:t>
      </w:r>
      <w:r w:rsidR="00004102" w:rsidRPr="00F56B4E">
        <w:rPr>
          <w:rFonts w:ascii="Arial" w:hAnsi="Arial" w:cs="Arial"/>
          <w:color w:val="000000" w:themeColor="text1"/>
          <w:sz w:val="24"/>
          <w:szCs w:val="24"/>
        </w:rPr>
        <w:t xml:space="preserve">el </w:t>
      </w:r>
      <w:r w:rsidR="0076638F" w:rsidRPr="00F56B4E">
        <w:rPr>
          <w:rFonts w:ascii="Arial" w:hAnsi="Arial" w:cs="Arial"/>
          <w:color w:val="000000" w:themeColor="text1"/>
          <w:sz w:val="24"/>
          <w:szCs w:val="24"/>
        </w:rPr>
        <w:t xml:space="preserve">Anexo A-2 de los </w:t>
      </w:r>
      <w:r w:rsidR="00004102" w:rsidRPr="00F56B4E">
        <w:rPr>
          <w:rFonts w:ascii="Arial" w:hAnsi="Arial" w:cs="Arial"/>
          <w:color w:val="000000" w:themeColor="text1"/>
          <w:sz w:val="24"/>
          <w:szCs w:val="24"/>
        </w:rPr>
        <w:t>pre</w:t>
      </w:r>
      <w:r w:rsidR="0076638F" w:rsidRPr="00F56B4E">
        <w:rPr>
          <w:rFonts w:ascii="Arial" w:hAnsi="Arial" w:cs="Arial"/>
          <w:color w:val="000000" w:themeColor="text1"/>
          <w:sz w:val="24"/>
          <w:szCs w:val="24"/>
        </w:rPr>
        <w:t xml:space="preserve">citados Reglamentos, como  establecerían </w:t>
      </w:r>
      <w:r w:rsidR="00A516C7" w:rsidRPr="00F56B4E">
        <w:rPr>
          <w:rFonts w:ascii="Arial" w:hAnsi="Arial" w:cs="Arial"/>
          <w:color w:val="000000" w:themeColor="text1"/>
          <w:sz w:val="24"/>
          <w:szCs w:val="24"/>
        </w:rPr>
        <w:t>los</w:t>
      </w:r>
      <w:r w:rsidR="00CA147B" w:rsidRPr="00F56B4E">
        <w:rPr>
          <w:rFonts w:ascii="Arial" w:hAnsi="Arial" w:cs="Arial"/>
          <w:color w:val="000000" w:themeColor="text1"/>
          <w:sz w:val="24"/>
          <w:szCs w:val="24"/>
        </w:rPr>
        <w:t xml:space="preserve"> tres</w:t>
      </w:r>
      <w:r w:rsidR="00A516C7" w:rsidRPr="00F56B4E">
        <w:rPr>
          <w:rFonts w:ascii="Arial" w:hAnsi="Arial" w:cs="Arial"/>
          <w:color w:val="000000" w:themeColor="text1"/>
          <w:sz w:val="24"/>
          <w:szCs w:val="24"/>
        </w:rPr>
        <w:t xml:space="preserve"> Informes de Ensayo de Laboratorio: </w:t>
      </w:r>
      <w:r w:rsidR="00CA147B" w:rsidRPr="00F56B4E">
        <w:rPr>
          <w:rFonts w:ascii="Arial" w:hAnsi="Arial" w:cs="Arial"/>
          <w:bCs/>
          <w:color w:val="000000" w:themeColor="text1"/>
          <w:sz w:val="24"/>
          <w:szCs w:val="24"/>
        </w:rPr>
        <w:t>1.</w:t>
      </w:r>
      <w:r w:rsidR="00CA147B" w:rsidRPr="00F56B4E">
        <w:rPr>
          <w:rFonts w:ascii="Arial" w:hAnsi="Arial" w:cs="Arial"/>
          <w:color w:val="000000" w:themeColor="text1"/>
          <w:sz w:val="24"/>
          <w:szCs w:val="24"/>
        </w:rPr>
        <w:t xml:space="preserve"> </w:t>
      </w:r>
      <w:r w:rsidR="00A516C7" w:rsidRPr="00F56B4E">
        <w:rPr>
          <w:rFonts w:ascii="Arial" w:hAnsi="Arial" w:cs="Arial"/>
          <w:color w:val="000000" w:themeColor="text1"/>
          <w:sz w:val="24"/>
          <w:szCs w:val="24"/>
        </w:rPr>
        <w:t>SPECTROLAB</w:t>
      </w:r>
      <w:r w:rsidR="00CA147B" w:rsidRPr="00F56B4E">
        <w:rPr>
          <w:rFonts w:ascii="Arial" w:hAnsi="Arial" w:cs="Arial"/>
          <w:color w:val="000000" w:themeColor="text1"/>
          <w:sz w:val="24"/>
          <w:szCs w:val="24"/>
        </w:rPr>
        <w:t xml:space="preserve">; </w:t>
      </w:r>
      <w:r w:rsidR="00CA147B" w:rsidRPr="00F56B4E">
        <w:rPr>
          <w:rFonts w:ascii="Arial" w:hAnsi="Arial" w:cs="Arial"/>
          <w:bCs/>
          <w:color w:val="000000" w:themeColor="text1"/>
          <w:sz w:val="24"/>
          <w:szCs w:val="24"/>
        </w:rPr>
        <w:t xml:space="preserve">2. </w:t>
      </w:r>
      <w:r w:rsidR="0076638F" w:rsidRPr="00F56B4E">
        <w:rPr>
          <w:rFonts w:ascii="Arial" w:hAnsi="Arial" w:cs="Arial"/>
          <w:color w:val="000000" w:themeColor="text1"/>
          <w:sz w:val="24"/>
          <w:szCs w:val="24"/>
        </w:rPr>
        <w:t>ENVIROLAB</w:t>
      </w:r>
      <w:r w:rsidR="00CA147B" w:rsidRPr="00F56B4E">
        <w:rPr>
          <w:rFonts w:ascii="Arial" w:hAnsi="Arial" w:cs="Arial"/>
          <w:color w:val="000000" w:themeColor="text1"/>
          <w:sz w:val="24"/>
          <w:szCs w:val="24"/>
        </w:rPr>
        <w:t>;</w:t>
      </w:r>
      <w:r w:rsidR="00004102" w:rsidRPr="00F56B4E">
        <w:rPr>
          <w:rFonts w:ascii="Arial" w:hAnsi="Arial" w:cs="Arial"/>
          <w:color w:val="000000" w:themeColor="text1"/>
          <w:sz w:val="24"/>
          <w:szCs w:val="24"/>
        </w:rPr>
        <w:t xml:space="preserve"> y,</w:t>
      </w:r>
      <w:r w:rsidR="00CA147B" w:rsidRPr="00F56B4E">
        <w:rPr>
          <w:rFonts w:ascii="Arial" w:hAnsi="Arial" w:cs="Arial"/>
          <w:color w:val="000000" w:themeColor="text1"/>
          <w:sz w:val="24"/>
          <w:szCs w:val="24"/>
        </w:rPr>
        <w:t xml:space="preserve"> </w:t>
      </w:r>
      <w:r w:rsidR="00CA147B" w:rsidRPr="00F56B4E">
        <w:rPr>
          <w:rFonts w:ascii="Arial" w:hAnsi="Arial" w:cs="Arial"/>
          <w:bCs/>
          <w:color w:val="000000" w:themeColor="text1"/>
          <w:sz w:val="24"/>
          <w:szCs w:val="24"/>
        </w:rPr>
        <w:t>3.</w:t>
      </w:r>
      <w:r w:rsidR="0076638F" w:rsidRPr="00F56B4E">
        <w:rPr>
          <w:rFonts w:ascii="Arial" w:hAnsi="Arial" w:cs="Arial"/>
          <w:color w:val="000000" w:themeColor="text1"/>
          <w:sz w:val="24"/>
          <w:szCs w:val="24"/>
        </w:rPr>
        <w:t xml:space="preserve"> CIMA-UATF</w:t>
      </w:r>
      <w:r w:rsidR="00CA147B" w:rsidRPr="00F56B4E">
        <w:rPr>
          <w:rFonts w:ascii="Arial" w:hAnsi="Arial" w:cs="Arial"/>
          <w:color w:val="000000" w:themeColor="text1"/>
          <w:sz w:val="24"/>
          <w:szCs w:val="24"/>
        </w:rPr>
        <w:t>.</w:t>
      </w:r>
      <w:r w:rsidR="00004102" w:rsidRPr="00F56B4E">
        <w:rPr>
          <w:rFonts w:ascii="Arial" w:hAnsi="Arial" w:cs="Arial"/>
          <w:color w:val="000000" w:themeColor="text1"/>
          <w:sz w:val="24"/>
          <w:szCs w:val="24"/>
        </w:rPr>
        <w:t xml:space="preserve"> Asimismo, transcribiendo</w:t>
      </w:r>
      <w:r w:rsidR="0059262B" w:rsidRPr="00F56B4E">
        <w:rPr>
          <w:rFonts w:ascii="Arial" w:hAnsi="Arial" w:cs="Arial"/>
          <w:color w:val="000000" w:themeColor="text1"/>
          <w:sz w:val="24"/>
          <w:szCs w:val="24"/>
        </w:rPr>
        <w:t xml:space="preserve"> textual, las conclusiones de </w:t>
      </w:r>
      <w:r w:rsidR="005874E6" w:rsidRPr="00F56B4E">
        <w:rPr>
          <w:rFonts w:ascii="Arial" w:hAnsi="Arial" w:cs="Arial"/>
          <w:color w:val="000000" w:themeColor="text1"/>
          <w:sz w:val="24"/>
          <w:szCs w:val="24"/>
        </w:rPr>
        <w:t>los</w:t>
      </w:r>
      <w:r w:rsidR="00CA147B" w:rsidRPr="00F56B4E">
        <w:rPr>
          <w:rFonts w:ascii="Arial" w:hAnsi="Arial" w:cs="Arial"/>
          <w:color w:val="000000" w:themeColor="text1"/>
          <w:sz w:val="24"/>
          <w:szCs w:val="24"/>
        </w:rPr>
        <w:t xml:space="preserve"> </w:t>
      </w:r>
      <w:r w:rsidR="005874E6" w:rsidRPr="00F56B4E">
        <w:rPr>
          <w:rFonts w:ascii="Arial" w:hAnsi="Arial" w:cs="Arial"/>
          <w:color w:val="000000" w:themeColor="text1"/>
          <w:sz w:val="24"/>
          <w:szCs w:val="24"/>
        </w:rPr>
        <w:t>i</w:t>
      </w:r>
      <w:r w:rsidR="00CA147B" w:rsidRPr="00F56B4E">
        <w:rPr>
          <w:rFonts w:ascii="Arial" w:hAnsi="Arial" w:cs="Arial"/>
          <w:color w:val="000000" w:themeColor="text1"/>
          <w:sz w:val="24"/>
          <w:szCs w:val="24"/>
        </w:rPr>
        <w:t>nforme</w:t>
      </w:r>
      <w:r w:rsidR="005874E6" w:rsidRPr="00F56B4E">
        <w:rPr>
          <w:rFonts w:ascii="Arial" w:hAnsi="Arial" w:cs="Arial"/>
          <w:color w:val="000000" w:themeColor="text1"/>
          <w:sz w:val="24"/>
          <w:szCs w:val="24"/>
        </w:rPr>
        <w:t>s</w:t>
      </w:r>
      <w:r w:rsidR="00CA147B" w:rsidRPr="00F56B4E">
        <w:rPr>
          <w:rFonts w:ascii="Arial" w:hAnsi="Arial" w:cs="Arial"/>
          <w:color w:val="000000" w:themeColor="text1"/>
          <w:sz w:val="24"/>
          <w:szCs w:val="24"/>
        </w:rPr>
        <w:t xml:space="preserve"> </w:t>
      </w:r>
      <w:r w:rsidR="005874E6" w:rsidRPr="00F56B4E">
        <w:rPr>
          <w:rFonts w:ascii="Arial" w:hAnsi="Arial" w:cs="Arial"/>
          <w:color w:val="000000" w:themeColor="text1"/>
          <w:sz w:val="24"/>
          <w:szCs w:val="24"/>
        </w:rPr>
        <w:t xml:space="preserve">técnicos </w:t>
      </w:r>
      <w:r w:rsidR="00004102" w:rsidRPr="00F56B4E">
        <w:rPr>
          <w:rFonts w:ascii="Arial" w:hAnsi="Arial" w:cs="Arial"/>
          <w:color w:val="000000" w:themeColor="text1"/>
          <w:sz w:val="24"/>
          <w:szCs w:val="24"/>
        </w:rPr>
        <w:t xml:space="preserve">Pericial Ambiental de la </w:t>
      </w:r>
      <w:r w:rsidR="0027128E" w:rsidRPr="00F56B4E">
        <w:rPr>
          <w:rFonts w:ascii="Arial" w:hAnsi="Arial" w:cs="Arial"/>
          <w:color w:val="000000" w:themeColor="text1"/>
          <w:sz w:val="24"/>
          <w:szCs w:val="24"/>
        </w:rPr>
        <w:t>UATF</w:t>
      </w:r>
      <w:r w:rsidR="005874E6" w:rsidRPr="00F56B4E">
        <w:rPr>
          <w:rFonts w:ascii="Arial" w:hAnsi="Arial" w:cs="Arial"/>
          <w:color w:val="000000" w:themeColor="text1"/>
          <w:sz w:val="24"/>
          <w:szCs w:val="24"/>
        </w:rPr>
        <w:t>;</w:t>
      </w:r>
      <w:r w:rsidR="00CA147B" w:rsidRPr="00F56B4E">
        <w:rPr>
          <w:rFonts w:ascii="Arial" w:hAnsi="Arial" w:cs="Arial"/>
          <w:color w:val="000000" w:themeColor="text1"/>
          <w:sz w:val="24"/>
          <w:szCs w:val="24"/>
        </w:rPr>
        <w:t xml:space="preserve"> </w:t>
      </w:r>
      <w:r w:rsidR="005874E6" w:rsidRPr="00F56B4E">
        <w:rPr>
          <w:rFonts w:ascii="Arial" w:hAnsi="Arial" w:cs="Arial"/>
          <w:color w:val="000000" w:themeColor="text1"/>
          <w:sz w:val="24"/>
          <w:szCs w:val="24"/>
        </w:rPr>
        <w:t>de la Jefatura de Medio Ambiente</w:t>
      </w:r>
      <w:r w:rsidR="00065500" w:rsidRPr="00F56B4E">
        <w:rPr>
          <w:rFonts w:ascii="Arial" w:hAnsi="Arial" w:cs="Arial"/>
          <w:color w:val="000000" w:themeColor="text1"/>
          <w:sz w:val="24"/>
          <w:szCs w:val="24"/>
        </w:rPr>
        <w:t xml:space="preserve"> del </w:t>
      </w:r>
      <w:r w:rsidR="00182B38" w:rsidRPr="00F56B4E">
        <w:rPr>
          <w:rFonts w:ascii="Arial" w:hAnsi="Arial" w:cs="Arial"/>
          <w:color w:val="000000" w:themeColor="text1"/>
          <w:sz w:val="24"/>
          <w:szCs w:val="24"/>
        </w:rPr>
        <w:t xml:space="preserve">GAM </w:t>
      </w:r>
      <w:r w:rsidR="00065500" w:rsidRPr="00F56B4E">
        <w:rPr>
          <w:rFonts w:ascii="Arial" w:hAnsi="Arial" w:cs="Arial"/>
          <w:color w:val="000000" w:themeColor="text1"/>
          <w:sz w:val="24"/>
          <w:szCs w:val="24"/>
        </w:rPr>
        <w:t xml:space="preserve">Potosí; </w:t>
      </w:r>
      <w:r w:rsidR="005874E6" w:rsidRPr="00F56B4E">
        <w:rPr>
          <w:rFonts w:ascii="Arial" w:hAnsi="Arial" w:cs="Arial"/>
          <w:bCs/>
          <w:color w:val="000000" w:themeColor="text1"/>
          <w:sz w:val="24"/>
          <w:szCs w:val="24"/>
        </w:rPr>
        <w:t xml:space="preserve">de </w:t>
      </w:r>
      <w:r w:rsidR="00065500" w:rsidRPr="00F56B4E">
        <w:rPr>
          <w:rFonts w:ascii="Arial" w:hAnsi="Arial" w:cs="Arial"/>
          <w:color w:val="000000" w:themeColor="text1"/>
          <w:sz w:val="24"/>
          <w:szCs w:val="24"/>
        </w:rPr>
        <w:t>la Secretaria de</w:t>
      </w:r>
      <w:r w:rsidR="0027128E" w:rsidRPr="00F56B4E">
        <w:rPr>
          <w:rFonts w:ascii="Arial" w:hAnsi="Arial" w:cs="Arial"/>
          <w:color w:val="000000" w:themeColor="text1"/>
          <w:sz w:val="24"/>
          <w:szCs w:val="24"/>
        </w:rPr>
        <w:t xml:space="preserve"> la</w:t>
      </w:r>
      <w:r w:rsidR="00065500" w:rsidRPr="00F56B4E">
        <w:rPr>
          <w:rFonts w:ascii="Arial" w:hAnsi="Arial" w:cs="Arial"/>
          <w:color w:val="000000" w:themeColor="text1"/>
          <w:sz w:val="24"/>
          <w:szCs w:val="24"/>
        </w:rPr>
        <w:t xml:space="preserve"> Madre Tierra del Gobierno Autónomo Departamental de </w:t>
      </w:r>
      <w:r w:rsidR="005874E6" w:rsidRPr="00F56B4E">
        <w:rPr>
          <w:rFonts w:ascii="Arial" w:hAnsi="Arial" w:cs="Arial"/>
          <w:color w:val="000000" w:themeColor="text1"/>
          <w:sz w:val="24"/>
          <w:szCs w:val="24"/>
        </w:rPr>
        <w:t>Potosí</w:t>
      </w:r>
      <w:r w:rsidR="00182B38" w:rsidRPr="00F56B4E">
        <w:rPr>
          <w:rFonts w:ascii="Arial" w:hAnsi="Arial" w:cs="Arial"/>
          <w:color w:val="000000" w:themeColor="text1"/>
          <w:sz w:val="24"/>
          <w:szCs w:val="24"/>
        </w:rPr>
        <w:t xml:space="preserve"> (GADP)</w:t>
      </w:r>
      <w:r w:rsidR="00065500" w:rsidRPr="00F56B4E">
        <w:rPr>
          <w:rFonts w:ascii="Arial" w:hAnsi="Arial" w:cs="Arial"/>
          <w:color w:val="000000" w:themeColor="text1"/>
          <w:sz w:val="24"/>
          <w:szCs w:val="24"/>
        </w:rPr>
        <w:t>; de la Administración Autónomas para Obras Sanitarias (AAPOS - Potosí), del Apoyo Técnico de los Juzgados de Potosí y Sucre</w:t>
      </w:r>
      <w:r w:rsidR="00065500" w:rsidRPr="00F56B4E">
        <w:rPr>
          <w:rFonts w:ascii="Arial" w:hAnsi="Arial" w:cs="Arial"/>
          <w:bCs/>
          <w:color w:val="000000" w:themeColor="text1"/>
          <w:sz w:val="24"/>
          <w:szCs w:val="24"/>
        </w:rPr>
        <w:t>,</w:t>
      </w:r>
      <w:r w:rsidR="00065500" w:rsidRPr="00F56B4E">
        <w:rPr>
          <w:rFonts w:ascii="Arial" w:hAnsi="Arial" w:cs="Arial"/>
          <w:color w:val="000000" w:themeColor="text1"/>
          <w:sz w:val="24"/>
          <w:szCs w:val="24"/>
        </w:rPr>
        <w:t xml:space="preserve"> </w:t>
      </w:r>
      <w:r w:rsidR="005874E6" w:rsidRPr="00F56B4E">
        <w:rPr>
          <w:rFonts w:ascii="Arial" w:hAnsi="Arial" w:cs="Arial"/>
          <w:color w:val="000000" w:themeColor="text1"/>
          <w:sz w:val="24"/>
          <w:szCs w:val="24"/>
        </w:rPr>
        <w:t>el</w:t>
      </w:r>
      <w:r w:rsidR="0059262B" w:rsidRPr="00F56B4E">
        <w:rPr>
          <w:rFonts w:ascii="Arial" w:hAnsi="Arial" w:cs="Arial"/>
          <w:bCs/>
          <w:color w:val="000000" w:themeColor="text1"/>
          <w:sz w:val="24"/>
          <w:szCs w:val="24"/>
        </w:rPr>
        <w:t xml:space="preserve"> </w:t>
      </w:r>
      <w:r w:rsidR="0059262B" w:rsidRPr="00F56B4E">
        <w:rPr>
          <w:rFonts w:ascii="Arial" w:hAnsi="Arial" w:cs="Arial"/>
          <w:color w:val="000000" w:themeColor="text1"/>
          <w:sz w:val="24"/>
          <w:szCs w:val="24"/>
        </w:rPr>
        <w:t>Estudio de Evaluaci</w:t>
      </w:r>
      <w:r w:rsidR="00182B38" w:rsidRPr="00F56B4E">
        <w:rPr>
          <w:rFonts w:ascii="Arial" w:hAnsi="Arial" w:cs="Arial"/>
          <w:color w:val="000000" w:themeColor="text1"/>
          <w:sz w:val="24"/>
          <w:szCs w:val="24"/>
        </w:rPr>
        <w:t xml:space="preserve">ón e Impacto Ambiental y la </w:t>
      </w:r>
      <w:r w:rsidR="0059262B" w:rsidRPr="00F56B4E">
        <w:rPr>
          <w:rFonts w:ascii="Arial" w:hAnsi="Arial" w:cs="Arial"/>
          <w:color w:val="000000" w:themeColor="text1"/>
          <w:sz w:val="24"/>
          <w:szCs w:val="24"/>
        </w:rPr>
        <w:t>Auditoria de Línea Base</w:t>
      </w:r>
      <w:r w:rsidR="00182B38" w:rsidRPr="00F56B4E">
        <w:rPr>
          <w:rFonts w:ascii="Arial" w:hAnsi="Arial" w:cs="Arial"/>
          <w:color w:val="000000" w:themeColor="text1"/>
          <w:sz w:val="24"/>
          <w:szCs w:val="24"/>
        </w:rPr>
        <w:t xml:space="preserve"> (ALBA</w:t>
      </w:r>
      <w:r w:rsidR="0059262B" w:rsidRPr="00F56B4E">
        <w:rPr>
          <w:rFonts w:ascii="Arial" w:hAnsi="Arial" w:cs="Arial"/>
          <w:color w:val="000000" w:themeColor="text1"/>
          <w:sz w:val="24"/>
          <w:szCs w:val="24"/>
        </w:rPr>
        <w:t xml:space="preserve">), en la cual se establece como se encontraban los parámetros de los metales pesados antes del inicio de actividades de </w:t>
      </w:r>
      <w:r w:rsidR="00182B38" w:rsidRPr="00F56B4E">
        <w:rPr>
          <w:rFonts w:ascii="Arial" w:hAnsi="Arial" w:cs="Arial"/>
          <w:color w:val="000000" w:themeColor="text1"/>
          <w:sz w:val="24"/>
          <w:szCs w:val="24"/>
        </w:rPr>
        <w:t>EMMSA</w:t>
      </w:r>
      <w:r w:rsidR="0059262B" w:rsidRPr="00F56B4E">
        <w:rPr>
          <w:rFonts w:ascii="Arial" w:hAnsi="Arial" w:cs="Arial"/>
          <w:color w:val="000000" w:themeColor="text1"/>
          <w:sz w:val="24"/>
          <w:szCs w:val="24"/>
        </w:rPr>
        <w:t xml:space="preserve">; </w:t>
      </w:r>
      <w:r w:rsidR="005874E6" w:rsidRPr="00F56B4E">
        <w:rPr>
          <w:rFonts w:ascii="Arial" w:hAnsi="Arial" w:cs="Arial"/>
          <w:bCs/>
          <w:color w:val="000000" w:themeColor="text1"/>
          <w:sz w:val="24"/>
          <w:szCs w:val="24"/>
        </w:rPr>
        <w:t>y la</w:t>
      </w:r>
      <w:r w:rsidR="0059262B" w:rsidRPr="00F56B4E">
        <w:rPr>
          <w:rFonts w:ascii="Arial" w:hAnsi="Arial" w:cs="Arial"/>
          <w:bCs/>
          <w:color w:val="000000" w:themeColor="text1"/>
          <w:sz w:val="24"/>
          <w:szCs w:val="24"/>
        </w:rPr>
        <w:t xml:space="preserve"> </w:t>
      </w:r>
      <w:r w:rsidR="0059262B" w:rsidRPr="00F56B4E">
        <w:rPr>
          <w:rFonts w:ascii="Arial" w:hAnsi="Arial" w:cs="Arial"/>
          <w:color w:val="000000" w:themeColor="text1"/>
          <w:sz w:val="24"/>
          <w:szCs w:val="24"/>
        </w:rPr>
        <w:t>Licencia Ambiental actualizada</w:t>
      </w:r>
      <w:r w:rsidR="004C4B7E" w:rsidRPr="00F56B4E">
        <w:rPr>
          <w:rFonts w:ascii="Arial" w:hAnsi="Arial" w:cs="Arial"/>
          <w:color w:val="000000" w:themeColor="text1"/>
          <w:sz w:val="24"/>
          <w:szCs w:val="24"/>
        </w:rPr>
        <w:t xml:space="preserve"> del año 2011</w:t>
      </w:r>
      <w:r w:rsidR="0059262B" w:rsidRPr="00F56B4E">
        <w:rPr>
          <w:rFonts w:ascii="Arial" w:hAnsi="Arial" w:cs="Arial"/>
          <w:color w:val="000000" w:themeColor="text1"/>
          <w:sz w:val="24"/>
          <w:szCs w:val="24"/>
        </w:rPr>
        <w:t>.</w:t>
      </w:r>
    </w:p>
    <w:p w14:paraId="7F93924C" w14:textId="77FC5FD1" w:rsidR="009C4D62" w:rsidRPr="00F56B4E" w:rsidRDefault="009C4D62" w:rsidP="009C4D62">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A</w:t>
      </w:r>
      <w:r w:rsidR="006A6E39" w:rsidRPr="00F56B4E">
        <w:rPr>
          <w:rFonts w:ascii="Arial" w:hAnsi="Arial" w:cs="Arial"/>
          <w:color w:val="000000" w:themeColor="text1"/>
          <w:sz w:val="24"/>
          <w:szCs w:val="24"/>
        </w:rPr>
        <w:t>leg</w:t>
      </w:r>
      <w:r w:rsidRPr="00F56B4E">
        <w:rPr>
          <w:rFonts w:ascii="Arial" w:hAnsi="Arial" w:cs="Arial"/>
          <w:color w:val="000000" w:themeColor="text1"/>
          <w:sz w:val="24"/>
          <w:szCs w:val="24"/>
        </w:rPr>
        <w:t xml:space="preserve">a que, </w:t>
      </w:r>
      <w:r w:rsidR="009A23F8" w:rsidRPr="00F56B4E">
        <w:rPr>
          <w:rFonts w:ascii="Arial" w:hAnsi="Arial" w:cs="Arial"/>
          <w:color w:val="000000" w:themeColor="text1"/>
          <w:sz w:val="24"/>
          <w:szCs w:val="24"/>
        </w:rPr>
        <w:t>conforme</w:t>
      </w:r>
      <w:r w:rsidR="0033126F" w:rsidRPr="00F56B4E">
        <w:rPr>
          <w:rFonts w:ascii="Arial" w:hAnsi="Arial" w:cs="Arial"/>
          <w:color w:val="000000" w:themeColor="text1"/>
          <w:sz w:val="24"/>
          <w:szCs w:val="24"/>
        </w:rPr>
        <w:t xml:space="preserve"> </w:t>
      </w:r>
      <w:r w:rsidR="00182B38" w:rsidRPr="00F56B4E">
        <w:rPr>
          <w:rFonts w:ascii="Arial" w:hAnsi="Arial" w:cs="Arial"/>
          <w:color w:val="000000" w:themeColor="text1"/>
          <w:sz w:val="24"/>
          <w:szCs w:val="24"/>
        </w:rPr>
        <w:t>lo analizado</w:t>
      </w:r>
      <w:r w:rsidR="0059262B" w:rsidRPr="00F56B4E">
        <w:rPr>
          <w:rFonts w:ascii="Arial" w:hAnsi="Arial" w:cs="Arial"/>
          <w:color w:val="000000" w:themeColor="text1"/>
          <w:sz w:val="24"/>
          <w:szCs w:val="24"/>
        </w:rPr>
        <w:t xml:space="preserve"> precedente</w:t>
      </w:r>
      <w:r w:rsidR="00182B38" w:rsidRPr="00F56B4E">
        <w:rPr>
          <w:rFonts w:ascii="Arial" w:hAnsi="Arial" w:cs="Arial"/>
          <w:color w:val="000000" w:themeColor="text1"/>
          <w:sz w:val="24"/>
          <w:szCs w:val="24"/>
        </w:rPr>
        <w:t>mente</w:t>
      </w:r>
      <w:r w:rsidR="00B159C7" w:rsidRPr="00F56B4E">
        <w:rPr>
          <w:rFonts w:ascii="Arial" w:hAnsi="Arial" w:cs="Arial"/>
          <w:color w:val="000000" w:themeColor="text1"/>
          <w:sz w:val="24"/>
          <w:szCs w:val="24"/>
        </w:rPr>
        <w:t xml:space="preserve">, </w:t>
      </w:r>
      <w:r w:rsidR="0059262B" w:rsidRPr="00F56B4E">
        <w:rPr>
          <w:rFonts w:ascii="Arial" w:hAnsi="Arial" w:cs="Arial"/>
          <w:color w:val="000000" w:themeColor="text1"/>
          <w:sz w:val="24"/>
          <w:szCs w:val="24"/>
        </w:rPr>
        <w:t xml:space="preserve">lo resuelto en la </w:t>
      </w:r>
      <w:r w:rsidRPr="00F56B4E">
        <w:rPr>
          <w:rFonts w:ascii="Arial" w:hAnsi="Arial" w:cs="Arial"/>
          <w:color w:val="000000" w:themeColor="text1"/>
          <w:sz w:val="24"/>
          <w:szCs w:val="24"/>
        </w:rPr>
        <w:t>S</w:t>
      </w:r>
      <w:r w:rsidR="0059262B" w:rsidRPr="00F56B4E">
        <w:rPr>
          <w:rFonts w:ascii="Arial" w:hAnsi="Arial" w:cs="Arial"/>
          <w:color w:val="000000" w:themeColor="text1"/>
          <w:sz w:val="24"/>
          <w:szCs w:val="24"/>
        </w:rPr>
        <w:t xml:space="preserve">entencia </w:t>
      </w:r>
      <w:r w:rsidRPr="00F56B4E">
        <w:rPr>
          <w:rFonts w:ascii="Arial" w:hAnsi="Arial" w:cs="Arial"/>
          <w:color w:val="000000" w:themeColor="text1"/>
          <w:sz w:val="24"/>
          <w:szCs w:val="24"/>
        </w:rPr>
        <w:t>recurrida</w:t>
      </w:r>
      <w:r w:rsidR="0059262B"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sería</w:t>
      </w:r>
      <w:r w:rsidR="0059262B" w:rsidRPr="00F56B4E">
        <w:rPr>
          <w:rFonts w:ascii="Arial" w:hAnsi="Arial" w:cs="Arial"/>
          <w:color w:val="000000" w:themeColor="text1"/>
          <w:sz w:val="24"/>
          <w:szCs w:val="24"/>
        </w:rPr>
        <w:t xml:space="preserve"> contradictori</w:t>
      </w:r>
      <w:r w:rsidRPr="00F56B4E">
        <w:rPr>
          <w:rFonts w:ascii="Arial" w:hAnsi="Arial" w:cs="Arial"/>
          <w:color w:val="000000" w:themeColor="text1"/>
          <w:sz w:val="24"/>
          <w:szCs w:val="24"/>
        </w:rPr>
        <w:t>a</w:t>
      </w:r>
      <w:r w:rsidR="0059262B" w:rsidRPr="00F56B4E">
        <w:rPr>
          <w:rFonts w:ascii="Arial" w:hAnsi="Arial" w:cs="Arial"/>
          <w:color w:val="000000" w:themeColor="text1"/>
          <w:sz w:val="24"/>
          <w:szCs w:val="24"/>
        </w:rPr>
        <w:t xml:space="preserve"> a las pruebas que supuestamente conllevaron al Juez a dictar </w:t>
      </w:r>
      <w:r w:rsidR="004C4B7E" w:rsidRPr="00F56B4E">
        <w:rPr>
          <w:rFonts w:ascii="Arial" w:hAnsi="Arial" w:cs="Arial"/>
          <w:color w:val="000000" w:themeColor="text1"/>
          <w:sz w:val="24"/>
          <w:szCs w:val="24"/>
        </w:rPr>
        <w:t>el</w:t>
      </w:r>
      <w:r w:rsidR="0059262B" w:rsidRPr="00F56B4E">
        <w:rPr>
          <w:rFonts w:ascii="Arial" w:hAnsi="Arial" w:cs="Arial"/>
          <w:color w:val="000000" w:themeColor="text1"/>
          <w:sz w:val="24"/>
          <w:szCs w:val="24"/>
        </w:rPr>
        <w:t xml:space="preserve"> fallo, </w:t>
      </w:r>
      <w:r w:rsidR="004C4B7E" w:rsidRPr="00F56B4E">
        <w:rPr>
          <w:rFonts w:ascii="Arial" w:hAnsi="Arial" w:cs="Arial"/>
          <w:color w:val="000000" w:themeColor="text1"/>
          <w:sz w:val="24"/>
          <w:szCs w:val="24"/>
        </w:rPr>
        <w:t xml:space="preserve">ya que, </w:t>
      </w:r>
      <w:r w:rsidR="0059262B" w:rsidRPr="00F56B4E">
        <w:rPr>
          <w:rFonts w:ascii="Arial" w:hAnsi="Arial" w:cs="Arial"/>
          <w:color w:val="000000" w:themeColor="text1"/>
          <w:sz w:val="24"/>
          <w:szCs w:val="24"/>
        </w:rPr>
        <w:t xml:space="preserve">ninguno de los </w:t>
      </w:r>
      <w:r w:rsidRPr="00F56B4E">
        <w:rPr>
          <w:rFonts w:ascii="Arial" w:hAnsi="Arial" w:cs="Arial"/>
          <w:color w:val="000000" w:themeColor="text1"/>
          <w:sz w:val="24"/>
          <w:szCs w:val="24"/>
        </w:rPr>
        <w:t>I</w:t>
      </w:r>
      <w:r w:rsidR="0059262B" w:rsidRPr="00F56B4E">
        <w:rPr>
          <w:rFonts w:ascii="Arial" w:hAnsi="Arial" w:cs="Arial"/>
          <w:color w:val="000000" w:themeColor="text1"/>
          <w:sz w:val="24"/>
          <w:szCs w:val="24"/>
        </w:rPr>
        <w:t>nformes que analizan los resultados de los tres</w:t>
      </w:r>
      <w:r w:rsidRPr="00F56B4E">
        <w:rPr>
          <w:rFonts w:ascii="Arial" w:hAnsi="Arial" w:cs="Arial"/>
          <w:color w:val="000000" w:themeColor="text1"/>
          <w:sz w:val="24"/>
          <w:szCs w:val="24"/>
        </w:rPr>
        <w:t xml:space="preserve"> L</w:t>
      </w:r>
      <w:r w:rsidR="0059262B" w:rsidRPr="00F56B4E">
        <w:rPr>
          <w:rFonts w:ascii="Arial" w:hAnsi="Arial" w:cs="Arial"/>
          <w:color w:val="000000" w:themeColor="text1"/>
          <w:sz w:val="24"/>
          <w:szCs w:val="24"/>
        </w:rPr>
        <w:t>aboratorios establece</w:t>
      </w:r>
      <w:r w:rsidRPr="00F56B4E">
        <w:rPr>
          <w:rFonts w:ascii="Arial" w:hAnsi="Arial" w:cs="Arial"/>
          <w:color w:val="000000" w:themeColor="text1"/>
          <w:sz w:val="24"/>
          <w:szCs w:val="24"/>
        </w:rPr>
        <w:t>n</w:t>
      </w:r>
      <w:r w:rsidR="0059262B" w:rsidRPr="00F56B4E">
        <w:rPr>
          <w:rFonts w:ascii="Arial" w:hAnsi="Arial" w:cs="Arial"/>
          <w:color w:val="000000" w:themeColor="text1"/>
          <w:sz w:val="24"/>
          <w:szCs w:val="24"/>
        </w:rPr>
        <w:t xml:space="preserve"> la existencia de metales pesados por encima de los límites permisibles y eso que</w:t>
      </w:r>
      <w:r w:rsidR="009A23F8" w:rsidRPr="00F56B4E">
        <w:rPr>
          <w:rFonts w:ascii="Arial" w:hAnsi="Arial" w:cs="Arial"/>
          <w:color w:val="000000" w:themeColor="text1"/>
          <w:sz w:val="24"/>
          <w:szCs w:val="24"/>
        </w:rPr>
        <w:t>,</w:t>
      </w:r>
      <w:r w:rsidR="0059262B" w:rsidRPr="00F56B4E">
        <w:rPr>
          <w:rFonts w:ascii="Arial" w:hAnsi="Arial" w:cs="Arial"/>
          <w:color w:val="000000" w:themeColor="text1"/>
          <w:sz w:val="24"/>
          <w:szCs w:val="24"/>
        </w:rPr>
        <w:t xml:space="preserve"> el Gobierno Municipal (demandante)</w:t>
      </w:r>
      <w:r w:rsidRPr="00F56B4E">
        <w:rPr>
          <w:rFonts w:ascii="Arial" w:hAnsi="Arial" w:cs="Arial"/>
          <w:color w:val="000000" w:themeColor="text1"/>
          <w:sz w:val="24"/>
          <w:szCs w:val="24"/>
        </w:rPr>
        <w:t>,</w:t>
      </w:r>
      <w:r w:rsidR="0059262B" w:rsidRPr="00F56B4E">
        <w:rPr>
          <w:rFonts w:ascii="Arial" w:hAnsi="Arial" w:cs="Arial"/>
          <w:color w:val="000000" w:themeColor="text1"/>
          <w:sz w:val="24"/>
          <w:szCs w:val="24"/>
        </w:rPr>
        <w:t xml:space="preserve"> al comparar de manera </w:t>
      </w:r>
      <w:r w:rsidRPr="00F56B4E">
        <w:rPr>
          <w:rFonts w:ascii="Arial" w:hAnsi="Arial" w:cs="Arial"/>
          <w:color w:val="000000" w:themeColor="text1"/>
          <w:sz w:val="24"/>
          <w:szCs w:val="24"/>
        </w:rPr>
        <w:t>“referencial”</w:t>
      </w:r>
      <w:r w:rsidR="0059262B" w:rsidRPr="00F56B4E">
        <w:rPr>
          <w:rFonts w:ascii="Arial" w:hAnsi="Arial" w:cs="Arial"/>
          <w:color w:val="000000" w:themeColor="text1"/>
          <w:sz w:val="24"/>
          <w:szCs w:val="24"/>
        </w:rPr>
        <w:t xml:space="preserve"> los resultados de los </w:t>
      </w:r>
      <w:r w:rsidRPr="00F56B4E">
        <w:rPr>
          <w:rFonts w:ascii="Arial" w:hAnsi="Arial" w:cs="Arial"/>
          <w:color w:val="000000" w:themeColor="text1"/>
          <w:sz w:val="24"/>
          <w:szCs w:val="24"/>
        </w:rPr>
        <w:t>L</w:t>
      </w:r>
      <w:r w:rsidR="0059262B" w:rsidRPr="00F56B4E">
        <w:rPr>
          <w:rFonts w:ascii="Arial" w:hAnsi="Arial" w:cs="Arial"/>
          <w:color w:val="000000" w:themeColor="text1"/>
          <w:sz w:val="24"/>
          <w:szCs w:val="24"/>
        </w:rPr>
        <w:t>aboratorios con parámetros y normativa aplicables a agua potable, indica que se encuentran dentro de los límites permisibles</w:t>
      </w:r>
      <w:r w:rsidRPr="00F56B4E">
        <w:rPr>
          <w:rFonts w:ascii="Arial" w:hAnsi="Arial" w:cs="Arial"/>
          <w:color w:val="000000" w:themeColor="text1"/>
          <w:sz w:val="24"/>
          <w:szCs w:val="24"/>
        </w:rPr>
        <w:t xml:space="preserve">; </w:t>
      </w:r>
      <w:r w:rsidR="009A23F8" w:rsidRPr="00F56B4E">
        <w:rPr>
          <w:rFonts w:ascii="Arial" w:hAnsi="Arial" w:cs="Arial"/>
          <w:color w:val="000000" w:themeColor="text1"/>
          <w:sz w:val="24"/>
          <w:szCs w:val="24"/>
        </w:rPr>
        <w:t>lo que</w:t>
      </w:r>
      <w:r w:rsidRPr="00F56B4E">
        <w:rPr>
          <w:rFonts w:ascii="Arial" w:hAnsi="Arial" w:cs="Arial"/>
          <w:color w:val="000000" w:themeColor="text1"/>
          <w:sz w:val="24"/>
          <w:szCs w:val="24"/>
        </w:rPr>
        <w:t xml:space="preserve"> </w:t>
      </w:r>
      <w:r w:rsidR="0059262B" w:rsidRPr="00F56B4E">
        <w:rPr>
          <w:rFonts w:ascii="Arial" w:hAnsi="Arial" w:cs="Arial"/>
          <w:color w:val="000000" w:themeColor="text1"/>
          <w:sz w:val="24"/>
          <w:szCs w:val="24"/>
        </w:rPr>
        <w:t>conlleva a manifestar</w:t>
      </w:r>
      <w:r w:rsidR="009A23F8" w:rsidRPr="00F56B4E">
        <w:rPr>
          <w:rFonts w:ascii="Arial" w:hAnsi="Arial" w:cs="Arial"/>
          <w:color w:val="000000" w:themeColor="text1"/>
          <w:sz w:val="24"/>
          <w:szCs w:val="24"/>
        </w:rPr>
        <w:t xml:space="preserve"> que ha existido</w:t>
      </w:r>
      <w:r w:rsidR="0059262B" w:rsidRPr="00F56B4E">
        <w:rPr>
          <w:rFonts w:ascii="Arial" w:hAnsi="Arial" w:cs="Arial"/>
          <w:color w:val="000000" w:themeColor="text1"/>
          <w:sz w:val="24"/>
          <w:szCs w:val="24"/>
        </w:rPr>
        <w:t xml:space="preserve"> </w:t>
      </w:r>
      <w:r w:rsidR="0095022C" w:rsidRPr="00F56B4E">
        <w:rPr>
          <w:rFonts w:ascii="Arial" w:hAnsi="Arial" w:cs="Arial"/>
          <w:color w:val="000000" w:themeColor="text1"/>
          <w:sz w:val="24"/>
          <w:szCs w:val="24"/>
        </w:rPr>
        <w:t xml:space="preserve">un </w:t>
      </w:r>
      <w:r w:rsidR="0059262B" w:rsidRPr="00F56B4E">
        <w:rPr>
          <w:rFonts w:ascii="Arial" w:hAnsi="Arial" w:cs="Arial"/>
          <w:color w:val="000000" w:themeColor="text1"/>
          <w:sz w:val="24"/>
          <w:szCs w:val="24"/>
        </w:rPr>
        <w:t xml:space="preserve">error de hecho en la apreciación de prueba, ya que el </w:t>
      </w:r>
      <w:r w:rsidRPr="00F56B4E">
        <w:rPr>
          <w:rFonts w:ascii="Arial" w:hAnsi="Arial" w:cs="Arial"/>
          <w:color w:val="000000" w:themeColor="text1"/>
          <w:sz w:val="24"/>
          <w:szCs w:val="24"/>
        </w:rPr>
        <w:t>Juez</w:t>
      </w:r>
      <w:r w:rsidR="0095022C" w:rsidRPr="00F56B4E">
        <w:rPr>
          <w:rFonts w:ascii="Arial" w:hAnsi="Arial" w:cs="Arial"/>
          <w:color w:val="000000" w:themeColor="text1"/>
          <w:sz w:val="24"/>
          <w:szCs w:val="24"/>
        </w:rPr>
        <w:t xml:space="preserve"> </w:t>
      </w:r>
      <w:r w:rsidR="0059262B" w:rsidRPr="00F56B4E">
        <w:rPr>
          <w:rFonts w:ascii="Arial" w:hAnsi="Arial" w:cs="Arial"/>
          <w:color w:val="000000" w:themeColor="text1"/>
          <w:sz w:val="24"/>
          <w:szCs w:val="24"/>
        </w:rPr>
        <w:t>apreci</w:t>
      </w:r>
      <w:r w:rsidR="0095022C" w:rsidRPr="00F56B4E">
        <w:rPr>
          <w:rFonts w:ascii="Arial" w:hAnsi="Arial" w:cs="Arial"/>
          <w:color w:val="000000" w:themeColor="text1"/>
          <w:sz w:val="24"/>
          <w:szCs w:val="24"/>
        </w:rPr>
        <w:t>ó</w:t>
      </w:r>
      <w:r w:rsidR="0059262B" w:rsidRPr="00F56B4E">
        <w:rPr>
          <w:rFonts w:ascii="Arial" w:hAnsi="Arial" w:cs="Arial"/>
          <w:color w:val="000000" w:themeColor="text1"/>
          <w:sz w:val="24"/>
          <w:szCs w:val="24"/>
        </w:rPr>
        <w:t xml:space="preserve"> mal la prueba al dar por demostrado un hecho que no surge de los medios probatorios existentes en el expediente.</w:t>
      </w:r>
    </w:p>
    <w:p w14:paraId="691DA80E" w14:textId="55393163" w:rsidR="00B32076" w:rsidRPr="00F56B4E" w:rsidRDefault="0095022C" w:rsidP="00B32076">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S</w:t>
      </w:r>
      <w:r w:rsidR="00AC10F3" w:rsidRPr="00F56B4E">
        <w:rPr>
          <w:rFonts w:ascii="Arial" w:hAnsi="Arial" w:cs="Arial"/>
          <w:color w:val="000000" w:themeColor="text1"/>
          <w:sz w:val="24"/>
          <w:szCs w:val="24"/>
        </w:rPr>
        <w:t xml:space="preserve">eñala como </w:t>
      </w:r>
      <w:r w:rsidR="00AC10F3" w:rsidRPr="00F56B4E">
        <w:rPr>
          <w:rFonts w:ascii="Arial" w:hAnsi="Arial" w:cs="Arial"/>
          <w:i/>
          <w:iCs/>
          <w:color w:val="000000" w:themeColor="text1"/>
          <w:sz w:val="24"/>
          <w:szCs w:val="24"/>
        </w:rPr>
        <w:t>“Jurisprudencia Aplicable”</w:t>
      </w:r>
      <w:r w:rsidR="00AC10F3" w:rsidRPr="00F56B4E">
        <w:rPr>
          <w:rFonts w:ascii="Arial" w:hAnsi="Arial" w:cs="Arial"/>
          <w:color w:val="000000" w:themeColor="text1"/>
          <w:sz w:val="24"/>
          <w:szCs w:val="24"/>
        </w:rPr>
        <w:t>, párrafos de los Autos Agroambientales Plurinacional</w:t>
      </w:r>
      <w:r w:rsidR="004C4B7E" w:rsidRPr="00F56B4E">
        <w:rPr>
          <w:rFonts w:ascii="Arial" w:hAnsi="Arial" w:cs="Arial"/>
          <w:color w:val="000000" w:themeColor="text1"/>
          <w:sz w:val="24"/>
          <w:szCs w:val="24"/>
        </w:rPr>
        <w:t>es (AAPs): S1 067/2019, referido</w:t>
      </w:r>
      <w:r w:rsidR="00AC10F3" w:rsidRPr="00F56B4E">
        <w:rPr>
          <w:rFonts w:ascii="Arial" w:hAnsi="Arial" w:cs="Arial"/>
          <w:color w:val="000000" w:themeColor="text1"/>
          <w:sz w:val="24"/>
          <w:szCs w:val="24"/>
        </w:rPr>
        <w:t xml:space="preserve"> </w:t>
      </w:r>
      <w:r w:rsidR="004C4B7E" w:rsidRPr="00F56B4E">
        <w:rPr>
          <w:rFonts w:ascii="Arial" w:hAnsi="Arial" w:cs="Arial"/>
          <w:color w:val="000000" w:themeColor="text1"/>
          <w:sz w:val="24"/>
          <w:szCs w:val="24"/>
        </w:rPr>
        <w:t>al</w:t>
      </w:r>
      <w:r w:rsidR="00AC10F3" w:rsidRPr="00F56B4E">
        <w:rPr>
          <w:rFonts w:ascii="Arial" w:hAnsi="Arial" w:cs="Arial"/>
          <w:color w:val="000000" w:themeColor="text1"/>
          <w:sz w:val="24"/>
          <w:szCs w:val="24"/>
        </w:rPr>
        <w:t xml:space="preserve"> error en la </w:t>
      </w:r>
      <w:r w:rsidR="00AC10F3" w:rsidRPr="00F56B4E">
        <w:rPr>
          <w:rFonts w:ascii="Arial" w:hAnsi="Arial" w:cs="Arial"/>
          <w:i/>
          <w:iCs/>
          <w:color w:val="000000" w:themeColor="text1"/>
          <w:sz w:val="24"/>
          <w:szCs w:val="24"/>
        </w:rPr>
        <w:t>valoración de la prueba</w:t>
      </w:r>
      <w:r w:rsidR="00AC10F3" w:rsidRPr="00F56B4E">
        <w:rPr>
          <w:rFonts w:ascii="Arial" w:hAnsi="Arial" w:cs="Arial"/>
          <w:color w:val="000000" w:themeColor="text1"/>
          <w:sz w:val="24"/>
          <w:szCs w:val="24"/>
        </w:rPr>
        <w:t xml:space="preserve">; S1 N° 04/2018, </w:t>
      </w:r>
      <w:r w:rsidR="004C4B7E" w:rsidRPr="00F56B4E">
        <w:rPr>
          <w:rFonts w:ascii="Arial" w:hAnsi="Arial" w:cs="Arial"/>
          <w:color w:val="000000" w:themeColor="text1"/>
          <w:sz w:val="24"/>
          <w:szCs w:val="24"/>
        </w:rPr>
        <w:t>sobre</w:t>
      </w:r>
      <w:r w:rsidR="00AC10F3" w:rsidRPr="00F56B4E">
        <w:rPr>
          <w:rFonts w:ascii="Arial" w:hAnsi="Arial" w:cs="Arial"/>
          <w:color w:val="000000" w:themeColor="text1"/>
          <w:sz w:val="24"/>
          <w:szCs w:val="24"/>
        </w:rPr>
        <w:t xml:space="preserve">, </w:t>
      </w:r>
      <w:r w:rsidR="00AC10F3" w:rsidRPr="00F56B4E">
        <w:rPr>
          <w:rFonts w:ascii="Arial" w:hAnsi="Arial" w:cs="Arial"/>
          <w:i/>
          <w:iCs/>
          <w:color w:val="000000" w:themeColor="text1"/>
          <w:sz w:val="24"/>
          <w:szCs w:val="24"/>
        </w:rPr>
        <w:t>“ΕΙ daño ambiental debe acreditarse mediante prueba científica objetiva, no siendo suficiente la sola apreciación subjetiva de riesgo o probabilidad”</w:t>
      </w:r>
      <w:r w:rsidR="00AC10F3" w:rsidRPr="00F56B4E">
        <w:rPr>
          <w:rFonts w:ascii="Arial" w:hAnsi="Arial" w:cs="Arial"/>
          <w:color w:val="000000" w:themeColor="text1"/>
          <w:sz w:val="24"/>
          <w:szCs w:val="24"/>
        </w:rPr>
        <w:t xml:space="preserve">; </w:t>
      </w:r>
      <w:r w:rsidR="0098037F" w:rsidRPr="00F56B4E">
        <w:rPr>
          <w:rFonts w:ascii="Arial" w:hAnsi="Arial" w:cs="Arial"/>
          <w:color w:val="000000" w:themeColor="text1"/>
          <w:sz w:val="24"/>
          <w:szCs w:val="24"/>
        </w:rPr>
        <w:t>S</w:t>
      </w:r>
      <w:r w:rsidRPr="00F56B4E">
        <w:rPr>
          <w:rFonts w:ascii="Arial" w:hAnsi="Arial" w:cs="Arial"/>
          <w:color w:val="000000" w:themeColor="text1"/>
          <w:sz w:val="24"/>
          <w:szCs w:val="24"/>
        </w:rPr>
        <w:t>1ª</w:t>
      </w:r>
      <w:r w:rsidR="0098037F" w:rsidRPr="00F56B4E">
        <w:rPr>
          <w:rFonts w:ascii="Arial" w:hAnsi="Arial" w:cs="Arial"/>
          <w:color w:val="000000" w:themeColor="text1"/>
          <w:sz w:val="24"/>
          <w:szCs w:val="24"/>
        </w:rPr>
        <w:t xml:space="preserve"> N° 31/2022, relativo a la “</w:t>
      </w:r>
      <w:r w:rsidR="0098037F" w:rsidRPr="00F56B4E">
        <w:rPr>
          <w:rFonts w:ascii="Arial" w:hAnsi="Arial" w:cs="Arial"/>
          <w:i/>
          <w:iCs/>
          <w:color w:val="000000" w:themeColor="text1"/>
          <w:sz w:val="24"/>
          <w:szCs w:val="24"/>
        </w:rPr>
        <w:t>prueba pericial</w:t>
      </w:r>
      <w:r w:rsidR="00FA447C" w:rsidRPr="00F56B4E">
        <w:rPr>
          <w:rFonts w:ascii="Arial" w:hAnsi="Arial" w:cs="Arial"/>
          <w:color w:val="000000" w:themeColor="text1"/>
          <w:sz w:val="24"/>
          <w:szCs w:val="24"/>
        </w:rPr>
        <w:t>”</w:t>
      </w:r>
      <w:r w:rsidR="0098037F" w:rsidRPr="00F56B4E">
        <w:rPr>
          <w:rFonts w:ascii="Arial" w:hAnsi="Arial" w:cs="Arial"/>
          <w:color w:val="000000" w:themeColor="text1"/>
          <w:sz w:val="24"/>
          <w:szCs w:val="24"/>
        </w:rPr>
        <w:t xml:space="preserve"> basada en prueba científica y técnica en tema ambiental</w:t>
      </w:r>
      <w:r w:rsidR="00FA447C" w:rsidRPr="00F56B4E">
        <w:rPr>
          <w:rFonts w:ascii="Arial" w:hAnsi="Arial" w:cs="Arial"/>
          <w:color w:val="000000" w:themeColor="text1"/>
          <w:sz w:val="24"/>
          <w:szCs w:val="24"/>
        </w:rPr>
        <w:t>; S2</w:t>
      </w:r>
      <w:r w:rsidRPr="00F56B4E">
        <w:rPr>
          <w:rFonts w:ascii="Arial" w:hAnsi="Arial" w:cs="Arial"/>
          <w:color w:val="000000" w:themeColor="text1"/>
          <w:sz w:val="24"/>
          <w:szCs w:val="24"/>
        </w:rPr>
        <w:t>ª</w:t>
      </w:r>
      <w:r w:rsidR="00FA447C" w:rsidRPr="00F56B4E">
        <w:rPr>
          <w:rFonts w:ascii="Arial" w:hAnsi="Arial" w:cs="Arial"/>
          <w:color w:val="000000" w:themeColor="text1"/>
          <w:sz w:val="24"/>
          <w:szCs w:val="24"/>
        </w:rPr>
        <w:t xml:space="preserve"> 0055/2019 del 15 de agosto y S2</w:t>
      </w:r>
      <w:r w:rsidRPr="00F56B4E">
        <w:rPr>
          <w:rFonts w:ascii="Arial" w:hAnsi="Arial" w:cs="Arial"/>
          <w:color w:val="000000" w:themeColor="text1"/>
          <w:sz w:val="24"/>
          <w:szCs w:val="24"/>
        </w:rPr>
        <w:t>ª</w:t>
      </w:r>
      <w:r w:rsidR="00FA447C" w:rsidRPr="00F56B4E">
        <w:rPr>
          <w:rFonts w:ascii="Arial" w:hAnsi="Arial" w:cs="Arial"/>
          <w:color w:val="000000" w:themeColor="text1"/>
          <w:sz w:val="24"/>
          <w:szCs w:val="24"/>
        </w:rPr>
        <w:t xml:space="preserve"> 0055/2019 de 15 de agosto, </w:t>
      </w:r>
      <w:r w:rsidR="004C4B7E" w:rsidRPr="00F56B4E">
        <w:rPr>
          <w:rFonts w:ascii="Arial" w:hAnsi="Arial" w:cs="Arial"/>
          <w:color w:val="000000" w:themeColor="text1"/>
          <w:sz w:val="24"/>
          <w:szCs w:val="24"/>
        </w:rPr>
        <w:t>sobre</w:t>
      </w:r>
      <w:r w:rsidR="00FA447C" w:rsidRPr="00F56B4E">
        <w:rPr>
          <w:rFonts w:ascii="Arial" w:hAnsi="Arial" w:cs="Arial"/>
          <w:color w:val="000000" w:themeColor="text1"/>
          <w:sz w:val="24"/>
          <w:szCs w:val="24"/>
        </w:rPr>
        <w:t xml:space="preserve"> la naturaleza del recurso de casación y/o nulidad</w:t>
      </w:r>
      <w:r w:rsidR="00AC10F3" w:rsidRPr="00F56B4E">
        <w:rPr>
          <w:rFonts w:ascii="Arial" w:hAnsi="Arial" w:cs="Arial"/>
          <w:color w:val="000000" w:themeColor="text1"/>
          <w:sz w:val="24"/>
          <w:szCs w:val="24"/>
        </w:rPr>
        <w:t xml:space="preserve">. </w:t>
      </w:r>
      <w:r w:rsidR="00627147" w:rsidRPr="00F56B4E">
        <w:rPr>
          <w:rFonts w:ascii="Arial" w:hAnsi="Arial" w:cs="Arial"/>
          <w:color w:val="000000" w:themeColor="text1"/>
          <w:sz w:val="24"/>
          <w:szCs w:val="24"/>
        </w:rPr>
        <w:t>C</w:t>
      </w:r>
      <w:r w:rsidR="00AC10F3" w:rsidRPr="00F56B4E">
        <w:rPr>
          <w:rFonts w:ascii="Arial" w:hAnsi="Arial" w:cs="Arial"/>
          <w:color w:val="000000" w:themeColor="text1"/>
          <w:sz w:val="24"/>
          <w:szCs w:val="24"/>
        </w:rPr>
        <w:t xml:space="preserve">omo jurisprudencia del </w:t>
      </w:r>
      <w:r w:rsidR="0098037F" w:rsidRPr="00F56B4E">
        <w:rPr>
          <w:rFonts w:ascii="Arial" w:hAnsi="Arial" w:cs="Arial"/>
          <w:color w:val="000000" w:themeColor="text1"/>
          <w:sz w:val="24"/>
          <w:szCs w:val="24"/>
        </w:rPr>
        <w:t>T</w:t>
      </w:r>
      <w:r w:rsidR="00AC10F3" w:rsidRPr="00F56B4E">
        <w:rPr>
          <w:rFonts w:ascii="Arial" w:hAnsi="Arial" w:cs="Arial"/>
          <w:color w:val="000000" w:themeColor="text1"/>
          <w:sz w:val="24"/>
          <w:szCs w:val="24"/>
        </w:rPr>
        <w:t xml:space="preserve">ribunal Supremo de Justicia, </w:t>
      </w:r>
      <w:r w:rsidR="00627147" w:rsidRPr="00F56B4E">
        <w:rPr>
          <w:rFonts w:ascii="Arial" w:hAnsi="Arial" w:cs="Arial"/>
          <w:color w:val="000000" w:themeColor="text1"/>
          <w:sz w:val="24"/>
          <w:szCs w:val="24"/>
        </w:rPr>
        <w:t xml:space="preserve">cita </w:t>
      </w:r>
      <w:r w:rsidR="00AC10F3" w:rsidRPr="00F56B4E">
        <w:rPr>
          <w:rFonts w:ascii="Arial" w:hAnsi="Arial" w:cs="Arial"/>
          <w:color w:val="000000" w:themeColor="text1"/>
          <w:sz w:val="24"/>
          <w:szCs w:val="24"/>
        </w:rPr>
        <w:t>al Auto Supremo (AS) 311/2013, referid</w:t>
      </w:r>
      <w:r w:rsidR="00627147" w:rsidRPr="00F56B4E">
        <w:rPr>
          <w:rFonts w:ascii="Arial" w:hAnsi="Arial" w:cs="Arial"/>
          <w:color w:val="000000" w:themeColor="text1"/>
          <w:sz w:val="24"/>
          <w:szCs w:val="24"/>
        </w:rPr>
        <w:t>o</w:t>
      </w:r>
      <w:r w:rsidR="00AC10F3" w:rsidRPr="00F56B4E">
        <w:rPr>
          <w:rFonts w:ascii="Arial" w:hAnsi="Arial" w:cs="Arial"/>
          <w:color w:val="000000" w:themeColor="text1"/>
          <w:sz w:val="24"/>
          <w:szCs w:val="24"/>
        </w:rPr>
        <w:t xml:space="preserve"> a la apreciación de la prueba</w:t>
      </w:r>
      <w:r w:rsidR="00391812" w:rsidRPr="00F56B4E">
        <w:rPr>
          <w:rFonts w:ascii="Arial" w:hAnsi="Arial" w:cs="Arial"/>
          <w:color w:val="000000" w:themeColor="text1"/>
          <w:sz w:val="24"/>
          <w:szCs w:val="24"/>
        </w:rPr>
        <w:t xml:space="preserve"> y que el recurso de casación se habilita, cuando se ha incurrido en </w:t>
      </w:r>
      <w:r w:rsidR="00391812" w:rsidRPr="00F56B4E">
        <w:rPr>
          <w:rFonts w:ascii="Arial" w:hAnsi="Arial" w:cs="Arial"/>
          <w:i/>
          <w:iCs/>
          <w:color w:val="000000" w:themeColor="text1"/>
          <w:sz w:val="24"/>
          <w:szCs w:val="24"/>
        </w:rPr>
        <w:t>error de hecho y error de derecho en la valoración de la prueba</w:t>
      </w:r>
      <w:r w:rsidR="00AC10F3" w:rsidRPr="00F56B4E">
        <w:rPr>
          <w:rFonts w:ascii="Arial" w:hAnsi="Arial" w:cs="Arial"/>
          <w:color w:val="000000" w:themeColor="text1"/>
          <w:sz w:val="24"/>
          <w:szCs w:val="24"/>
        </w:rPr>
        <w:t>;</w:t>
      </w:r>
      <w:r w:rsidR="00391812"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i</w:t>
      </w:r>
      <w:r w:rsidR="00391812" w:rsidRPr="00F56B4E">
        <w:rPr>
          <w:rFonts w:ascii="Arial" w:hAnsi="Arial" w:cs="Arial"/>
          <w:color w:val="000000" w:themeColor="text1"/>
          <w:sz w:val="24"/>
          <w:szCs w:val="24"/>
        </w:rPr>
        <w:t xml:space="preserve">nvoca Sentencias Constitucionales Plurinacionales (SCP) </w:t>
      </w:r>
      <w:hyperlink r:id="rId8" w:history="1">
        <w:r w:rsidR="00391812" w:rsidRPr="00F56B4E">
          <w:rPr>
            <w:rStyle w:val="Hipervnculo"/>
            <w:rFonts w:ascii="Arial" w:hAnsi="Arial" w:cs="Arial"/>
            <w:color w:val="000000" w:themeColor="text1"/>
            <w:sz w:val="24"/>
            <w:szCs w:val="24"/>
            <w:u w:val="none"/>
          </w:rPr>
          <w:t>1787/2013</w:t>
        </w:r>
      </w:hyperlink>
      <w:r w:rsidR="00391812" w:rsidRPr="00F56B4E">
        <w:rPr>
          <w:rFonts w:ascii="Arial" w:hAnsi="Arial" w:cs="Arial"/>
          <w:color w:val="000000" w:themeColor="text1"/>
          <w:sz w:val="24"/>
          <w:szCs w:val="24"/>
        </w:rPr>
        <w:t xml:space="preserve"> y </w:t>
      </w:r>
      <w:hyperlink r:id="rId9" w:history="1">
        <w:r w:rsidR="00391812" w:rsidRPr="00F56B4E">
          <w:rPr>
            <w:rStyle w:val="Hipervnculo"/>
            <w:rFonts w:ascii="Arial" w:hAnsi="Arial" w:cs="Arial"/>
            <w:color w:val="000000" w:themeColor="text1"/>
            <w:sz w:val="24"/>
            <w:szCs w:val="24"/>
            <w:u w:val="none"/>
          </w:rPr>
          <w:t>1071/2014</w:t>
        </w:r>
      </w:hyperlink>
      <w:r w:rsidR="00391812" w:rsidRPr="00F56B4E">
        <w:rPr>
          <w:rFonts w:ascii="Arial" w:hAnsi="Arial" w:cs="Arial"/>
          <w:color w:val="000000" w:themeColor="text1"/>
          <w:sz w:val="24"/>
          <w:szCs w:val="24"/>
        </w:rPr>
        <w:t xml:space="preserve">, </w:t>
      </w:r>
      <w:hyperlink r:id="rId10" w:history="1">
        <w:r w:rsidR="00BC5D91" w:rsidRPr="00F56B4E">
          <w:rPr>
            <w:rStyle w:val="Hipervnculo"/>
            <w:rFonts w:ascii="Arial" w:hAnsi="Arial" w:cs="Arial"/>
            <w:color w:val="000000" w:themeColor="text1"/>
            <w:sz w:val="24"/>
            <w:szCs w:val="24"/>
            <w:u w:val="none"/>
          </w:rPr>
          <w:t>1230/2017</w:t>
        </w:r>
      </w:hyperlink>
      <w:r w:rsidR="00BC5D91" w:rsidRPr="00F56B4E">
        <w:rPr>
          <w:rFonts w:ascii="Arial" w:hAnsi="Arial" w:cs="Arial"/>
          <w:color w:val="000000" w:themeColor="text1"/>
          <w:sz w:val="24"/>
          <w:szCs w:val="24"/>
        </w:rPr>
        <w:t xml:space="preserve"> S1 citando a la SC 340/2016 S2, </w:t>
      </w:r>
      <w:r w:rsidR="00391812" w:rsidRPr="00F56B4E">
        <w:rPr>
          <w:rFonts w:ascii="Arial" w:hAnsi="Arial" w:cs="Arial"/>
          <w:color w:val="000000" w:themeColor="text1"/>
          <w:sz w:val="24"/>
          <w:szCs w:val="24"/>
        </w:rPr>
        <w:t xml:space="preserve">referidas a la </w:t>
      </w:r>
      <w:r w:rsidR="00391812" w:rsidRPr="00F56B4E">
        <w:rPr>
          <w:rFonts w:ascii="Arial" w:hAnsi="Arial" w:cs="Arial"/>
          <w:i/>
          <w:iCs/>
          <w:color w:val="000000" w:themeColor="text1"/>
          <w:sz w:val="24"/>
          <w:szCs w:val="24"/>
        </w:rPr>
        <w:t>valoración o apreciación integral de las pruebas</w:t>
      </w:r>
      <w:r w:rsidR="00391812" w:rsidRPr="00F56B4E">
        <w:rPr>
          <w:rFonts w:ascii="Arial" w:hAnsi="Arial" w:cs="Arial"/>
          <w:color w:val="000000" w:themeColor="text1"/>
          <w:sz w:val="24"/>
          <w:szCs w:val="24"/>
        </w:rPr>
        <w:t xml:space="preserve"> aportadas al proceso y que se aplican las </w:t>
      </w:r>
      <w:r w:rsidR="00391812" w:rsidRPr="00F56B4E">
        <w:rPr>
          <w:rFonts w:ascii="Arial" w:hAnsi="Arial" w:cs="Arial"/>
          <w:color w:val="000000" w:themeColor="text1"/>
          <w:sz w:val="24"/>
          <w:szCs w:val="24"/>
        </w:rPr>
        <w:lastRenderedPageBreak/>
        <w:t>reglas de la ponderación, para determinar cuál o cuáles tienen mayor fuerza probatoria</w:t>
      </w:r>
      <w:r w:rsidR="00BC5D91" w:rsidRPr="00F56B4E">
        <w:rPr>
          <w:rFonts w:ascii="Arial" w:hAnsi="Arial" w:cs="Arial"/>
          <w:color w:val="000000" w:themeColor="text1"/>
          <w:sz w:val="24"/>
          <w:szCs w:val="24"/>
        </w:rPr>
        <w:t xml:space="preserve"> y la SCP </w:t>
      </w:r>
      <w:hyperlink r:id="rId11" w:history="1">
        <w:r w:rsidR="00BC5D91" w:rsidRPr="00F56B4E">
          <w:rPr>
            <w:rStyle w:val="Hipervnculo"/>
            <w:rFonts w:ascii="Arial" w:hAnsi="Arial" w:cs="Arial"/>
            <w:color w:val="000000" w:themeColor="text1"/>
            <w:sz w:val="24"/>
            <w:szCs w:val="24"/>
            <w:u w:val="none"/>
          </w:rPr>
          <w:t>1230/2017</w:t>
        </w:r>
      </w:hyperlink>
      <w:r w:rsidR="00BC5D91" w:rsidRPr="00F56B4E">
        <w:rPr>
          <w:rFonts w:ascii="Arial" w:hAnsi="Arial" w:cs="Arial"/>
          <w:color w:val="000000" w:themeColor="text1"/>
          <w:sz w:val="24"/>
          <w:szCs w:val="24"/>
        </w:rPr>
        <w:t xml:space="preserve"> S1 reiterando la SC 410/2013, la cual señala que</w:t>
      </w:r>
      <w:r w:rsidR="00B159C7" w:rsidRPr="00F56B4E">
        <w:rPr>
          <w:rFonts w:ascii="Arial" w:hAnsi="Arial" w:cs="Arial"/>
          <w:color w:val="000000" w:themeColor="text1"/>
          <w:sz w:val="24"/>
          <w:szCs w:val="24"/>
        </w:rPr>
        <w:t>,</w:t>
      </w:r>
      <w:r w:rsidR="00BC5D91" w:rsidRPr="00F56B4E">
        <w:rPr>
          <w:rFonts w:ascii="Arial" w:hAnsi="Arial" w:cs="Arial"/>
          <w:color w:val="000000" w:themeColor="text1"/>
          <w:sz w:val="24"/>
          <w:szCs w:val="24"/>
        </w:rPr>
        <w:t xml:space="preserve"> la ju</w:t>
      </w:r>
      <w:r w:rsidR="00B159C7" w:rsidRPr="00F56B4E">
        <w:rPr>
          <w:rFonts w:ascii="Arial" w:hAnsi="Arial" w:cs="Arial"/>
          <w:color w:val="000000" w:themeColor="text1"/>
          <w:sz w:val="24"/>
          <w:szCs w:val="24"/>
        </w:rPr>
        <w:t>sticia</w:t>
      </w:r>
      <w:r w:rsidR="00BC5D91" w:rsidRPr="00F56B4E">
        <w:rPr>
          <w:rFonts w:ascii="Arial" w:hAnsi="Arial" w:cs="Arial"/>
          <w:color w:val="000000" w:themeColor="text1"/>
          <w:sz w:val="24"/>
          <w:szCs w:val="24"/>
        </w:rPr>
        <w:t xml:space="preserve"> constitucional está impedida de </w:t>
      </w:r>
      <w:r w:rsidR="00BC5D91" w:rsidRPr="00F56B4E">
        <w:rPr>
          <w:rFonts w:ascii="Arial" w:hAnsi="Arial" w:cs="Arial"/>
          <w:i/>
          <w:iCs/>
          <w:color w:val="000000" w:themeColor="text1"/>
          <w:sz w:val="24"/>
          <w:szCs w:val="24"/>
        </w:rPr>
        <w:t>ingresar a valorar la prueba</w:t>
      </w:r>
      <w:r w:rsidR="00BC5D91" w:rsidRPr="00F56B4E">
        <w:rPr>
          <w:rFonts w:ascii="Arial" w:hAnsi="Arial" w:cs="Arial"/>
          <w:color w:val="000000" w:themeColor="text1"/>
          <w:sz w:val="24"/>
          <w:szCs w:val="24"/>
        </w:rPr>
        <w:t>, empero, tiene la obligación de verificar si en dicha labor no se haya ocasionado lesión de derechos fundamentales y/o garantías constitucionales al afectado.</w:t>
      </w:r>
      <w:r w:rsidR="00B32076" w:rsidRPr="00F56B4E">
        <w:rPr>
          <w:rFonts w:ascii="Arial" w:hAnsi="Arial" w:cs="Arial"/>
          <w:color w:val="000000" w:themeColor="text1"/>
          <w:sz w:val="24"/>
          <w:szCs w:val="24"/>
        </w:rPr>
        <w:t xml:space="preserve"> </w:t>
      </w:r>
    </w:p>
    <w:p w14:paraId="257C1615" w14:textId="27B03A27" w:rsidR="00B32076" w:rsidRPr="00F56B4E" w:rsidRDefault="00391812" w:rsidP="00B32076">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Por otra, invoca conceptualizando y</w:t>
      </w:r>
      <w:r w:rsidR="00FA447C" w:rsidRPr="00F56B4E">
        <w:rPr>
          <w:rFonts w:ascii="Arial" w:hAnsi="Arial" w:cs="Arial"/>
          <w:color w:val="000000" w:themeColor="text1"/>
          <w:sz w:val="24"/>
          <w:szCs w:val="24"/>
        </w:rPr>
        <w:t xml:space="preserve"> sus</w:t>
      </w:r>
      <w:r w:rsidRPr="00F56B4E">
        <w:rPr>
          <w:rFonts w:ascii="Arial" w:hAnsi="Arial" w:cs="Arial"/>
          <w:color w:val="000000" w:themeColor="text1"/>
          <w:sz w:val="24"/>
          <w:szCs w:val="24"/>
        </w:rPr>
        <w:t xml:space="preserve"> alcances del </w:t>
      </w:r>
      <w:r w:rsidRPr="00F56B4E">
        <w:rPr>
          <w:rFonts w:ascii="Arial" w:hAnsi="Arial" w:cs="Arial"/>
          <w:bCs/>
          <w:i/>
          <w:iCs/>
          <w:color w:val="000000" w:themeColor="text1"/>
          <w:sz w:val="24"/>
          <w:szCs w:val="24"/>
        </w:rPr>
        <w:t>“Principio de Verdad Material”</w:t>
      </w:r>
      <w:r w:rsidRPr="00F56B4E">
        <w:rPr>
          <w:rFonts w:ascii="Arial" w:hAnsi="Arial" w:cs="Arial"/>
          <w:color w:val="000000" w:themeColor="text1"/>
          <w:sz w:val="24"/>
          <w:szCs w:val="24"/>
        </w:rPr>
        <w:t xml:space="preserve">, transcribe textual, los previstos en los arts. 180.I de la CPE, 30.11 de la Ley N° 025, 1.16 y 134 del Código Procesal Civil; así como párrafos de jurisprudencia contenida en el AS N° </w:t>
      </w:r>
      <w:hyperlink r:id="rId12" w:history="1">
        <w:r w:rsidRPr="00F56B4E">
          <w:rPr>
            <w:rStyle w:val="Hipervnculo"/>
            <w:rFonts w:ascii="Arial" w:hAnsi="Arial" w:cs="Arial"/>
            <w:color w:val="000000" w:themeColor="text1"/>
            <w:sz w:val="24"/>
            <w:szCs w:val="24"/>
            <w:u w:val="none"/>
          </w:rPr>
          <w:t>1217/2016</w:t>
        </w:r>
      </w:hyperlink>
      <w:r w:rsidRPr="00F56B4E">
        <w:rPr>
          <w:rFonts w:ascii="Arial" w:hAnsi="Arial" w:cs="Arial"/>
          <w:color w:val="000000" w:themeColor="text1"/>
          <w:sz w:val="24"/>
          <w:szCs w:val="24"/>
        </w:rPr>
        <w:t xml:space="preserve"> de 26 de octubre</w:t>
      </w:r>
      <w:r w:rsidR="00BC5D91" w:rsidRPr="00F56B4E">
        <w:rPr>
          <w:rFonts w:ascii="Arial" w:hAnsi="Arial" w:cs="Arial"/>
          <w:color w:val="000000" w:themeColor="text1"/>
          <w:sz w:val="24"/>
          <w:szCs w:val="24"/>
        </w:rPr>
        <w:t xml:space="preserve"> y la SCP N° </w:t>
      </w:r>
      <w:hyperlink r:id="rId13" w:history="1">
        <w:r w:rsidR="00BC5D91" w:rsidRPr="00F56B4E">
          <w:rPr>
            <w:rStyle w:val="Hipervnculo"/>
            <w:rFonts w:ascii="Arial" w:hAnsi="Arial" w:cs="Arial"/>
            <w:color w:val="000000" w:themeColor="text1"/>
            <w:sz w:val="24"/>
            <w:szCs w:val="24"/>
            <w:u w:val="none"/>
          </w:rPr>
          <w:t>1662/2012</w:t>
        </w:r>
      </w:hyperlink>
      <w:r w:rsidR="00BC5D91" w:rsidRPr="00F56B4E">
        <w:rPr>
          <w:rFonts w:ascii="Arial" w:hAnsi="Arial" w:cs="Arial"/>
          <w:color w:val="000000" w:themeColor="text1"/>
          <w:sz w:val="24"/>
          <w:szCs w:val="24"/>
        </w:rPr>
        <w:t xml:space="preserve"> de 1 de octubre, que desarrolla el fundamento jurídico respecto al </w:t>
      </w:r>
      <w:r w:rsidR="00BC5D91" w:rsidRPr="00F56B4E">
        <w:rPr>
          <w:rFonts w:ascii="Arial" w:hAnsi="Arial" w:cs="Arial"/>
          <w:i/>
          <w:iCs/>
          <w:color w:val="000000" w:themeColor="text1"/>
          <w:sz w:val="24"/>
          <w:szCs w:val="24"/>
        </w:rPr>
        <w:t xml:space="preserve">“Principio de verdad material y </w:t>
      </w:r>
      <w:r w:rsidR="00BC5D91" w:rsidRPr="00F56B4E">
        <w:rPr>
          <w:rFonts w:ascii="Arial" w:hAnsi="Arial" w:cs="Arial"/>
          <w:bCs/>
          <w:i/>
          <w:iCs/>
          <w:color w:val="000000" w:themeColor="text1"/>
          <w:sz w:val="24"/>
          <w:szCs w:val="24"/>
        </w:rPr>
        <w:t>prevalencia del derecho sustancial sobre el formal</w:t>
      </w:r>
      <w:r w:rsidR="00BC5D91" w:rsidRPr="00F56B4E">
        <w:rPr>
          <w:rFonts w:ascii="Arial" w:hAnsi="Arial" w:cs="Arial"/>
          <w:i/>
          <w:iCs/>
          <w:color w:val="000000" w:themeColor="text1"/>
          <w:sz w:val="24"/>
          <w:szCs w:val="24"/>
        </w:rPr>
        <w:t>”</w:t>
      </w:r>
      <w:r w:rsidR="0095022C" w:rsidRPr="00F56B4E">
        <w:rPr>
          <w:rFonts w:ascii="Arial" w:hAnsi="Arial" w:cs="Arial"/>
          <w:color w:val="000000" w:themeColor="text1"/>
          <w:sz w:val="24"/>
          <w:szCs w:val="24"/>
        </w:rPr>
        <w:t xml:space="preserve">; </w:t>
      </w:r>
      <w:r w:rsidR="00627147" w:rsidRPr="00F56B4E">
        <w:rPr>
          <w:rFonts w:ascii="Arial" w:hAnsi="Arial" w:cs="Arial"/>
          <w:color w:val="000000" w:themeColor="text1"/>
          <w:sz w:val="24"/>
          <w:szCs w:val="24"/>
        </w:rPr>
        <w:t>menciona</w:t>
      </w:r>
      <w:r w:rsidR="00B32076" w:rsidRPr="00F56B4E">
        <w:rPr>
          <w:rFonts w:ascii="Arial" w:hAnsi="Arial" w:cs="Arial"/>
          <w:color w:val="000000" w:themeColor="text1"/>
          <w:sz w:val="24"/>
          <w:szCs w:val="24"/>
        </w:rPr>
        <w:t xml:space="preserve"> los AASS 0410/2015 y 731/2019, con relación a “la </w:t>
      </w:r>
      <w:r w:rsidR="00B32076" w:rsidRPr="00F56B4E">
        <w:rPr>
          <w:rFonts w:ascii="Arial" w:hAnsi="Arial" w:cs="Arial"/>
          <w:bCs/>
          <w:i/>
          <w:iCs/>
          <w:color w:val="000000" w:themeColor="text1"/>
          <w:sz w:val="24"/>
          <w:szCs w:val="24"/>
        </w:rPr>
        <w:t>sana critica</w:t>
      </w:r>
      <w:r w:rsidR="0095022C" w:rsidRPr="00F56B4E">
        <w:rPr>
          <w:rFonts w:ascii="Arial" w:hAnsi="Arial" w:cs="Arial"/>
          <w:color w:val="000000" w:themeColor="text1"/>
          <w:sz w:val="24"/>
          <w:szCs w:val="24"/>
        </w:rPr>
        <w:t xml:space="preserve"> en un sentido amplio”; </w:t>
      </w:r>
      <w:r w:rsidR="00627147" w:rsidRPr="00F56B4E">
        <w:rPr>
          <w:rFonts w:ascii="Arial" w:hAnsi="Arial" w:cs="Arial"/>
          <w:color w:val="000000" w:themeColor="text1"/>
          <w:sz w:val="24"/>
          <w:szCs w:val="24"/>
        </w:rPr>
        <w:t xml:space="preserve">el </w:t>
      </w:r>
      <w:r w:rsidR="00BC5D91" w:rsidRPr="00F56B4E">
        <w:rPr>
          <w:rFonts w:ascii="Arial" w:hAnsi="Arial" w:cs="Arial"/>
          <w:color w:val="000000" w:themeColor="text1"/>
          <w:sz w:val="24"/>
          <w:szCs w:val="24"/>
        </w:rPr>
        <w:t>AAP S1 46/2021, referid</w:t>
      </w:r>
      <w:r w:rsidR="00627147" w:rsidRPr="00F56B4E">
        <w:rPr>
          <w:rFonts w:ascii="Arial" w:hAnsi="Arial" w:cs="Arial"/>
          <w:color w:val="000000" w:themeColor="text1"/>
          <w:sz w:val="24"/>
          <w:szCs w:val="24"/>
        </w:rPr>
        <w:t>o</w:t>
      </w:r>
      <w:r w:rsidR="00BC5D91" w:rsidRPr="00F56B4E">
        <w:rPr>
          <w:rFonts w:ascii="Arial" w:hAnsi="Arial" w:cs="Arial"/>
          <w:color w:val="000000" w:themeColor="text1"/>
          <w:sz w:val="24"/>
          <w:szCs w:val="24"/>
        </w:rPr>
        <w:t xml:space="preserve"> a </w:t>
      </w:r>
      <w:r w:rsidR="0098037F" w:rsidRPr="00F56B4E">
        <w:rPr>
          <w:rFonts w:ascii="Arial" w:hAnsi="Arial" w:cs="Arial"/>
          <w:color w:val="000000" w:themeColor="text1"/>
          <w:sz w:val="24"/>
          <w:szCs w:val="24"/>
        </w:rPr>
        <w:t xml:space="preserve">la facultad de </w:t>
      </w:r>
      <w:r w:rsidR="0098037F" w:rsidRPr="00F56B4E">
        <w:rPr>
          <w:rFonts w:ascii="Arial" w:hAnsi="Arial" w:cs="Arial"/>
          <w:bCs/>
          <w:i/>
          <w:iCs/>
          <w:color w:val="000000" w:themeColor="text1"/>
          <w:sz w:val="24"/>
          <w:szCs w:val="24"/>
        </w:rPr>
        <w:t>revisión de oficio</w:t>
      </w:r>
      <w:r w:rsidR="00090F5B" w:rsidRPr="00F56B4E">
        <w:rPr>
          <w:rFonts w:ascii="Arial" w:hAnsi="Arial" w:cs="Arial"/>
          <w:color w:val="000000" w:themeColor="text1"/>
          <w:sz w:val="24"/>
          <w:szCs w:val="24"/>
        </w:rPr>
        <w:t xml:space="preserve">, </w:t>
      </w:r>
      <w:r w:rsidR="0098037F" w:rsidRPr="00F56B4E">
        <w:rPr>
          <w:rFonts w:ascii="Arial" w:hAnsi="Arial" w:cs="Arial"/>
          <w:color w:val="000000" w:themeColor="text1"/>
          <w:sz w:val="24"/>
          <w:szCs w:val="24"/>
        </w:rPr>
        <w:t xml:space="preserve">conforme los arts. 17 de la Ley N° 025 y </w:t>
      </w:r>
      <w:hyperlink r:id="rId14" w:tgtFrame="_blank" w:history="1">
        <w:r w:rsidR="0098037F" w:rsidRPr="00F56B4E">
          <w:rPr>
            <w:rStyle w:val="Hipervnculo"/>
            <w:rFonts w:ascii="Arial" w:hAnsi="Arial" w:cs="Arial"/>
            <w:color w:val="000000" w:themeColor="text1"/>
            <w:sz w:val="24"/>
            <w:szCs w:val="24"/>
            <w:u w:val="none"/>
          </w:rPr>
          <w:t>105.Il</w:t>
        </w:r>
      </w:hyperlink>
      <w:r w:rsidR="0095022C" w:rsidRPr="00F56B4E">
        <w:rPr>
          <w:rFonts w:ascii="Arial" w:hAnsi="Arial" w:cs="Arial"/>
          <w:color w:val="000000" w:themeColor="text1"/>
          <w:sz w:val="24"/>
          <w:szCs w:val="24"/>
        </w:rPr>
        <w:t xml:space="preserve"> de la Ley N° 439.</w:t>
      </w:r>
      <w:r w:rsidR="0098037F" w:rsidRPr="00F56B4E">
        <w:rPr>
          <w:rFonts w:ascii="Arial" w:hAnsi="Arial" w:cs="Arial"/>
          <w:color w:val="000000" w:themeColor="text1"/>
          <w:sz w:val="24"/>
          <w:szCs w:val="24"/>
        </w:rPr>
        <w:t xml:space="preserve"> </w:t>
      </w:r>
    </w:p>
    <w:p w14:paraId="40BB7883" w14:textId="72024AC2" w:rsidR="00A516C7" w:rsidRPr="00F56B4E" w:rsidRDefault="00B32076" w:rsidP="00B32076">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Concluye señalando que, la acción rehabilitadora, reparadora, restauradora y resarcitoria</w:t>
      </w:r>
      <w:r w:rsidR="00627147"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no </w:t>
      </w:r>
      <w:r w:rsidR="00627147" w:rsidRPr="00F56B4E">
        <w:rPr>
          <w:rFonts w:ascii="Arial" w:hAnsi="Arial" w:cs="Arial"/>
          <w:color w:val="000000" w:themeColor="text1"/>
          <w:sz w:val="24"/>
          <w:szCs w:val="24"/>
        </w:rPr>
        <w:t>fue</w:t>
      </w:r>
      <w:r w:rsidRPr="00F56B4E">
        <w:rPr>
          <w:rFonts w:ascii="Arial" w:hAnsi="Arial" w:cs="Arial"/>
          <w:color w:val="000000" w:themeColor="text1"/>
          <w:sz w:val="24"/>
          <w:szCs w:val="24"/>
        </w:rPr>
        <w:t xml:space="preserve"> probad</w:t>
      </w:r>
      <w:r w:rsidR="00627147" w:rsidRPr="00F56B4E">
        <w:rPr>
          <w:rFonts w:ascii="Arial" w:hAnsi="Arial" w:cs="Arial"/>
          <w:color w:val="000000" w:themeColor="text1"/>
          <w:sz w:val="24"/>
          <w:szCs w:val="24"/>
        </w:rPr>
        <w:t>a,</w:t>
      </w:r>
      <w:r w:rsidRPr="00F56B4E">
        <w:rPr>
          <w:rFonts w:ascii="Arial" w:hAnsi="Arial" w:cs="Arial"/>
          <w:color w:val="000000" w:themeColor="text1"/>
          <w:sz w:val="24"/>
          <w:szCs w:val="24"/>
        </w:rPr>
        <w:t xml:space="preserve"> ya que el Juez reconoció y confirmó que no existe un daño ambiental; por tal motivo, no puede responsabilizar a la Empresa Minera, por un daño que no existe, al no haberse llegado a probar la demanda. </w:t>
      </w:r>
    </w:p>
    <w:p w14:paraId="1E2247D8" w14:textId="2C6501FB" w:rsidR="00601B82" w:rsidRPr="00F56B4E" w:rsidRDefault="004916E7" w:rsidP="00A521AE">
      <w:pPr>
        <w:spacing w:after="0" w:line="360" w:lineRule="auto"/>
        <w:jc w:val="both"/>
        <w:rPr>
          <w:rFonts w:ascii="Arial" w:hAnsi="Arial" w:cs="Arial"/>
          <w:color w:val="000000" w:themeColor="text1"/>
          <w:sz w:val="24"/>
          <w:szCs w:val="24"/>
        </w:rPr>
      </w:pPr>
      <w:r w:rsidRPr="00F56B4E">
        <w:rPr>
          <w:rFonts w:ascii="Arial" w:hAnsi="Arial" w:cs="Arial"/>
          <w:b/>
          <w:color w:val="000000" w:themeColor="text1"/>
          <w:sz w:val="24"/>
          <w:szCs w:val="24"/>
        </w:rPr>
        <w:t>I.3</w:t>
      </w:r>
      <w:r w:rsidR="001173FE" w:rsidRPr="00F56B4E">
        <w:rPr>
          <w:rFonts w:ascii="Arial" w:hAnsi="Arial" w:cs="Arial"/>
          <w:b/>
          <w:color w:val="000000" w:themeColor="text1"/>
          <w:sz w:val="24"/>
          <w:szCs w:val="24"/>
        </w:rPr>
        <w:t>.</w:t>
      </w:r>
      <w:r w:rsidR="00DF3E53" w:rsidRPr="00F56B4E">
        <w:rPr>
          <w:rFonts w:ascii="Arial" w:hAnsi="Arial" w:cs="Arial"/>
          <w:b/>
          <w:color w:val="000000" w:themeColor="text1"/>
          <w:sz w:val="24"/>
          <w:szCs w:val="24"/>
        </w:rPr>
        <w:t xml:space="preserve"> </w:t>
      </w:r>
      <w:r w:rsidR="00A1061B" w:rsidRPr="00F56B4E">
        <w:rPr>
          <w:rFonts w:ascii="Arial" w:hAnsi="Arial" w:cs="Arial"/>
          <w:b/>
          <w:color w:val="000000" w:themeColor="text1"/>
          <w:sz w:val="24"/>
          <w:szCs w:val="24"/>
        </w:rPr>
        <w:t>C</w:t>
      </w:r>
      <w:r w:rsidR="00DF3E53" w:rsidRPr="00F56B4E">
        <w:rPr>
          <w:rFonts w:ascii="Arial" w:hAnsi="Arial" w:cs="Arial"/>
          <w:b/>
          <w:color w:val="000000" w:themeColor="text1"/>
          <w:sz w:val="24"/>
          <w:szCs w:val="24"/>
        </w:rPr>
        <w:t>ontestaci</w:t>
      </w:r>
      <w:r w:rsidR="00402C0F" w:rsidRPr="00F56B4E">
        <w:rPr>
          <w:rFonts w:ascii="Arial" w:hAnsi="Arial" w:cs="Arial"/>
          <w:b/>
          <w:color w:val="000000" w:themeColor="text1"/>
          <w:sz w:val="24"/>
          <w:szCs w:val="24"/>
        </w:rPr>
        <w:t xml:space="preserve">ón </w:t>
      </w:r>
      <w:r w:rsidR="00DF3E53" w:rsidRPr="00F56B4E">
        <w:rPr>
          <w:rFonts w:ascii="Arial" w:hAnsi="Arial" w:cs="Arial"/>
          <w:b/>
          <w:color w:val="000000" w:themeColor="text1"/>
          <w:sz w:val="24"/>
          <w:szCs w:val="24"/>
        </w:rPr>
        <w:t>al</w:t>
      </w:r>
      <w:r w:rsidR="00A1061B" w:rsidRPr="00F56B4E">
        <w:rPr>
          <w:rFonts w:ascii="Arial" w:hAnsi="Arial" w:cs="Arial"/>
          <w:b/>
          <w:color w:val="000000" w:themeColor="text1"/>
          <w:sz w:val="24"/>
          <w:szCs w:val="24"/>
        </w:rPr>
        <w:t xml:space="preserve"> </w:t>
      </w:r>
      <w:r w:rsidR="00DF3E53" w:rsidRPr="00F56B4E">
        <w:rPr>
          <w:rFonts w:ascii="Arial" w:hAnsi="Arial" w:cs="Arial"/>
          <w:b/>
          <w:color w:val="000000" w:themeColor="text1"/>
          <w:sz w:val="24"/>
          <w:szCs w:val="24"/>
        </w:rPr>
        <w:t>recurso de casación</w:t>
      </w:r>
      <w:r w:rsidR="00B02264" w:rsidRPr="00F56B4E">
        <w:rPr>
          <w:rFonts w:ascii="Arial" w:hAnsi="Arial" w:cs="Arial"/>
          <w:b/>
          <w:color w:val="000000" w:themeColor="text1"/>
          <w:sz w:val="24"/>
          <w:szCs w:val="24"/>
        </w:rPr>
        <w:t>.</w:t>
      </w:r>
      <w:r w:rsidR="00CA147B" w:rsidRPr="00F56B4E">
        <w:rPr>
          <w:rFonts w:ascii="Arial" w:hAnsi="Arial" w:cs="Arial"/>
          <w:b/>
          <w:color w:val="000000" w:themeColor="text1"/>
          <w:sz w:val="24"/>
          <w:szCs w:val="24"/>
        </w:rPr>
        <w:t xml:space="preserve"> </w:t>
      </w:r>
    </w:p>
    <w:p w14:paraId="33C3F071" w14:textId="63588846" w:rsidR="00A521AE" w:rsidRPr="00F56B4E" w:rsidRDefault="002719A5" w:rsidP="00A521AE">
      <w:pPr>
        <w:spacing w:after="0" w:line="360" w:lineRule="auto"/>
        <w:jc w:val="both"/>
        <w:rPr>
          <w:rFonts w:ascii="Arial" w:hAnsi="Arial" w:cs="Arial"/>
          <w:color w:val="000000" w:themeColor="text1"/>
          <w:sz w:val="24"/>
          <w:szCs w:val="24"/>
        </w:rPr>
      </w:pPr>
      <w:r w:rsidRPr="00F56B4E">
        <w:rPr>
          <w:rFonts w:ascii="Arial" w:hAnsi="Arial" w:cs="Arial"/>
          <w:b/>
          <w:color w:val="000000" w:themeColor="text1"/>
          <w:sz w:val="24"/>
          <w:szCs w:val="24"/>
        </w:rPr>
        <w:t xml:space="preserve">I.3.1. </w:t>
      </w:r>
      <w:r w:rsidR="009E2A62" w:rsidRPr="00F56B4E">
        <w:rPr>
          <w:rFonts w:ascii="Arial" w:hAnsi="Arial" w:cs="Arial"/>
          <w:color w:val="000000" w:themeColor="text1"/>
          <w:sz w:val="24"/>
          <w:szCs w:val="24"/>
        </w:rPr>
        <w:t xml:space="preserve">Por memorial de fs. </w:t>
      </w:r>
      <w:r w:rsidR="00BE41FD" w:rsidRPr="00F56B4E">
        <w:rPr>
          <w:rFonts w:ascii="Arial" w:hAnsi="Arial" w:cs="Arial"/>
          <w:color w:val="000000" w:themeColor="text1"/>
          <w:sz w:val="24"/>
          <w:szCs w:val="24"/>
        </w:rPr>
        <w:t>5624</w:t>
      </w:r>
      <w:r w:rsidR="00091F7A" w:rsidRPr="00F56B4E">
        <w:rPr>
          <w:rFonts w:ascii="Arial" w:hAnsi="Arial" w:cs="Arial"/>
          <w:color w:val="000000" w:themeColor="text1"/>
          <w:sz w:val="24"/>
          <w:szCs w:val="24"/>
        </w:rPr>
        <w:t xml:space="preserve"> a </w:t>
      </w:r>
      <w:r w:rsidR="00BE41FD" w:rsidRPr="00F56B4E">
        <w:rPr>
          <w:rFonts w:ascii="Arial" w:hAnsi="Arial" w:cs="Arial"/>
          <w:color w:val="000000" w:themeColor="text1"/>
          <w:sz w:val="24"/>
          <w:szCs w:val="24"/>
        </w:rPr>
        <w:t>5645</w:t>
      </w:r>
      <w:r w:rsidR="00ED5803" w:rsidRPr="00F56B4E">
        <w:rPr>
          <w:rFonts w:ascii="Arial" w:hAnsi="Arial" w:cs="Arial"/>
          <w:color w:val="000000" w:themeColor="text1"/>
          <w:sz w:val="24"/>
          <w:szCs w:val="24"/>
        </w:rPr>
        <w:t xml:space="preserve"> v</w:t>
      </w:r>
      <w:r w:rsidR="00091F7A" w:rsidRPr="00F56B4E">
        <w:rPr>
          <w:rFonts w:ascii="Arial" w:hAnsi="Arial" w:cs="Arial"/>
          <w:color w:val="000000" w:themeColor="text1"/>
          <w:sz w:val="24"/>
          <w:szCs w:val="24"/>
        </w:rPr>
        <w:t xml:space="preserve">ta. </w:t>
      </w:r>
      <w:r w:rsidR="009E2A62" w:rsidRPr="00F56B4E">
        <w:rPr>
          <w:rFonts w:ascii="Arial" w:hAnsi="Arial" w:cs="Arial"/>
          <w:color w:val="000000" w:themeColor="text1"/>
          <w:sz w:val="24"/>
          <w:szCs w:val="24"/>
        </w:rPr>
        <w:t xml:space="preserve">de obrados, </w:t>
      </w:r>
      <w:r w:rsidR="00BE41FD" w:rsidRPr="00F56B4E">
        <w:rPr>
          <w:rFonts w:ascii="Arial" w:hAnsi="Arial" w:cs="Arial"/>
          <w:color w:val="000000" w:themeColor="text1"/>
          <w:sz w:val="24"/>
          <w:szCs w:val="24"/>
        </w:rPr>
        <w:t>los</w:t>
      </w:r>
      <w:r w:rsidR="00ED5803" w:rsidRPr="00F56B4E">
        <w:rPr>
          <w:rFonts w:ascii="Arial" w:hAnsi="Arial" w:cs="Arial"/>
          <w:color w:val="000000" w:themeColor="text1"/>
          <w:sz w:val="24"/>
          <w:szCs w:val="24"/>
        </w:rPr>
        <w:t xml:space="preserve"> </w:t>
      </w:r>
      <w:r w:rsidR="0095022C" w:rsidRPr="00F56B4E">
        <w:rPr>
          <w:rFonts w:ascii="Arial" w:hAnsi="Arial" w:cs="Arial"/>
          <w:color w:val="000000" w:themeColor="text1"/>
          <w:sz w:val="24"/>
          <w:szCs w:val="24"/>
        </w:rPr>
        <w:t xml:space="preserve">concejales </w:t>
      </w:r>
      <w:r w:rsidR="00ED5803" w:rsidRPr="00F56B4E">
        <w:rPr>
          <w:rFonts w:ascii="Arial" w:hAnsi="Arial" w:cs="Arial"/>
          <w:color w:val="000000" w:themeColor="text1"/>
          <w:sz w:val="24"/>
          <w:szCs w:val="24"/>
        </w:rPr>
        <w:t>demandante</w:t>
      </w:r>
      <w:r w:rsidR="00BE41FD" w:rsidRPr="00F56B4E">
        <w:rPr>
          <w:rFonts w:ascii="Arial" w:hAnsi="Arial" w:cs="Arial"/>
          <w:color w:val="000000" w:themeColor="text1"/>
          <w:sz w:val="24"/>
          <w:szCs w:val="24"/>
        </w:rPr>
        <w:t>s</w:t>
      </w:r>
      <w:r w:rsidR="00ED5803" w:rsidRPr="00F56B4E">
        <w:rPr>
          <w:rFonts w:ascii="Arial" w:hAnsi="Arial" w:cs="Arial"/>
          <w:color w:val="000000" w:themeColor="text1"/>
          <w:sz w:val="24"/>
          <w:szCs w:val="24"/>
        </w:rPr>
        <w:t xml:space="preserve"> </w:t>
      </w:r>
      <w:r w:rsidR="00BE41FD" w:rsidRPr="00F56B4E">
        <w:rPr>
          <w:rFonts w:ascii="Arial" w:hAnsi="Arial" w:cs="Arial"/>
          <w:b/>
          <w:i/>
          <w:color w:val="000000" w:themeColor="text1"/>
          <w:sz w:val="24"/>
          <w:szCs w:val="24"/>
        </w:rPr>
        <w:t>Reyna Isabel Menacho Ala y José Emilio Elías Albán</w:t>
      </w:r>
      <w:r w:rsidR="00ED5803" w:rsidRPr="00F56B4E">
        <w:rPr>
          <w:rFonts w:ascii="Arial" w:hAnsi="Arial" w:cs="Arial"/>
          <w:color w:val="000000" w:themeColor="text1"/>
          <w:sz w:val="24"/>
          <w:szCs w:val="24"/>
        </w:rPr>
        <w:t xml:space="preserve">, </w:t>
      </w:r>
      <w:r w:rsidR="009E2A62" w:rsidRPr="00F56B4E">
        <w:rPr>
          <w:rFonts w:ascii="Arial" w:hAnsi="Arial" w:cs="Arial"/>
          <w:color w:val="000000" w:themeColor="text1"/>
          <w:sz w:val="24"/>
          <w:szCs w:val="24"/>
        </w:rPr>
        <w:t>contest</w:t>
      </w:r>
      <w:r w:rsidR="00FD2F46" w:rsidRPr="00F56B4E">
        <w:rPr>
          <w:rFonts w:ascii="Arial" w:hAnsi="Arial" w:cs="Arial"/>
          <w:color w:val="000000" w:themeColor="text1"/>
          <w:sz w:val="24"/>
          <w:szCs w:val="24"/>
        </w:rPr>
        <w:t>a</w:t>
      </w:r>
      <w:r w:rsidR="00BE41FD" w:rsidRPr="00F56B4E">
        <w:rPr>
          <w:rFonts w:ascii="Arial" w:hAnsi="Arial" w:cs="Arial"/>
          <w:color w:val="000000" w:themeColor="text1"/>
          <w:sz w:val="24"/>
          <w:szCs w:val="24"/>
        </w:rPr>
        <w:t>n</w:t>
      </w:r>
      <w:r w:rsidR="009E2A62" w:rsidRPr="00F56B4E">
        <w:rPr>
          <w:rFonts w:ascii="Arial" w:hAnsi="Arial" w:cs="Arial"/>
          <w:color w:val="000000" w:themeColor="text1"/>
          <w:sz w:val="24"/>
          <w:szCs w:val="24"/>
        </w:rPr>
        <w:t xml:space="preserve"> </w:t>
      </w:r>
      <w:r w:rsidR="00FD2F46" w:rsidRPr="00F56B4E">
        <w:rPr>
          <w:rFonts w:ascii="Arial" w:hAnsi="Arial" w:cs="Arial"/>
          <w:color w:val="000000" w:themeColor="text1"/>
          <w:sz w:val="24"/>
          <w:szCs w:val="24"/>
        </w:rPr>
        <w:t xml:space="preserve">solicitando se declare </w:t>
      </w:r>
      <w:r w:rsidR="00BE41FD" w:rsidRPr="00F56B4E">
        <w:rPr>
          <w:rFonts w:ascii="Arial" w:hAnsi="Arial" w:cs="Arial"/>
          <w:color w:val="000000" w:themeColor="text1"/>
          <w:sz w:val="24"/>
          <w:szCs w:val="24"/>
        </w:rPr>
        <w:t>Infundado el recurso de c</w:t>
      </w:r>
      <w:r w:rsidR="0095022C" w:rsidRPr="00F56B4E">
        <w:rPr>
          <w:rFonts w:ascii="Arial" w:hAnsi="Arial" w:cs="Arial"/>
          <w:color w:val="000000" w:themeColor="text1"/>
          <w:sz w:val="24"/>
          <w:szCs w:val="24"/>
        </w:rPr>
        <w:t>asación en el fondo interpuesto</w:t>
      </w:r>
      <w:r w:rsidR="00FD2F46" w:rsidRPr="00F56B4E">
        <w:rPr>
          <w:rFonts w:ascii="Arial" w:hAnsi="Arial" w:cs="Arial"/>
          <w:color w:val="000000" w:themeColor="text1"/>
          <w:sz w:val="24"/>
          <w:szCs w:val="24"/>
        </w:rPr>
        <w:t xml:space="preserve"> </w:t>
      </w:r>
      <w:r w:rsidR="00BE41FD" w:rsidRPr="00F56B4E">
        <w:rPr>
          <w:rFonts w:ascii="Arial" w:hAnsi="Arial" w:cs="Arial"/>
          <w:color w:val="000000" w:themeColor="text1"/>
          <w:sz w:val="24"/>
          <w:szCs w:val="24"/>
        </w:rPr>
        <w:t>y se mantenga firme y subsistente la Sentencia recurrida</w:t>
      </w:r>
      <w:r w:rsidR="008F3498" w:rsidRPr="00F56B4E">
        <w:rPr>
          <w:rFonts w:ascii="Arial" w:hAnsi="Arial" w:cs="Arial"/>
          <w:color w:val="000000" w:themeColor="text1"/>
          <w:sz w:val="24"/>
          <w:szCs w:val="24"/>
        </w:rPr>
        <w:t>;</w:t>
      </w:r>
      <w:r w:rsidR="00FD2F46" w:rsidRPr="00F56B4E">
        <w:rPr>
          <w:rFonts w:ascii="Arial" w:hAnsi="Arial" w:cs="Arial"/>
          <w:color w:val="000000" w:themeColor="text1"/>
          <w:sz w:val="24"/>
          <w:szCs w:val="24"/>
        </w:rPr>
        <w:t xml:space="preserve"> </w:t>
      </w:r>
      <w:r w:rsidR="00C11B73" w:rsidRPr="00F56B4E">
        <w:rPr>
          <w:rFonts w:ascii="Arial" w:hAnsi="Arial" w:cs="Arial"/>
          <w:color w:val="000000" w:themeColor="text1"/>
          <w:sz w:val="24"/>
          <w:szCs w:val="24"/>
        </w:rPr>
        <w:t xml:space="preserve">con base a los </w:t>
      </w:r>
      <w:r w:rsidR="009E2A62" w:rsidRPr="00F56B4E">
        <w:rPr>
          <w:rFonts w:ascii="Arial" w:hAnsi="Arial" w:cs="Arial"/>
          <w:color w:val="000000" w:themeColor="text1"/>
          <w:sz w:val="24"/>
          <w:szCs w:val="24"/>
        </w:rPr>
        <w:t>siguiente</w:t>
      </w:r>
      <w:r w:rsidR="00C11B73" w:rsidRPr="00F56B4E">
        <w:rPr>
          <w:rFonts w:ascii="Arial" w:hAnsi="Arial" w:cs="Arial"/>
          <w:color w:val="000000" w:themeColor="text1"/>
          <w:sz w:val="24"/>
          <w:szCs w:val="24"/>
        </w:rPr>
        <w:t>s</w:t>
      </w:r>
      <w:r w:rsidR="009E2A62" w:rsidRPr="00F56B4E">
        <w:rPr>
          <w:rFonts w:ascii="Arial" w:hAnsi="Arial" w:cs="Arial"/>
          <w:color w:val="000000" w:themeColor="text1"/>
          <w:sz w:val="24"/>
          <w:szCs w:val="24"/>
        </w:rPr>
        <w:t xml:space="preserve"> </w:t>
      </w:r>
      <w:r w:rsidR="00BE41FD" w:rsidRPr="00F56B4E">
        <w:rPr>
          <w:rFonts w:ascii="Arial" w:hAnsi="Arial" w:cs="Arial"/>
          <w:color w:val="000000" w:themeColor="text1"/>
          <w:sz w:val="24"/>
          <w:szCs w:val="24"/>
        </w:rPr>
        <w:t>argu</w:t>
      </w:r>
      <w:r w:rsidR="00091F7A" w:rsidRPr="00F56B4E">
        <w:rPr>
          <w:rFonts w:ascii="Arial" w:hAnsi="Arial" w:cs="Arial"/>
          <w:color w:val="000000" w:themeColor="text1"/>
          <w:sz w:val="24"/>
          <w:szCs w:val="24"/>
        </w:rPr>
        <w:t>mentos</w:t>
      </w:r>
      <w:r w:rsidR="009E2A62" w:rsidRPr="00F56B4E">
        <w:rPr>
          <w:rFonts w:ascii="Arial" w:hAnsi="Arial" w:cs="Arial"/>
          <w:color w:val="000000" w:themeColor="text1"/>
          <w:sz w:val="24"/>
          <w:szCs w:val="24"/>
        </w:rPr>
        <w:t>:</w:t>
      </w:r>
    </w:p>
    <w:p w14:paraId="3998D5EC" w14:textId="53C4E590" w:rsidR="005157D4" w:rsidRPr="00F56B4E" w:rsidRDefault="002719A5" w:rsidP="005157D4">
      <w:pPr>
        <w:spacing w:after="0" w:line="360" w:lineRule="auto"/>
        <w:jc w:val="both"/>
        <w:rPr>
          <w:rFonts w:ascii="Arial" w:hAnsi="Arial" w:cs="Arial"/>
          <w:color w:val="000000" w:themeColor="text1"/>
          <w:sz w:val="24"/>
          <w:szCs w:val="24"/>
        </w:rPr>
      </w:pPr>
      <w:r w:rsidRPr="00F56B4E">
        <w:rPr>
          <w:rFonts w:ascii="Arial" w:hAnsi="Arial" w:cs="Arial"/>
          <w:b/>
          <w:color w:val="000000" w:themeColor="text1"/>
          <w:sz w:val="24"/>
          <w:szCs w:val="24"/>
        </w:rPr>
        <w:t>I.3.1.1</w:t>
      </w:r>
      <w:r w:rsidR="000D3D3D" w:rsidRPr="00F56B4E">
        <w:rPr>
          <w:rFonts w:ascii="Arial" w:hAnsi="Arial" w:cs="Arial"/>
          <w:b/>
          <w:color w:val="000000" w:themeColor="text1"/>
          <w:sz w:val="24"/>
          <w:szCs w:val="24"/>
        </w:rPr>
        <w:t xml:space="preserve">. </w:t>
      </w:r>
      <w:r w:rsidR="0033126F" w:rsidRPr="00F56B4E">
        <w:rPr>
          <w:rFonts w:ascii="Arial" w:hAnsi="Arial" w:cs="Arial"/>
          <w:color w:val="000000" w:themeColor="text1"/>
          <w:sz w:val="24"/>
          <w:szCs w:val="24"/>
        </w:rPr>
        <w:t>Refiere</w:t>
      </w:r>
      <w:r w:rsidR="00974CE3" w:rsidRPr="00F56B4E">
        <w:rPr>
          <w:rFonts w:ascii="Arial" w:hAnsi="Arial" w:cs="Arial"/>
          <w:color w:val="000000" w:themeColor="text1"/>
          <w:sz w:val="24"/>
          <w:szCs w:val="24"/>
        </w:rPr>
        <w:t>n</w:t>
      </w:r>
      <w:r w:rsidR="0033126F" w:rsidRPr="00F56B4E">
        <w:rPr>
          <w:rFonts w:ascii="Arial" w:hAnsi="Arial" w:cs="Arial"/>
          <w:color w:val="000000" w:themeColor="text1"/>
          <w:sz w:val="24"/>
          <w:szCs w:val="24"/>
        </w:rPr>
        <w:t xml:space="preserve"> que, como se señala en</w:t>
      </w:r>
      <w:r w:rsidR="00014B40" w:rsidRPr="00F56B4E">
        <w:rPr>
          <w:rFonts w:ascii="Arial" w:hAnsi="Arial" w:cs="Arial"/>
          <w:color w:val="000000" w:themeColor="text1"/>
          <w:sz w:val="24"/>
          <w:szCs w:val="24"/>
        </w:rPr>
        <w:t xml:space="preserve"> el punto III del</w:t>
      </w:r>
      <w:r w:rsidR="0033126F" w:rsidRPr="00F56B4E">
        <w:rPr>
          <w:rFonts w:ascii="Arial" w:hAnsi="Arial" w:cs="Arial"/>
          <w:color w:val="000000" w:themeColor="text1"/>
          <w:sz w:val="24"/>
          <w:szCs w:val="24"/>
        </w:rPr>
        <w:t xml:space="preserve"> recurso interpuesto,</w:t>
      </w:r>
      <w:r w:rsidR="00014B40" w:rsidRPr="00F56B4E">
        <w:rPr>
          <w:rFonts w:ascii="Arial" w:hAnsi="Arial" w:cs="Arial"/>
          <w:color w:val="000000" w:themeColor="text1"/>
          <w:sz w:val="24"/>
          <w:szCs w:val="24"/>
        </w:rPr>
        <w:t xml:space="preserve"> </w:t>
      </w:r>
      <w:r w:rsidR="0067774C" w:rsidRPr="00F56B4E">
        <w:rPr>
          <w:rFonts w:ascii="Arial" w:hAnsi="Arial" w:cs="Arial"/>
          <w:bCs/>
          <w:iCs/>
          <w:color w:val="000000" w:themeColor="text1"/>
          <w:sz w:val="24"/>
          <w:szCs w:val="24"/>
        </w:rPr>
        <w:t>de que el</w:t>
      </w:r>
      <w:r w:rsidR="00014B40" w:rsidRPr="00F56B4E">
        <w:rPr>
          <w:rFonts w:ascii="Arial" w:hAnsi="Arial" w:cs="Arial"/>
          <w:bCs/>
          <w:iCs/>
          <w:color w:val="000000" w:themeColor="text1"/>
          <w:sz w:val="24"/>
          <w:szCs w:val="24"/>
        </w:rPr>
        <w:t xml:space="preserve"> fallo </w:t>
      </w:r>
      <w:r w:rsidR="0067774C" w:rsidRPr="00F56B4E">
        <w:rPr>
          <w:rFonts w:ascii="Arial" w:hAnsi="Arial" w:cs="Arial"/>
          <w:bCs/>
          <w:iCs/>
          <w:color w:val="000000" w:themeColor="text1"/>
          <w:sz w:val="24"/>
          <w:szCs w:val="24"/>
        </w:rPr>
        <w:t xml:space="preserve">se fundó en </w:t>
      </w:r>
      <w:r w:rsidR="00014B40" w:rsidRPr="00F56B4E">
        <w:rPr>
          <w:rFonts w:ascii="Arial" w:hAnsi="Arial" w:cs="Arial"/>
          <w:bCs/>
          <w:iCs/>
          <w:color w:val="000000" w:themeColor="text1"/>
          <w:sz w:val="24"/>
          <w:szCs w:val="24"/>
        </w:rPr>
        <w:t xml:space="preserve">la </w:t>
      </w:r>
      <w:r w:rsidR="0067774C" w:rsidRPr="00F56B4E">
        <w:rPr>
          <w:rFonts w:ascii="Arial" w:hAnsi="Arial" w:cs="Arial"/>
          <w:bCs/>
          <w:iCs/>
          <w:color w:val="000000" w:themeColor="text1"/>
          <w:sz w:val="24"/>
          <w:szCs w:val="24"/>
        </w:rPr>
        <w:t>Nomra NB 512 para agua potable</w:t>
      </w:r>
      <w:r w:rsidR="00014B40" w:rsidRPr="00F56B4E">
        <w:rPr>
          <w:rFonts w:ascii="Arial" w:hAnsi="Arial" w:cs="Arial"/>
          <w:bCs/>
          <w:iCs/>
          <w:color w:val="000000" w:themeColor="text1"/>
          <w:sz w:val="24"/>
          <w:szCs w:val="24"/>
        </w:rPr>
        <w:t xml:space="preserve">, </w:t>
      </w:r>
      <w:r w:rsidR="0033126F" w:rsidRPr="00F56B4E">
        <w:rPr>
          <w:rFonts w:ascii="Arial" w:hAnsi="Arial" w:cs="Arial"/>
          <w:bCs/>
          <w:iCs/>
          <w:color w:val="000000" w:themeColor="text1"/>
          <w:sz w:val="24"/>
          <w:szCs w:val="24"/>
        </w:rPr>
        <w:t xml:space="preserve">el recurrente, </w:t>
      </w:r>
      <w:r w:rsidR="00014B40" w:rsidRPr="00F56B4E">
        <w:rPr>
          <w:rFonts w:ascii="Arial" w:hAnsi="Arial" w:cs="Arial"/>
          <w:color w:val="000000" w:themeColor="text1"/>
          <w:sz w:val="24"/>
          <w:szCs w:val="24"/>
        </w:rPr>
        <w:t>pretend</w:t>
      </w:r>
      <w:r w:rsidR="0033126F" w:rsidRPr="00F56B4E">
        <w:rPr>
          <w:rFonts w:ascii="Arial" w:hAnsi="Arial" w:cs="Arial"/>
          <w:color w:val="000000" w:themeColor="text1"/>
          <w:sz w:val="24"/>
          <w:szCs w:val="24"/>
        </w:rPr>
        <w:t>e</w:t>
      </w:r>
      <w:r w:rsidR="00014B40" w:rsidRPr="00F56B4E">
        <w:rPr>
          <w:rFonts w:ascii="Arial" w:hAnsi="Arial" w:cs="Arial"/>
          <w:color w:val="000000" w:themeColor="text1"/>
          <w:sz w:val="24"/>
          <w:szCs w:val="24"/>
        </w:rPr>
        <w:t xml:space="preserve"> confundir al Tribunal de una </w:t>
      </w:r>
      <w:r w:rsidR="008C0588" w:rsidRPr="00F56B4E">
        <w:rPr>
          <w:rFonts w:ascii="Arial" w:hAnsi="Arial" w:cs="Arial"/>
          <w:color w:val="000000" w:themeColor="text1"/>
          <w:sz w:val="24"/>
          <w:szCs w:val="24"/>
        </w:rPr>
        <w:t xml:space="preserve">supuesta </w:t>
      </w:r>
      <w:r w:rsidR="00014B40" w:rsidRPr="00F56B4E">
        <w:rPr>
          <w:rFonts w:ascii="Arial" w:hAnsi="Arial" w:cs="Arial"/>
          <w:color w:val="000000" w:themeColor="text1"/>
          <w:sz w:val="24"/>
          <w:szCs w:val="24"/>
        </w:rPr>
        <w:t xml:space="preserve">aplicación de la NB 512, cuando </w:t>
      </w:r>
      <w:r w:rsidR="0033126F" w:rsidRPr="00F56B4E">
        <w:rPr>
          <w:rFonts w:ascii="Arial" w:hAnsi="Arial" w:cs="Arial"/>
          <w:color w:val="000000" w:themeColor="text1"/>
          <w:sz w:val="24"/>
          <w:szCs w:val="24"/>
        </w:rPr>
        <w:t>la norma que se</w:t>
      </w:r>
      <w:r w:rsidR="00014B40" w:rsidRPr="00F56B4E">
        <w:rPr>
          <w:rFonts w:ascii="Arial" w:hAnsi="Arial" w:cs="Arial"/>
          <w:color w:val="000000" w:themeColor="text1"/>
          <w:sz w:val="24"/>
          <w:szCs w:val="24"/>
        </w:rPr>
        <w:t xml:space="preserve"> aplic</w:t>
      </w:r>
      <w:r w:rsidR="0033126F" w:rsidRPr="00F56B4E">
        <w:rPr>
          <w:rFonts w:ascii="Arial" w:hAnsi="Arial" w:cs="Arial"/>
          <w:color w:val="000000" w:themeColor="text1"/>
          <w:sz w:val="24"/>
          <w:szCs w:val="24"/>
        </w:rPr>
        <w:t>ó fue</w:t>
      </w:r>
      <w:r w:rsidR="00014B40" w:rsidRPr="00F56B4E">
        <w:rPr>
          <w:rFonts w:ascii="Arial" w:hAnsi="Arial" w:cs="Arial"/>
          <w:color w:val="000000" w:themeColor="text1"/>
          <w:sz w:val="24"/>
          <w:szCs w:val="24"/>
        </w:rPr>
        <w:t xml:space="preserve"> el Decreto Supremo 24176</w:t>
      </w:r>
      <w:r w:rsidR="0033126F" w:rsidRPr="00F56B4E">
        <w:rPr>
          <w:rFonts w:ascii="Arial" w:hAnsi="Arial" w:cs="Arial"/>
          <w:color w:val="000000" w:themeColor="text1"/>
          <w:sz w:val="24"/>
          <w:szCs w:val="24"/>
        </w:rPr>
        <w:t>,</w:t>
      </w:r>
      <w:r w:rsidR="00014B40" w:rsidRPr="00F56B4E">
        <w:rPr>
          <w:rFonts w:ascii="Arial" w:hAnsi="Arial" w:cs="Arial"/>
          <w:color w:val="000000" w:themeColor="text1"/>
          <w:sz w:val="24"/>
          <w:szCs w:val="24"/>
        </w:rPr>
        <w:t xml:space="preserve"> en su Reglamento en Materia de Contaminación Hídrica, Cuadro N</w:t>
      </w:r>
      <w:r w:rsidR="0033126F" w:rsidRPr="00F56B4E">
        <w:rPr>
          <w:rFonts w:ascii="Arial" w:hAnsi="Arial" w:cs="Arial"/>
          <w:color w:val="000000" w:themeColor="text1"/>
          <w:sz w:val="24"/>
          <w:szCs w:val="24"/>
        </w:rPr>
        <w:t>°</w:t>
      </w:r>
      <w:r w:rsidR="00014B40" w:rsidRPr="00F56B4E">
        <w:rPr>
          <w:rFonts w:ascii="Arial" w:hAnsi="Arial" w:cs="Arial"/>
          <w:color w:val="000000" w:themeColor="text1"/>
          <w:sz w:val="24"/>
          <w:szCs w:val="24"/>
        </w:rPr>
        <w:t xml:space="preserve"> A-1</w:t>
      </w:r>
      <w:r w:rsidR="0033126F" w:rsidRPr="00F56B4E">
        <w:rPr>
          <w:rFonts w:ascii="Arial" w:hAnsi="Arial" w:cs="Arial"/>
          <w:color w:val="000000" w:themeColor="text1"/>
          <w:sz w:val="24"/>
          <w:szCs w:val="24"/>
        </w:rPr>
        <w:t>,</w:t>
      </w:r>
      <w:r w:rsidR="00014B40" w:rsidRPr="00F56B4E">
        <w:rPr>
          <w:rFonts w:ascii="Arial" w:hAnsi="Arial" w:cs="Arial"/>
          <w:color w:val="000000" w:themeColor="text1"/>
          <w:sz w:val="24"/>
          <w:szCs w:val="24"/>
        </w:rPr>
        <w:t xml:space="preserve"> donde están contemplados los límites permisibles de las cuatro clases de cuerpos de agua que reconoce la normativa boliviana, según su aptitud de uso, y la misma </w:t>
      </w:r>
      <w:r w:rsidR="008C0588" w:rsidRPr="00F56B4E">
        <w:rPr>
          <w:rFonts w:ascii="Arial" w:hAnsi="Arial" w:cs="Arial"/>
          <w:color w:val="000000" w:themeColor="text1"/>
          <w:sz w:val="24"/>
          <w:szCs w:val="24"/>
        </w:rPr>
        <w:t xml:space="preserve">Autoridad Ambiental Competente Departamental </w:t>
      </w:r>
      <w:r w:rsidR="00014B40" w:rsidRPr="00F56B4E">
        <w:rPr>
          <w:rFonts w:ascii="Arial" w:hAnsi="Arial" w:cs="Arial"/>
          <w:color w:val="000000" w:themeColor="text1"/>
          <w:sz w:val="24"/>
          <w:szCs w:val="24"/>
        </w:rPr>
        <w:t xml:space="preserve">(Secretaría Departamental de la Madre Tierra - AACD), ha aplicado, junto a los </w:t>
      </w:r>
      <w:r w:rsidR="008C0588" w:rsidRPr="00F56B4E">
        <w:rPr>
          <w:rFonts w:ascii="Arial" w:hAnsi="Arial" w:cs="Arial"/>
          <w:color w:val="000000" w:themeColor="text1"/>
          <w:sz w:val="24"/>
          <w:szCs w:val="24"/>
        </w:rPr>
        <w:t xml:space="preserve">Informes Periciales </w:t>
      </w:r>
      <w:r w:rsidR="00014B40" w:rsidRPr="00F56B4E">
        <w:rPr>
          <w:rFonts w:ascii="Arial" w:hAnsi="Arial" w:cs="Arial"/>
          <w:color w:val="000000" w:themeColor="text1"/>
          <w:sz w:val="24"/>
          <w:szCs w:val="24"/>
        </w:rPr>
        <w:t xml:space="preserve">de la Universidad Autónoma Tomás Frías. Tampoco el Juzgador, cita de forma taxativa en la parte resolutiva, señalar que </w:t>
      </w:r>
      <w:r w:rsidR="008C0588" w:rsidRPr="00F56B4E">
        <w:rPr>
          <w:rFonts w:ascii="Arial" w:hAnsi="Arial" w:cs="Arial"/>
          <w:color w:val="000000" w:themeColor="text1"/>
          <w:sz w:val="24"/>
          <w:szCs w:val="24"/>
        </w:rPr>
        <w:t>co</w:t>
      </w:r>
      <w:r w:rsidR="00014B40" w:rsidRPr="00F56B4E">
        <w:rPr>
          <w:rFonts w:ascii="Arial" w:hAnsi="Arial" w:cs="Arial"/>
          <w:color w:val="000000" w:themeColor="text1"/>
          <w:sz w:val="24"/>
          <w:szCs w:val="24"/>
        </w:rPr>
        <w:t>n base a la NB 512, se dictó Sentencia, sino aplicó toda la comunidad de la prueba</w:t>
      </w:r>
      <w:r w:rsidR="008C0588" w:rsidRPr="00F56B4E">
        <w:rPr>
          <w:rFonts w:ascii="Arial" w:hAnsi="Arial" w:cs="Arial"/>
          <w:color w:val="000000" w:themeColor="text1"/>
          <w:sz w:val="24"/>
          <w:szCs w:val="24"/>
        </w:rPr>
        <w:t>;</w:t>
      </w:r>
      <w:r w:rsidR="00014B40" w:rsidRPr="00F56B4E">
        <w:rPr>
          <w:rFonts w:ascii="Arial" w:hAnsi="Arial" w:cs="Arial"/>
          <w:color w:val="000000" w:themeColor="text1"/>
          <w:sz w:val="24"/>
          <w:szCs w:val="24"/>
        </w:rPr>
        <w:t xml:space="preserve"> </w:t>
      </w:r>
      <w:r w:rsidR="008C0588" w:rsidRPr="00F56B4E">
        <w:rPr>
          <w:rFonts w:ascii="Arial" w:hAnsi="Arial" w:cs="Arial"/>
          <w:color w:val="000000" w:themeColor="text1"/>
          <w:sz w:val="24"/>
          <w:szCs w:val="24"/>
        </w:rPr>
        <w:t xml:space="preserve">siendo </w:t>
      </w:r>
      <w:r w:rsidR="00014B40" w:rsidRPr="00F56B4E">
        <w:rPr>
          <w:rFonts w:ascii="Arial" w:hAnsi="Arial" w:cs="Arial"/>
          <w:color w:val="000000" w:themeColor="text1"/>
          <w:sz w:val="24"/>
          <w:szCs w:val="24"/>
        </w:rPr>
        <w:t xml:space="preserve">el fallo jurídicamente muy sostenible, conforme </w:t>
      </w:r>
      <w:r w:rsidR="008C0588" w:rsidRPr="00F56B4E">
        <w:rPr>
          <w:rFonts w:ascii="Arial" w:hAnsi="Arial" w:cs="Arial"/>
          <w:color w:val="000000" w:themeColor="text1"/>
          <w:sz w:val="24"/>
          <w:szCs w:val="24"/>
        </w:rPr>
        <w:t>describe textual el</w:t>
      </w:r>
      <w:r w:rsidR="00014B40" w:rsidRPr="00F56B4E">
        <w:rPr>
          <w:rFonts w:ascii="Arial" w:hAnsi="Arial" w:cs="Arial"/>
          <w:color w:val="000000" w:themeColor="text1"/>
          <w:sz w:val="24"/>
          <w:szCs w:val="24"/>
        </w:rPr>
        <w:t xml:space="preserve"> detalle: </w:t>
      </w:r>
      <w:r w:rsidR="008C0588" w:rsidRPr="00F56B4E">
        <w:rPr>
          <w:rFonts w:ascii="Arial" w:hAnsi="Arial" w:cs="Arial"/>
          <w:i/>
          <w:iCs/>
          <w:color w:val="000000" w:themeColor="text1"/>
          <w:sz w:val="24"/>
          <w:szCs w:val="24"/>
        </w:rPr>
        <w:t>“</w:t>
      </w:r>
      <w:r w:rsidR="00014B40" w:rsidRPr="00F56B4E">
        <w:rPr>
          <w:rFonts w:ascii="Arial" w:hAnsi="Arial" w:cs="Arial"/>
          <w:i/>
          <w:iCs/>
          <w:color w:val="000000" w:themeColor="text1"/>
          <w:sz w:val="24"/>
          <w:szCs w:val="24"/>
        </w:rPr>
        <w:t xml:space="preserve">TABLA  N </w:t>
      </w:r>
      <w:r w:rsidR="00014B40" w:rsidRPr="00F56B4E">
        <w:rPr>
          <w:rFonts w:ascii="Arial" w:hAnsi="Arial" w:cs="Arial"/>
          <w:i/>
          <w:iCs/>
          <w:color w:val="000000" w:themeColor="text1"/>
          <w:sz w:val="24"/>
          <w:szCs w:val="24"/>
        </w:rPr>
        <w:lastRenderedPageBreak/>
        <w:t>3 Resultados de Análisis qu</w:t>
      </w:r>
      <w:r w:rsidR="008C0588" w:rsidRPr="00F56B4E">
        <w:rPr>
          <w:rFonts w:ascii="Arial" w:hAnsi="Arial" w:cs="Arial"/>
          <w:i/>
          <w:iCs/>
          <w:color w:val="000000" w:themeColor="text1"/>
          <w:sz w:val="24"/>
          <w:szCs w:val="24"/>
        </w:rPr>
        <w:t>í</w:t>
      </w:r>
      <w:r w:rsidR="00014B40" w:rsidRPr="00F56B4E">
        <w:rPr>
          <w:rFonts w:ascii="Arial" w:hAnsi="Arial" w:cs="Arial"/>
          <w:i/>
          <w:iCs/>
          <w:color w:val="000000" w:themeColor="text1"/>
          <w:sz w:val="24"/>
          <w:szCs w:val="24"/>
        </w:rPr>
        <w:t>mico de las muestras de agua</w:t>
      </w:r>
      <w:r w:rsidR="008C0588" w:rsidRPr="00F56B4E">
        <w:rPr>
          <w:rFonts w:ascii="Arial" w:hAnsi="Arial" w:cs="Arial"/>
          <w:i/>
          <w:iCs/>
          <w:color w:val="000000" w:themeColor="text1"/>
          <w:sz w:val="24"/>
          <w:szCs w:val="24"/>
        </w:rPr>
        <w:t>”</w:t>
      </w:r>
      <w:r w:rsidR="008C0588" w:rsidRPr="00F56B4E">
        <w:rPr>
          <w:rFonts w:ascii="Arial" w:hAnsi="Arial" w:cs="Arial"/>
          <w:color w:val="000000" w:themeColor="text1"/>
          <w:sz w:val="24"/>
          <w:szCs w:val="24"/>
        </w:rPr>
        <w:t xml:space="preserve">, cuya </w:t>
      </w:r>
      <w:r w:rsidR="00014B40" w:rsidRPr="00F56B4E">
        <w:rPr>
          <w:rFonts w:ascii="Arial" w:hAnsi="Arial" w:cs="Arial"/>
          <w:color w:val="000000" w:themeColor="text1"/>
          <w:sz w:val="24"/>
          <w:szCs w:val="24"/>
        </w:rPr>
        <w:t>Fuente</w:t>
      </w:r>
      <w:r w:rsidR="008C0588" w:rsidRPr="00F56B4E">
        <w:rPr>
          <w:rFonts w:ascii="Arial" w:hAnsi="Arial" w:cs="Arial"/>
          <w:color w:val="000000" w:themeColor="text1"/>
          <w:sz w:val="24"/>
          <w:szCs w:val="24"/>
        </w:rPr>
        <w:t>, sería el</w:t>
      </w:r>
      <w:r w:rsidR="00014B40" w:rsidRPr="00F56B4E">
        <w:rPr>
          <w:rFonts w:ascii="Arial" w:hAnsi="Arial" w:cs="Arial"/>
          <w:color w:val="000000" w:themeColor="text1"/>
          <w:sz w:val="24"/>
          <w:szCs w:val="24"/>
        </w:rPr>
        <w:t xml:space="preserve"> </w:t>
      </w:r>
      <w:r w:rsidR="008C0588" w:rsidRPr="00F56B4E">
        <w:rPr>
          <w:rFonts w:ascii="Arial" w:hAnsi="Arial" w:cs="Arial"/>
          <w:i/>
          <w:iCs/>
          <w:color w:val="000000" w:themeColor="text1"/>
          <w:sz w:val="24"/>
          <w:szCs w:val="24"/>
        </w:rPr>
        <w:t>“</w:t>
      </w:r>
      <w:r w:rsidR="00014B40" w:rsidRPr="00F56B4E">
        <w:rPr>
          <w:rFonts w:ascii="Arial" w:hAnsi="Arial" w:cs="Arial"/>
          <w:i/>
          <w:iCs/>
          <w:color w:val="000000" w:themeColor="text1"/>
          <w:sz w:val="24"/>
          <w:szCs w:val="24"/>
        </w:rPr>
        <w:t>Informe Pericial Universidad Autónoma Tomás Frías</w:t>
      </w:r>
      <w:r w:rsidR="008C0588" w:rsidRPr="00F56B4E">
        <w:rPr>
          <w:rFonts w:ascii="Arial" w:hAnsi="Arial" w:cs="Arial"/>
          <w:i/>
          <w:iCs/>
          <w:color w:val="000000" w:themeColor="text1"/>
          <w:sz w:val="24"/>
          <w:szCs w:val="24"/>
        </w:rPr>
        <w:t>”</w:t>
      </w:r>
      <w:r w:rsidR="008C0588" w:rsidRPr="00F56B4E">
        <w:rPr>
          <w:rFonts w:ascii="Arial" w:hAnsi="Arial" w:cs="Arial"/>
          <w:color w:val="000000" w:themeColor="text1"/>
          <w:sz w:val="24"/>
          <w:szCs w:val="24"/>
        </w:rPr>
        <w:t>;</w:t>
      </w:r>
      <w:r w:rsidR="00014B40" w:rsidRPr="00F56B4E">
        <w:rPr>
          <w:rFonts w:ascii="Arial" w:hAnsi="Arial" w:cs="Arial"/>
          <w:color w:val="000000" w:themeColor="text1"/>
          <w:sz w:val="24"/>
          <w:szCs w:val="24"/>
        </w:rPr>
        <w:t xml:space="preserve"> </w:t>
      </w:r>
      <w:r w:rsidR="008C0588" w:rsidRPr="00F56B4E">
        <w:rPr>
          <w:rFonts w:ascii="Arial" w:hAnsi="Arial" w:cs="Arial"/>
          <w:color w:val="000000" w:themeColor="text1"/>
          <w:sz w:val="24"/>
          <w:szCs w:val="24"/>
        </w:rPr>
        <w:t>d</w:t>
      </w:r>
      <w:r w:rsidR="00014B40" w:rsidRPr="00F56B4E">
        <w:rPr>
          <w:rFonts w:ascii="Arial" w:hAnsi="Arial" w:cs="Arial"/>
          <w:color w:val="000000" w:themeColor="text1"/>
          <w:sz w:val="24"/>
          <w:szCs w:val="24"/>
        </w:rPr>
        <w:t>onde se adv</w:t>
      </w:r>
      <w:r w:rsidR="008C0588" w:rsidRPr="00F56B4E">
        <w:rPr>
          <w:rFonts w:ascii="Arial" w:hAnsi="Arial" w:cs="Arial"/>
          <w:color w:val="000000" w:themeColor="text1"/>
          <w:sz w:val="24"/>
          <w:szCs w:val="24"/>
        </w:rPr>
        <w:t>ertiría</w:t>
      </w:r>
      <w:r w:rsidR="00014B40" w:rsidRPr="00F56B4E">
        <w:rPr>
          <w:rFonts w:ascii="Arial" w:hAnsi="Arial" w:cs="Arial"/>
          <w:color w:val="000000" w:themeColor="text1"/>
          <w:sz w:val="24"/>
          <w:szCs w:val="24"/>
        </w:rPr>
        <w:t xml:space="preserve"> que el límite de permisibilidad en 0.02 según el Anexo A-1 del RMCH, y en la laguna Ulist</w:t>
      </w:r>
      <w:r w:rsidR="00243025" w:rsidRPr="00F56B4E">
        <w:rPr>
          <w:rFonts w:ascii="Arial" w:hAnsi="Arial" w:cs="Arial"/>
          <w:color w:val="000000" w:themeColor="text1"/>
          <w:sz w:val="24"/>
          <w:szCs w:val="24"/>
        </w:rPr>
        <w:t>í</w:t>
      </w:r>
      <w:r w:rsidR="00014B40" w:rsidRPr="00F56B4E">
        <w:rPr>
          <w:rFonts w:ascii="Arial" w:hAnsi="Arial" w:cs="Arial"/>
          <w:color w:val="000000" w:themeColor="text1"/>
          <w:sz w:val="24"/>
          <w:szCs w:val="24"/>
        </w:rPr>
        <w:t xml:space="preserve">a, existe una cantidad de 0.04 de </w:t>
      </w:r>
      <w:r w:rsidR="008C0588" w:rsidRPr="00F56B4E">
        <w:rPr>
          <w:rFonts w:ascii="Arial" w:hAnsi="Arial" w:cs="Arial"/>
          <w:color w:val="000000" w:themeColor="text1"/>
          <w:sz w:val="24"/>
          <w:szCs w:val="24"/>
        </w:rPr>
        <w:t>“C</w:t>
      </w:r>
      <w:r w:rsidR="00014B40" w:rsidRPr="00F56B4E">
        <w:rPr>
          <w:rFonts w:ascii="Arial" w:hAnsi="Arial" w:cs="Arial"/>
          <w:color w:val="000000" w:themeColor="text1"/>
          <w:sz w:val="24"/>
          <w:szCs w:val="24"/>
        </w:rPr>
        <w:t xml:space="preserve">ianuro </w:t>
      </w:r>
      <w:r w:rsidR="00243025" w:rsidRPr="00F56B4E">
        <w:rPr>
          <w:rFonts w:ascii="Arial" w:hAnsi="Arial" w:cs="Arial"/>
          <w:color w:val="000000" w:themeColor="text1"/>
          <w:sz w:val="24"/>
          <w:szCs w:val="24"/>
        </w:rPr>
        <w:t>L</w:t>
      </w:r>
      <w:r w:rsidR="00014B40" w:rsidRPr="00F56B4E">
        <w:rPr>
          <w:rFonts w:ascii="Arial" w:hAnsi="Arial" w:cs="Arial"/>
          <w:color w:val="000000" w:themeColor="text1"/>
          <w:sz w:val="24"/>
          <w:szCs w:val="24"/>
        </w:rPr>
        <w:t>ibre</w:t>
      </w:r>
      <w:r w:rsidR="00243025" w:rsidRPr="00F56B4E">
        <w:rPr>
          <w:rFonts w:ascii="Arial" w:hAnsi="Arial" w:cs="Arial"/>
          <w:color w:val="000000" w:themeColor="text1"/>
          <w:sz w:val="24"/>
          <w:szCs w:val="24"/>
        </w:rPr>
        <w:t>”, misma que fue c</w:t>
      </w:r>
      <w:r w:rsidR="00014B40" w:rsidRPr="00F56B4E">
        <w:rPr>
          <w:rFonts w:ascii="Arial" w:hAnsi="Arial" w:cs="Arial"/>
          <w:color w:val="000000" w:themeColor="text1"/>
          <w:sz w:val="24"/>
          <w:szCs w:val="24"/>
        </w:rPr>
        <w:t>orroborado por Informe Pericial Jefatura de Medio Ambiente (JMA)</w:t>
      </w:r>
      <w:r w:rsidR="00243025" w:rsidRPr="00F56B4E">
        <w:rPr>
          <w:rFonts w:ascii="Arial" w:hAnsi="Arial" w:cs="Arial"/>
          <w:color w:val="000000" w:themeColor="text1"/>
          <w:sz w:val="24"/>
          <w:szCs w:val="24"/>
        </w:rPr>
        <w:t>, a</w:t>
      </w:r>
      <w:r w:rsidR="00014B40" w:rsidRPr="00F56B4E">
        <w:rPr>
          <w:rFonts w:ascii="Arial" w:hAnsi="Arial" w:cs="Arial"/>
          <w:color w:val="000000" w:themeColor="text1"/>
          <w:sz w:val="24"/>
          <w:szCs w:val="24"/>
        </w:rPr>
        <w:t xml:space="preserve">l igual, que el Informe Pericial AACD, </w:t>
      </w:r>
      <w:r w:rsidR="00243025" w:rsidRPr="00F56B4E">
        <w:rPr>
          <w:rFonts w:ascii="Arial" w:hAnsi="Arial" w:cs="Arial"/>
          <w:color w:val="000000" w:themeColor="text1"/>
          <w:sz w:val="24"/>
          <w:szCs w:val="24"/>
        </w:rPr>
        <w:t>a</w:t>
      </w:r>
      <w:r w:rsidR="00014B40" w:rsidRPr="00F56B4E">
        <w:rPr>
          <w:rFonts w:ascii="Arial" w:hAnsi="Arial" w:cs="Arial"/>
          <w:color w:val="000000" w:themeColor="text1"/>
          <w:sz w:val="24"/>
          <w:szCs w:val="24"/>
        </w:rPr>
        <w:t>plicando</w:t>
      </w:r>
      <w:r w:rsidR="00243025" w:rsidRPr="00F56B4E">
        <w:rPr>
          <w:rFonts w:ascii="Arial" w:hAnsi="Arial" w:cs="Arial"/>
          <w:color w:val="000000" w:themeColor="text1"/>
          <w:sz w:val="24"/>
          <w:szCs w:val="24"/>
        </w:rPr>
        <w:t xml:space="preserve"> el</w:t>
      </w:r>
      <w:r w:rsidR="00014B40" w:rsidRPr="00F56B4E">
        <w:rPr>
          <w:rFonts w:ascii="Arial" w:hAnsi="Arial" w:cs="Arial"/>
          <w:color w:val="000000" w:themeColor="text1"/>
          <w:sz w:val="24"/>
          <w:szCs w:val="24"/>
        </w:rPr>
        <w:t xml:space="preserve"> Anexo A-1 </w:t>
      </w:r>
      <w:r w:rsidR="00243025" w:rsidRPr="00F56B4E">
        <w:rPr>
          <w:rFonts w:ascii="Arial" w:hAnsi="Arial" w:cs="Arial"/>
          <w:color w:val="000000" w:themeColor="text1"/>
          <w:sz w:val="24"/>
          <w:szCs w:val="24"/>
        </w:rPr>
        <w:t xml:space="preserve">del </w:t>
      </w:r>
      <w:r w:rsidR="00014B40" w:rsidRPr="00F56B4E">
        <w:rPr>
          <w:rFonts w:ascii="Arial" w:hAnsi="Arial" w:cs="Arial"/>
          <w:color w:val="000000" w:themeColor="text1"/>
          <w:sz w:val="24"/>
          <w:szCs w:val="24"/>
        </w:rPr>
        <w:t>RMCH</w:t>
      </w:r>
      <w:r w:rsidR="00243025" w:rsidRPr="00F56B4E">
        <w:rPr>
          <w:rFonts w:ascii="Arial" w:hAnsi="Arial" w:cs="Arial"/>
          <w:color w:val="000000" w:themeColor="text1"/>
          <w:sz w:val="24"/>
          <w:szCs w:val="24"/>
        </w:rPr>
        <w:t>, también c</w:t>
      </w:r>
      <w:r w:rsidR="00014B40" w:rsidRPr="00F56B4E">
        <w:rPr>
          <w:rFonts w:ascii="Arial" w:hAnsi="Arial" w:cs="Arial"/>
          <w:color w:val="000000" w:themeColor="text1"/>
          <w:sz w:val="24"/>
          <w:szCs w:val="24"/>
        </w:rPr>
        <w:t>orroborado</w:t>
      </w:r>
      <w:r w:rsidR="00243025" w:rsidRPr="00F56B4E">
        <w:rPr>
          <w:rFonts w:ascii="Arial" w:hAnsi="Arial" w:cs="Arial"/>
          <w:color w:val="000000" w:themeColor="text1"/>
          <w:sz w:val="24"/>
          <w:szCs w:val="24"/>
        </w:rPr>
        <w:t xml:space="preserve"> medi</w:t>
      </w:r>
      <w:r w:rsidR="00406B07" w:rsidRPr="00F56B4E">
        <w:rPr>
          <w:rFonts w:ascii="Arial" w:hAnsi="Arial" w:cs="Arial"/>
          <w:color w:val="000000" w:themeColor="text1"/>
          <w:sz w:val="24"/>
          <w:szCs w:val="24"/>
        </w:rPr>
        <w:t>an</w:t>
      </w:r>
      <w:r w:rsidR="00243025" w:rsidRPr="00F56B4E">
        <w:rPr>
          <w:rFonts w:ascii="Arial" w:hAnsi="Arial" w:cs="Arial"/>
          <w:color w:val="000000" w:themeColor="text1"/>
          <w:sz w:val="24"/>
          <w:szCs w:val="24"/>
        </w:rPr>
        <w:t>te</w:t>
      </w:r>
      <w:r w:rsidR="00014B40" w:rsidRPr="00F56B4E">
        <w:rPr>
          <w:rFonts w:ascii="Arial" w:hAnsi="Arial" w:cs="Arial"/>
          <w:color w:val="000000" w:themeColor="text1"/>
          <w:sz w:val="24"/>
          <w:szCs w:val="24"/>
        </w:rPr>
        <w:t xml:space="preserve"> Informe Técnico 453/2024 JMA</w:t>
      </w:r>
      <w:r w:rsidR="00406B07" w:rsidRPr="00F56B4E">
        <w:rPr>
          <w:rFonts w:ascii="Arial" w:hAnsi="Arial" w:cs="Arial"/>
          <w:color w:val="000000" w:themeColor="text1"/>
          <w:sz w:val="24"/>
          <w:szCs w:val="24"/>
        </w:rPr>
        <w:t>; y que d</w:t>
      </w:r>
      <w:r w:rsidR="00014B40" w:rsidRPr="00F56B4E">
        <w:rPr>
          <w:rFonts w:ascii="Arial" w:hAnsi="Arial" w:cs="Arial"/>
          <w:color w:val="000000" w:themeColor="text1"/>
          <w:sz w:val="24"/>
          <w:szCs w:val="24"/>
        </w:rPr>
        <w:t xml:space="preserve">e esa manera, el juzgador, llegó a la convicción de que el </w:t>
      </w:r>
      <w:r w:rsidR="00406B07" w:rsidRPr="00F56B4E">
        <w:rPr>
          <w:rFonts w:ascii="Arial" w:hAnsi="Arial" w:cs="Arial"/>
          <w:color w:val="000000" w:themeColor="text1"/>
          <w:sz w:val="24"/>
          <w:szCs w:val="24"/>
        </w:rPr>
        <w:t>“</w:t>
      </w:r>
      <w:r w:rsidR="00014B40" w:rsidRPr="00F56B4E">
        <w:rPr>
          <w:rFonts w:ascii="Arial" w:hAnsi="Arial" w:cs="Arial"/>
          <w:color w:val="000000" w:themeColor="text1"/>
          <w:sz w:val="24"/>
          <w:szCs w:val="24"/>
        </w:rPr>
        <w:t>Cianuro</w:t>
      </w:r>
      <w:r w:rsidR="00406B07" w:rsidRPr="00F56B4E">
        <w:rPr>
          <w:rFonts w:ascii="Arial" w:hAnsi="Arial" w:cs="Arial"/>
          <w:color w:val="000000" w:themeColor="text1"/>
          <w:sz w:val="24"/>
          <w:szCs w:val="24"/>
        </w:rPr>
        <w:t>”</w:t>
      </w:r>
      <w:r w:rsidR="00014B40" w:rsidRPr="00F56B4E">
        <w:rPr>
          <w:rFonts w:ascii="Arial" w:hAnsi="Arial" w:cs="Arial"/>
          <w:color w:val="000000" w:themeColor="text1"/>
          <w:sz w:val="24"/>
          <w:szCs w:val="24"/>
        </w:rPr>
        <w:t xml:space="preserve">, está por encima de los límites permisibles. </w:t>
      </w:r>
    </w:p>
    <w:p w14:paraId="552741A0" w14:textId="5766EC49" w:rsidR="00014B40" w:rsidRPr="00F56B4E" w:rsidRDefault="009A645B" w:rsidP="00974CE3">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Afirma</w:t>
      </w:r>
      <w:r w:rsidR="00974CE3" w:rsidRPr="00F56B4E">
        <w:rPr>
          <w:rFonts w:ascii="Arial" w:hAnsi="Arial" w:cs="Arial"/>
          <w:color w:val="000000" w:themeColor="text1"/>
          <w:sz w:val="24"/>
          <w:szCs w:val="24"/>
        </w:rPr>
        <w:t>n</w:t>
      </w:r>
      <w:r w:rsidRPr="00F56B4E">
        <w:rPr>
          <w:rFonts w:ascii="Arial" w:hAnsi="Arial" w:cs="Arial"/>
          <w:color w:val="000000" w:themeColor="text1"/>
          <w:sz w:val="24"/>
          <w:szCs w:val="24"/>
        </w:rPr>
        <w:t xml:space="preserve"> que, </w:t>
      </w:r>
      <w:r w:rsidR="00014B40" w:rsidRPr="00F56B4E">
        <w:rPr>
          <w:rFonts w:ascii="Arial" w:hAnsi="Arial" w:cs="Arial"/>
          <w:color w:val="000000" w:themeColor="text1"/>
          <w:sz w:val="24"/>
          <w:szCs w:val="24"/>
        </w:rPr>
        <w:t xml:space="preserve">el Juez Agroambiental, consideró todos </w:t>
      </w:r>
      <w:r w:rsidR="00627147" w:rsidRPr="00F56B4E">
        <w:rPr>
          <w:rFonts w:ascii="Arial" w:hAnsi="Arial" w:cs="Arial"/>
          <w:color w:val="000000" w:themeColor="text1"/>
          <w:sz w:val="24"/>
          <w:szCs w:val="24"/>
        </w:rPr>
        <w:t>l</w:t>
      </w:r>
      <w:r w:rsidR="00014B40" w:rsidRPr="00F56B4E">
        <w:rPr>
          <w:rFonts w:ascii="Arial" w:hAnsi="Arial" w:cs="Arial"/>
          <w:color w:val="000000" w:themeColor="text1"/>
          <w:sz w:val="24"/>
          <w:szCs w:val="24"/>
        </w:rPr>
        <w:t xml:space="preserve">os informes y parámetros </w:t>
      </w:r>
      <w:r w:rsidR="00627147" w:rsidRPr="00F56B4E">
        <w:rPr>
          <w:rFonts w:ascii="Arial" w:hAnsi="Arial" w:cs="Arial"/>
          <w:color w:val="000000" w:themeColor="text1"/>
          <w:sz w:val="24"/>
          <w:szCs w:val="24"/>
        </w:rPr>
        <w:t xml:space="preserve">y factores </w:t>
      </w:r>
      <w:r w:rsidR="00014B40" w:rsidRPr="00F56B4E">
        <w:rPr>
          <w:rFonts w:ascii="Arial" w:hAnsi="Arial" w:cs="Arial"/>
          <w:color w:val="000000" w:themeColor="text1"/>
          <w:sz w:val="24"/>
          <w:szCs w:val="24"/>
        </w:rPr>
        <w:t>tanto en agua, aire, sedimento</w:t>
      </w:r>
      <w:r w:rsidR="00627147" w:rsidRPr="00F56B4E">
        <w:rPr>
          <w:rFonts w:ascii="Arial" w:hAnsi="Arial" w:cs="Arial"/>
          <w:color w:val="000000" w:themeColor="text1"/>
          <w:sz w:val="24"/>
          <w:szCs w:val="24"/>
        </w:rPr>
        <w:t xml:space="preserve"> y presas de colas secas y finas</w:t>
      </w:r>
      <w:r w:rsidR="00014B40" w:rsidRPr="00F56B4E">
        <w:rPr>
          <w:rFonts w:ascii="Arial" w:hAnsi="Arial" w:cs="Arial"/>
          <w:color w:val="000000" w:themeColor="text1"/>
          <w:sz w:val="24"/>
          <w:szCs w:val="24"/>
        </w:rPr>
        <w:t>, para responsabilizar a la Empresa Minera Manquiri</w:t>
      </w:r>
      <w:r w:rsidR="00D5505D" w:rsidRPr="00F56B4E">
        <w:rPr>
          <w:rFonts w:ascii="Arial" w:hAnsi="Arial" w:cs="Arial"/>
          <w:color w:val="000000" w:themeColor="text1"/>
          <w:sz w:val="24"/>
          <w:szCs w:val="24"/>
        </w:rPr>
        <w:t>, con</w:t>
      </w:r>
      <w:r w:rsidR="00014B40" w:rsidRPr="00F56B4E">
        <w:rPr>
          <w:rFonts w:ascii="Arial" w:hAnsi="Arial" w:cs="Arial"/>
          <w:color w:val="000000" w:themeColor="text1"/>
          <w:sz w:val="24"/>
          <w:szCs w:val="24"/>
        </w:rPr>
        <w:t xml:space="preserve"> datos objetivos y bajo principio de verdad material, no pueden ser considerados, como dice la Empresa, un fallo jurídicamente insostenible, al contrario, </w:t>
      </w:r>
      <w:r w:rsidRPr="00F56B4E">
        <w:rPr>
          <w:rFonts w:ascii="Arial" w:hAnsi="Arial" w:cs="Arial"/>
          <w:color w:val="000000" w:themeColor="text1"/>
          <w:sz w:val="24"/>
          <w:szCs w:val="24"/>
        </w:rPr>
        <w:t>l</w:t>
      </w:r>
      <w:r w:rsidR="00014B40" w:rsidRPr="00F56B4E">
        <w:rPr>
          <w:rFonts w:ascii="Arial" w:hAnsi="Arial" w:cs="Arial"/>
          <w:color w:val="000000" w:themeColor="text1"/>
          <w:sz w:val="24"/>
          <w:szCs w:val="24"/>
        </w:rPr>
        <w:t>a</w:t>
      </w:r>
      <w:r w:rsidR="00D5505D" w:rsidRPr="00F56B4E">
        <w:rPr>
          <w:rFonts w:ascii="Arial" w:hAnsi="Arial" w:cs="Arial"/>
          <w:color w:val="000000" w:themeColor="text1"/>
          <w:sz w:val="24"/>
          <w:szCs w:val="24"/>
        </w:rPr>
        <w:t>s</w:t>
      </w:r>
      <w:r w:rsidR="00014B40" w:rsidRPr="00F56B4E">
        <w:rPr>
          <w:rFonts w:ascii="Arial" w:hAnsi="Arial" w:cs="Arial"/>
          <w:color w:val="000000" w:themeColor="text1"/>
          <w:sz w:val="24"/>
          <w:szCs w:val="24"/>
        </w:rPr>
        <w:t xml:space="preserve"> prueba</w:t>
      </w:r>
      <w:r w:rsidR="00D5505D" w:rsidRPr="00F56B4E">
        <w:rPr>
          <w:rFonts w:ascii="Arial" w:hAnsi="Arial" w:cs="Arial"/>
          <w:color w:val="000000" w:themeColor="text1"/>
          <w:sz w:val="24"/>
          <w:szCs w:val="24"/>
        </w:rPr>
        <w:t>s</w:t>
      </w:r>
      <w:r w:rsidR="00014B40" w:rsidRPr="00F56B4E">
        <w:rPr>
          <w:rFonts w:ascii="Arial" w:hAnsi="Arial" w:cs="Arial"/>
          <w:color w:val="000000" w:themeColor="text1"/>
          <w:sz w:val="24"/>
          <w:szCs w:val="24"/>
        </w:rPr>
        <w:t xml:space="preserve"> </w:t>
      </w:r>
      <w:r w:rsidR="00D5505D" w:rsidRPr="00F56B4E">
        <w:rPr>
          <w:rFonts w:ascii="Arial" w:hAnsi="Arial" w:cs="Arial"/>
          <w:color w:val="000000" w:themeColor="text1"/>
          <w:sz w:val="24"/>
          <w:szCs w:val="24"/>
        </w:rPr>
        <w:t xml:space="preserve">serían </w:t>
      </w:r>
      <w:r w:rsidR="00014B40" w:rsidRPr="00F56B4E">
        <w:rPr>
          <w:rFonts w:ascii="Arial" w:hAnsi="Arial" w:cs="Arial"/>
          <w:color w:val="000000" w:themeColor="text1"/>
          <w:sz w:val="24"/>
          <w:szCs w:val="24"/>
        </w:rPr>
        <w:t>irrefutable</w:t>
      </w:r>
      <w:r w:rsidR="00D5505D" w:rsidRPr="00F56B4E">
        <w:rPr>
          <w:rFonts w:ascii="Arial" w:hAnsi="Arial" w:cs="Arial"/>
          <w:color w:val="000000" w:themeColor="text1"/>
          <w:sz w:val="24"/>
          <w:szCs w:val="24"/>
        </w:rPr>
        <w:t>s</w:t>
      </w:r>
      <w:r w:rsidR="00014B40" w:rsidRPr="00F56B4E">
        <w:rPr>
          <w:rFonts w:ascii="Arial" w:hAnsi="Arial" w:cs="Arial"/>
          <w:color w:val="000000" w:themeColor="text1"/>
          <w:sz w:val="24"/>
          <w:szCs w:val="24"/>
        </w:rPr>
        <w:t xml:space="preserve">. </w:t>
      </w:r>
    </w:p>
    <w:p w14:paraId="6031794C" w14:textId="06242F7D" w:rsidR="00974CE3" w:rsidRPr="00F56B4E" w:rsidRDefault="002719A5" w:rsidP="00974CE3">
      <w:pPr>
        <w:spacing w:after="0" w:line="360" w:lineRule="auto"/>
        <w:jc w:val="both"/>
        <w:rPr>
          <w:rFonts w:ascii="Arial" w:hAnsi="Arial" w:cs="Arial"/>
          <w:b/>
          <w:color w:val="000000" w:themeColor="text1"/>
          <w:sz w:val="24"/>
          <w:szCs w:val="24"/>
        </w:rPr>
      </w:pPr>
      <w:r w:rsidRPr="00F56B4E">
        <w:rPr>
          <w:rFonts w:ascii="Arial" w:hAnsi="Arial" w:cs="Arial"/>
          <w:b/>
          <w:color w:val="000000" w:themeColor="text1"/>
          <w:sz w:val="24"/>
          <w:szCs w:val="24"/>
        </w:rPr>
        <w:t>I.3.1</w:t>
      </w:r>
      <w:r w:rsidR="006D0BD4" w:rsidRPr="00F56B4E">
        <w:rPr>
          <w:rFonts w:ascii="Arial" w:hAnsi="Arial" w:cs="Arial"/>
          <w:b/>
          <w:color w:val="000000" w:themeColor="text1"/>
          <w:sz w:val="24"/>
          <w:szCs w:val="24"/>
        </w:rPr>
        <w:t>.2.</w:t>
      </w:r>
      <w:r w:rsidR="00014B40" w:rsidRPr="00F56B4E">
        <w:rPr>
          <w:rFonts w:ascii="Arial" w:hAnsi="Arial" w:cs="Arial"/>
          <w:color w:val="000000" w:themeColor="text1"/>
          <w:sz w:val="24"/>
          <w:szCs w:val="24"/>
        </w:rPr>
        <w:t xml:space="preserve"> E</w:t>
      </w:r>
      <w:r w:rsidR="00974CE3" w:rsidRPr="00F56B4E">
        <w:rPr>
          <w:rFonts w:ascii="Arial" w:hAnsi="Arial" w:cs="Arial"/>
          <w:color w:val="000000" w:themeColor="text1"/>
          <w:sz w:val="24"/>
          <w:szCs w:val="24"/>
        </w:rPr>
        <w:t>n cuanto a que e</w:t>
      </w:r>
      <w:r w:rsidR="00014B40" w:rsidRPr="00F56B4E">
        <w:rPr>
          <w:rFonts w:ascii="Arial" w:hAnsi="Arial" w:cs="Arial"/>
          <w:color w:val="000000" w:themeColor="text1"/>
          <w:sz w:val="24"/>
          <w:szCs w:val="24"/>
        </w:rPr>
        <w:t>l memorial de la Empresa Manquiri, en su página 3 señala</w:t>
      </w:r>
      <w:r w:rsidR="00974CE3" w:rsidRPr="00F56B4E">
        <w:rPr>
          <w:rFonts w:ascii="Arial" w:hAnsi="Arial" w:cs="Arial"/>
          <w:color w:val="000000" w:themeColor="text1"/>
          <w:sz w:val="24"/>
          <w:szCs w:val="24"/>
        </w:rPr>
        <w:t>,</w:t>
      </w:r>
      <w:r w:rsidR="00014B40" w:rsidRPr="00F56B4E">
        <w:rPr>
          <w:rFonts w:ascii="Arial" w:hAnsi="Arial" w:cs="Arial"/>
          <w:color w:val="000000" w:themeColor="text1"/>
          <w:sz w:val="24"/>
          <w:szCs w:val="24"/>
        </w:rPr>
        <w:t xml:space="preserve"> </w:t>
      </w:r>
      <w:r w:rsidR="00014B40" w:rsidRPr="00F56B4E">
        <w:rPr>
          <w:rFonts w:ascii="Arial" w:hAnsi="Arial" w:cs="Arial"/>
          <w:i/>
          <w:iCs/>
          <w:color w:val="000000" w:themeColor="text1"/>
          <w:sz w:val="24"/>
          <w:szCs w:val="24"/>
        </w:rPr>
        <w:t>"Por otra parte en el punto 3 se conmina a la restauración de las Lagunas Phisco Kocha, Ulistía, Lobato y Chalviri, contradiciéndose en el punto 8 de la misma Sentencia Agroambiental, al señalar</w:t>
      </w:r>
      <w:r w:rsidR="00974CE3" w:rsidRPr="00F56B4E">
        <w:rPr>
          <w:rFonts w:ascii="Arial" w:hAnsi="Arial" w:cs="Arial"/>
          <w:i/>
          <w:iCs/>
          <w:color w:val="000000" w:themeColor="text1"/>
          <w:sz w:val="24"/>
          <w:szCs w:val="24"/>
        </w:rPr>
        <w:t>se</w:t>
      </w:r>
      <w:r w:rsidR="00014B40" w:rsidRPr="00F56B4E">
        <w:rPr>
          <w:rFonts w:ascii="Arial" w:hAnsi="Arial" w:cs="Arial"/>
          <w:i/>
          <w:iCs/>
          <w:color w:val="000000" w:themeColor="text1"/>
          <w:sz w:val="24"/>
          <w:szCs w:val="24"/>
        </w:rPr>
        <w:t xml:space="preserve"> no </w:t>
      </w:r>
      <w:r w:rsidR="00974CE3" w:rsidRPr="00F56B4E">
        <w:rPr>
          <w:rFonts w:ascii="Arial" w:hAnsi="Arial" w:cs="Arial"/>
          <w:i/>
          <w:iCs/>
          <w:color w:val="000000" w:themeColor="text1"/>
          <w:sz w:val="24"/>
          <w:szCs w:val="24"/>
        </w:rPr>
        <w:t>h</w:t>
      </w:r>
      <w:r w:rsidR="00014B40" w:rsidRPr="00F56B4E">
        <w:rPr>
          <w:rFonts w:ascii="Arial" w:hAnsi="Arial" w:cs="Arial"/>
          <w:i/>
          <w:iCs/>
          <w:color w:val="000000" w:themeColor="text1"/>
          <w:sz w:val="24"/>
          <w:szCs w:val="24"/>
        </w:rPr>
        <w:t>a lugar al resarcimiento por no haber demostrado un daño ambie</w:t>
      </w:r>
      <w:r w:rsidR="00AE784E" w:rsidRPr="00F56B4E">
        <w:rPr>
          <w:rFonts w:ascii="Arial" w:hAnsi="Arial" w:cs="Arial"/>
          <w:i/>
          <w:iCs/>
          <w:color w:val="000000" w:themeColor="text1"/>
          <w:sz w:val="24"/>
          <w:szCs w:val="24"/>
        </w:rPr>
        <w:t>ntal irreversible a las Lagunas…</w:t>
      </w:r>
      <w:r w:rsidR="00974CE3" w:rsidRPr="00F56B4E">
        <w:rPr>
          <w:rFonts w:ascii="Arial" w:hAnsi="Arial" w:cs="Arial"/>
          <w:i/>
          <w:iCs/>
          <w:color w:val="000000" w:themeColor="text1"/>
          <w:sz w:val="24"/>
          <w:szCs w:val="24"/>
        </w:rPr>
        <w:t>”; al respecto,</w:t>
      </w:r>
      <w:r w:rsidR="00014B40" w:rsidRPr="00F56B4E">
        <w:rPr>
          <w:rFonts w:ascii="Arial" w:hAnsi="Arial" w:cs="Arial"/>
          <w:color w:val="000000" w:themeColor="text1"/>
          <w:sz w:val="24"/>
          <w:szCs w:val="24"/>
        </w:rPr>
        <w:t xml:space="preserve"> </w:t>
      </w:r>
      <w:r w:rsidR="00D97AC3" w:rsidRPr="00F56B4E">
        <w:rPr>
          <w:rFonts w:ascii="Arial" w:hAnsi="Arial" w:cs="Arial"/>
          <w:color w:val="000000" w:themeColor="text1"/>
          <w:sz w:val="24"/>
          <w:szCs w:val="24"/>
        </w:rPr>
        <w:t>arguyen</w:t>
      </w:r>
      <w:r w:rsidR="00974CE3" w:rsidRPr="00F56B4E">
        <w:rPr>
          <w:rFonts w:ascii="Arial" w:hAnsi="Arial" w:cs="Arial"/>
          <w:color w:val="000000" w:themeColor="text1"/>
          <w:sz w:val="24"/>
          <w:szCs w:val="24"/>
        </w:rPr>
        <w:t xml:space="preserve"> que el</w:t>
      </w:r>
      <w:r w:rsidR="00014B40" w:rsidRPr="00F56B4E">
        <w:rPr>
          <w:rFonts w:ascii="Arial" w:hAnsi="Arial" w:cs="Arial"/>
          <w:color w:val="000000" w:themeColor="text1"/>
          <w:sz w:val="24"/>
          <w:szCs w:val="24"/>
        </w:rPr>
        <w:t xml:space="preserve"> punto 3 </w:t>
      </w:r>
      <w:r w:rsidR="00974CE3" w:rsidRPr="00F56B4E">
        <w:rPr>
          <w:rFonts w:ascii="Arial" w:hAnsi="Arial" w:cs="Arial"/>
          <w:color w:val="000000" w:themeColor="text1"/>
          <w:sz w:val="24"/>
          <w:szCs w:val="24"/>
        </w:rPr>
        <w:t>“Acción Ambiental Preventiva”</w:t>
      </w:r>
      <w:r w:rsidR="00014B40" w:rsidRPr="00F56B4E">
        <w:rPr>
          <w:rFonts w:ascii="Arial" w:hAnsi="Arial" w:cs="Arial"/>
          <w:color w:val="000000" w:themeColor="text1"/>
          <w:sz w:val="24"/>
          <w:szCs w:val="24"/>
        </w:rPr>
        <w:t xml:space="preserve">, y 8 del </w:t>
      </w:r>
      <w:r w:rsidR="00014B40" w:rsidRPr="00F56B4E">
        <w:rPr>
          <w:rFonts w:ascii="Arial" w:hAnsi="Arial" w:cs="Arial"/>
          <w:i/>
          <w:color w:val="000000" w:themeColor="text1"/>
          <w:sz w:val="24"/>
          <w:szCs w:val="24"/>
        </w:rPr>
        <w:t>Decisum</w:t>
      </w:r>
      <w:r w:rsidR="00014B40" w:rsidRPr="00F56B4E">
        <w:rPr>
          <w:rFonts w:ascii="Arial" w:hAnsi="Arial" w:cs="Arial"/>
          <w:color w:val="000000" w:themeColor="text1"/>
          <w:sz w:val="24"/>
          <w:szCs w:val="24"/>
        </w:rPr>
        <w:t>, son dos cosas diferentes</w:t>
      </w:r>
      <w:r w:rsidR="00974CE3" w:rsidRPr="00F56B4E">
        <w:rPr>
          <w:rFonts w:ascii="Arial" w:hAnsi="Arial" w:cs="Arial"/>
          <w:color w:val="000000" w:themeColor="text1"/>
          <w:sz w:val="24"/>
          <w:szCs w:val="24"/>
        </w:rPr>
        <w:t>; por cuanto s</w:t>
      </w:r>
      <w:r w:rsidR="00014B40" w:rsidRPr="00F56B4E">
        <w:rPr>
          <w:rFonts w:ascii="Arial" w:hAnsi="Arial" w:cs="Arial"/>
          <w:color w:val="000000" w:themeColor="text1"/>
          <w:sz w:val="24"/>
          <w:szCs w:val="24"/>
        </w:rPr>
        <w:t xml:space="preserve">i </w:t>
      </w:r>
      <w:r w:rsidR="00974CE3" w:rsidRPr="00F56B4E">
        <w:rPr>
          <w:rFonts w:ascii="Arial" w:hAnsi="Arial" w:cs="Arial"/>
          <w:color w:val="000000" w:themeColor="text1"/>
          <w:sz w:val="24"/>
          <w:szCs w:val="24"/>
        </w:rPr>
        <w:t xml:space="preserve">se </w:t>
      </w:r>
      <w:r w:rsidR="00014B40" w:rsidRPr="00F56B4E">
        <w:rPr>
          <w:rFonts w:ascii="Arial" w:hAnsi="Arial" w:cs="Arial"/>
          <w:color w:val="000000" w:themeColor="text1"/>
          <w:sz w:val="24"/>
          <w:szCs w:val="24"/>
        </w:rPr>
        <w:t xml:space="preserve">revisa la demanda principal en la suma, se demanda </w:t>
      </w:r>
      <w:r w:rsidR="00974CE3" w:rsidRPr="00F56B4E">
        <w:rPr>
          <w:rFonts w:ascii="Arial" w:hAnsi="Arial" w:cs="Arial"/>
          <w:i/>
          <w:iCs/>
          <w:color w:val="000000" w:themeColor="text1"/>
          <w:sz w:val="24"/>
          <w:szCs w:val="24"/>
        </w:rPr>
        <w:t>“Reparadora, Rehabilitadora, Restauradora y Resarcitoria”</w:t>
      </w:r>
      <w:r w:rsidR="00014B40" w:rsidRPr="00F56B4E">
        <w:rPr>
          <w:rFonts w:ascii="Arial" w:hAnsi="Arial" w:cs="Arial"/>
          <w:color w:val="000000" w:themeColor="text1"/>
          <w:sz w:val="24"/>
          <w:szCs w:val="24"/>
        </w:rPr>
        <w:t xml:space="preserve">, que conforme establece el </w:t>
      </w:r>
      <w:r w:rsidR="00974CE3" w:rsidRPr="00F56B4E">
        <w:rPr>
          <w:rFonts w:ascii="Arial" w:hAnsi="Arial" w:cs="Arial"/>
          <w:color w:val="000000" w:themeColor="text1"/>
          <w:sz w:val="24"/>
          <w:szCs w:val="24"/>
        </w:rPr>
        <w:t>a</w:t>
      </w:r>
      <w:r w:rsidR="00014B40" w:rsidRPr="00F56B4E">
        <w:rPr>
          <w:rFonts w:ascii="Arial" w:hAnsi="Arial" w:cs="Arial"/>
          <w:color w:val="000000" w:themeColor="text1"/>
          <w:sz w:val="24"/>
          <w:szCs w:val="24"/>
        </w:rPr>
        <w:t>rt</w:t>
      </w:r>
      <w:r w:rsidR="00974CE3" w:rsidRPr="00F56B4E">
        <w:rPr>
          <w:rFonts w:ascii="Arial" w:hAnsi="Arial" w:cs="Arial"/>
          <w:color w:val="000000" w:themeColor="text1"/>
          <w:sz w:val="24"/>
          <w:szCs w:val="24"/>
        </w:rPr>
        <w:t>.</w:t>
      </w:r>
      <w:r w:rsidR="00014B40" w:rsidRPr="00F56B4E">
        <w:rPr>
          <w:rFonts w:ascii="Arial" w:hAnsi="Arial" w:cs="Arial"/>
          <w:color w:val="000000" w:themeColor="text1"/>
          <w:sz w:val="24"/>
          <w:szCs w:val="24"/>
        </w:rPr>
        <w:t xml:space="preserve"> 152 de la Ley del Órgano Judicial, se reconocen diferentes acciones ambientales, el punto 3 del </w:t>
      </w:r>
      <w:r w:rsidR="00014B40" w:rsidRPr="00F56B4E">
        <w:rPr>
          <w:rFonts w:ascii="Arial" w:hAnsi="Arial" w:cs="Arial"/>
          <w:i/>
          <w:iCs/>
          <w:color w:val="000000" w:themeColor="text1"/>
          <w:sz w:val="24"/>
          <w:szCs w:val="24"/>
        </w:rPr>
        <w:t>Decisum</w:t>
      </w:r>
      <w:r w:rsidR="00014B40" w:rsidRPr="00F56B4E">
        <w:rPr>
          <w:rFonts w:ascii="Arial" w:hAnsi="Arial" w:cs="Arial"/>
          <w:color w:val="000000" w:themeColor="text1"/>
          <w:sz w:val="24"/>
          <w:szCs w:val="24"/>
        </w:rPr>
        <w:t xml:space="preserve"> referida a la </w:t>
      </w:r>
      <w:r w:rsidR="00974CE3" w:rsidRPr="00F56B4E">
        <w:rPr>
          <w:rFonts w:ascii="Arial" w:hAnsi="Arial" w:cs="Arial"/>
          <w:color w:val="000000" w:themeColor="text1"/>
          <w:sz w:val="24"/>
          <w:szCs w:val="24"/>
        </w:rPr>
        <w:t>“Restauración”</w:t>
      </w:r>
      <w:r w:rsidR="00014B40" w:rsidRPr="00F56B4E">
        <w:rPr>
          <w:rFonts w:ascii="Arial" w:hAnsi="Arial" w:cs="Arial"/>
          <w:color w:val="000000" w:themeColor="text1"/>
          <w:sz w:val="24"/>
          <w:szCs w:val="24"/>
        </w:rPr>
        <w:t xml:space="preserve">, y el punto 8 referido al </w:t>
      </w:r>
      <w:r w:rsidR="00974CE3" w:rsidRPr="00F56B4E">
        <w:rPr>
          <w:rFonts w:ascii="Arial" w:hAnsi="Arial" w:cs="Arial"/>
          <w:color w:val="000000" w:themeColor="text1"/>
          <w:sz w:val="24"/>
          <w:szCs w:val="24"/>
        </w:rPr>
        <w:t>“Resarcimiento”</w:t>
      </w:r>
      <w:r w:rsidR="00014B40" w:rsidRPr="00F56B4E">
        <w:rPr>
          <w:rFonts w:ascii="Arial" w:hAnsi="Arial" w:cs="Arial"/>
          <w:color w:val="000000" w:themeColor="text1"/>
          <w:sz w:val="24"/>
          <w:szCs w:val="24"/>
        </w:rPr>
        <w:t xml:space="preserve">, único punto que no concedió el </w:t>
      </w:r>
      <w:r w:rsidR="00974CE3" w:rsidRPr="00F56B4E">
        <w:rPr>
          <w:rFonts w:ascii="Arial" w:hAnsi="Arial" w:cs="Arial"/>
          <w:color w:val="000000" w:themeColor="text1"/>
          <w:sz w:val="24"/>
          <w:szCs w:val="24"/>
        </w:rPr>
        <w:t>J</w:t>
      </w:r>
      <w:r w:rsidR="00014B40" w:rsidRPr="00F56B4E">
        <w:rPr>
          <w:rFonts w:ascii="Arial" w:hAnsi="Arial" w:cs="Arial"/>
          <w:color w:val="000000" w:themeColor="text1"/>
          <w:sz w:val="24"/>
          <w:szCs w:val="24"/>
        </w:rPr>
        <w:t>uzgador, a</w:t>
      </w:r>
      <w:r w:rsidR="00974CE3" w:rsidRPr="00F56B4E">
        <w:rPr>
          <w:rFonts w:ascii="Arial" w:hAnsi="Arial" w:cs="Arial"/>
          <w:color w:val="000000" w:themeColor="text1"/>
          <w:sz w:val="24"/>
          <w:szCs w:val="24"/>
        </w:rPr>
        <w:t>u</w:t>
      </w:r>
      <w:r w:rsidR="00014B40" w:rsidRPr="00F56B4E">
        <w:rPr>
          <w:rFonts w:ascii="Arial" w:hAnsi="Arial" w:cs="Arial"/>
          <w:color w:val="000000" w:themeColor="text1"/>
          <w:sz w:val="24"/>
          <w:szCs w:val="24"/>
        </w:rPr>
        <w:t>n así se haya verificado el aislamiento de la Laguna Phisco Kocha con las Lagunas Ulistía y Lobato. Que</w:t>
      </w:r>
      <w:r w:rsidR="00425B4C" w:rsidRPr="00F56B4E">
        <w:rPr>
          <w:rFonts w:ascii="Arial" w:hAnsi="Arial" w:cs="Arial"/>
          <w:color w:val="000000" w:themeColor="text1"/>
          <w:sz w:val="24"/>
          <w:szCs w:val="24"/>
        </w:rPr>
        <w:t>,</w:t>
      </w:r>
      <w:r w:rsidR="00014B40" w:rsidRPr="00F56B4E">
        <w:rPr>
          <w:rFonts w:ascii="Arial" w:hAnsi="Arial" w:cs="Arial"/>
          <w:color w:val="000000" w:themeColor="text1"/>
          <w:sz w:val="24"/>
          <w:szCs w:val="24"/>
        </w:rPr>
        <w:t xml:space="preserve"> en puridad, también debió ser </w:t>
      </w:r>
      <w:r w:rsidR="00974CE3" w:rsidRPr="00F56B4E">
        <w:rPr>
          <w:rFonts w:ascii="Arial" w:hAnsi="Arial" w:cs="Arial"/>
          <w:color w:val="000000" w:themeColor="text1"/>
          <w:sz w:val="24"/>
          <w:szCs w:val="24"/>
        </w:rPr>
        <w:t>probada</w:t>
      </w:r>
      <w:r w:rsidR="00014B40" w:rsidRPr="00F56B4E">
        <w:rPr>
          <w:rFonts w:ascii="Arial" w:hAnsi="Arial" w:cs="Arial"/>
          <w:color w:val="000000" w:themeColor="text1"/>
          <w:sz w:val="24"/>
          <w:szCs w:val="24"/>
        </w:rPr>
        <w:t xml:space="preserve"> por el Juzgador, empero, respetuosos de su decisión, se reitera, no puede constituir contradicción alguna.</w:t>
      </w:r>
    </w:p>
    <w:p w14:paraId="3B0A2992" w14:textId="00CE5A66" w:rsidR="00425B4C" w:rsidRPr="00F56B4E" w:rsidRDefault="002719A5" w:rsidP="00621DB9">
      <w:pPr>
        <w:spacing w:after="0" w:line="360" w:lineRule="auto"/>
        <w:jc w:val="both"/>
        <w:rPr>
          <w:rFonts w:ascii="Arial" w:hAnsi="Arial" w:cs="Arial"/>
          <w:b/>
          <w:color w:val="000000" w:themeColor="text1"/>
          <w:sz w:val="24"/>
          <w:szCs w:val="24"/>
        </w:rPr>
      </w:pPr>
      <w:r w:rsidRPr="00F56B4E">
        <w:rPr>
          <w:rFonts w:ascii="Arial" w:hAnsi="Arial" w:cs="Arial"/>
          <w:b/>
          <w:color w:val="000000" w:themeColor="text1"/>
          <w:sz w:val="24"/>
          <w:szCs w:val="24"/>
        </w:rPr>
        <w:t>I.3.1</w:t>
      </w:r>
      <w:r w:rsidR="006D0BD4" w:rsidRPr="00F56B4E">
        <w:rPr>
          <w:rFonts w:ascii="Arial" w:hAnsi="Arial" w:cs="Arial"/>
          <w:b/>
          <w:color w:val="000000" w:themeColor="text1"/>
          <w:sz w:val="24"/>
          <w:szCs w:val="24"/>
        </w:rPr>
        <w:t xml:space="preserve">.3. </w:t>
      </w:r>
      <w:r w:rsidR="00D255AE" w:rsidRPr="00F56B4E">
        <w:rPr>
          <w:rFonts w:ascii="Arial" w:hAnsi="Arial" w:cs="Arial"/>
          <w:b/>
          <w:color w:val="000000" w:themeColor="text1"/>
          <w:sz w:val="24"/>
          <w:szCs w:val="24"/>
        </w:rPr>
        <w:t xml:space="preserve">Con relación a </w:t>
      </w:r>
      <w:r w:rsidR="00425B4C" w:rsidRPr="00F56B4E">
        <w:rPr>
          <w:rFonts w:ascii="Arial" w:hAnsi="Arial" w:cs="Arial"/>
          <w:b/>
          <w:color w:val="000000" w:themeColor="text1"/>
          <w:sz w:val="24"/>
          <w:szCs w:val="24"/>
        </w:rPr>
        <w:t>la existencia de</w:t>
      </w:r>
      <w:r w:rsidR="00014B40" w:rsidRPr="00F56B4E">
        <w:rPr>
          <w:rFonts w:ascii="Arial" w:hAnsi="Arial" w:cs="Arial"/>
          <w:b/>
          <w:color w:val="000000" w:themeColor="text1"/>
          <w:sz w:val="24"/>
          <w:szCs w:val="24"/>
        </w:rPr>
        <w:t xml:space="preserve"> una aplicación indebida de la ley</w:t>
      </w:r>
      <w:r w:rsidR="00425B4C" w:rsidRPr="00F56B4E">
        <w:rPr>
          <w:rFonts w:ascii="Arial" w:hAnsi="Arial" w:cs="Arial"/>
          <w:b/>
          <w:color w:val="000000" w:themeColor="text1"/>
          <w:sz w:val="24"/>
          <w:szCs w:val="24"/>
        </w:rPr>
        <w:t>.</w:t>
      </w:r>
    </w:p>
    <w:p w14:paraId="3EEED74D" w14:textId="42DE249D" w:rsidR="00621DB9" w:rsidRPr="00F56B4E" w:rsidRDefault="00627147" w:rsidP="00621DB9">
      <w:pPr>
        <w:spacing w:after="0" w:line="360" w:lineRule="auto"/>
        <w:jc w:val="both"/>
        <w:rPr>
          <w:rFonts w:ascii="Arial" w:hAnsi="Arial" w:cs="Arial"/>
          <w:b/>
          <w:color w:val="000000" w:themeColor="text1"/>
          <w:sz w:val="24"/>
          <w:szCs w:val="24"/>
        </w:rPr>
      </w:pPr>
      <w:r w:rsidRPr="00F56B4E">
        <w:rPr>
          <w:rFonts w:ascii="Arial" w:hAnsi="Arial" w:cs="Arial"/>
          <w:color w:val="000000" w:themeColor="text1"/>
          <w:sz w:val="24"/>
          <w:szCs w:val="24"/>
        </w:rPr>
        <w:t>Con respecto a</w:t>
      </w:r>
      <w:r w:rsidR="00425B4C" w:rsidRPr="00F56B4E">
        <w:rPr>
          <w:rFonts w:ascii="Arial" w:hAnsi="Arial" w:cs="Arial"/>
          <w:color w:val="000000" w:themeColor="text1"/>
          <w:sz w:val="24"/>
          <w:szCs w:val="24"/>
        </w:rPr>
        <w:t xml:space="preserve"> la</w:t>
      </w:r>
      <w:r w:rsidR="00014B40" w:rsidRPr="00F56B4E">
        <w:rPr>
          <w:rFonts w:ascii="Arial" w:hAnsi="Arial" w:cs="Arial"/>
          <w:color w:val="000000" w:themeColor="text1"/>
          <w:sz w:val="24"/>
          <w:szCs w:val="24"/>
        </w:rPr>
        <w:t xml:space="preserve"> aplica</w:t>
      </w:r>
      <w:r w:rsidR="00425B4C" w:rsidRPr="00F56B4E">
        <w:rPr>
          <w:rFonts w:ascii="Arial" w:hAnsi="Arial" w:cs="Arial"/>
          <w:color w:val="000000" w:themeColor="text1"/>
          <w:sz w:val="24"/>
          <w:szCs w:val="24"/>
        </w:rPr>
        <w:t>ción d</w:t>
      </w:r>
      <w:r w:rsidR="00014B40" w:rsidRPr="00F56B4E">
        <w:rPr>
          <w:rFonts w:ascii="Arial" w:hAnsi="Arial" w:cs="Arial"/>
          <w:color w:val="000000" w:themeColor="text1"/>
          <w:sz w:val="24"/>
          <w:szCs w:val="24"/>
        </w:rPr>
        <w:t>el art</w:t>
      </w:r>
      <w:r w:rsidR="00D255AE" w:rsidRPr="00F56B4E">
        <w:rPr>
          <w:rFonts w:ascii="Arial" w:hAnsi="Arial" w:cs="Arial"/>
          <w:color w:val="000000" w:themeColor="text1"/>
          <w:sz w:val="24"/>
          <w:szCs w:val="24"/>
        </w:rPr>
        <w:t>.</w:t>
      </w:r>
      <w:r w:rsidR="00014B40" w:rsidRPr="00F56B4E">
        <w:rPr>
          <w:rFonts w:ascii="Arial" w:hAnsi="Arial" w:cs="Arial"/>
          <w:color w:val="000000" w:themeColor="text1"/>
          <w:sz w:val="24"/>
          <w:szCs w:val="24"/>
        </w:rPr>
        <w:t xml:space="preserve"> 271</w:t>
      </w:r>
      <w:r w:rsidR="00D255AE" w:rsidRPr="00F56B4E">
        <w:rPr>
          <w:rFonts w:ascii="Arial" w:hAnsi="Arial" w:cs="Arial"/>
          <w:color w:val="000000" w:themeColor="text1"/>
          <w:sz w:val="24"/>
          <w:szCs w:val="24"/>
        </w:rPr>
        <w:t>.</w:t>
      </w:r>
      <w:r w:rsidR="00014B40" w:rsidRPr="00F56B4E">
        <w:rPr>
          <w:rFonts w:ascii="Arial" w:hAnsi="Arial" w:cs="Arial"/>
          <w:color w:val="000000" w:themeColor="text1"/>
          <w:sz w:val="24"/>
          <w:szCs w:val="24"/>
        </w:rPr>
        <w:t>1 del CPC, bajo el argumento</w:t>
      </w:r>
      <w:r w:rsidR="00D255AE" w:rsidRPr="00F56B4E">
        <w:rPr>
          <w:rFonts w:ascii="Arial" w:hAnsi="Arial" w:cs="Arial"/>
          <w:i/>
          <w:iCs/>
          <w:color w:val="000000" w:themeColor="text1"/>
          <w:sz w:val="24"/>
          <w:szCs w:val="24"/>
        </w:rPr>
        <w:t>,</w:t>
      </w:r>
      <w:r w:rsidR="00014B40" w:rsidRPr="00F56B4E">
        <w:rPr>
          <w:rFonts w:ascii="Arial" w:hAnsi="Arial" w:cs="Arial"/>
          <w:i/>
          <w:iCs/>
          <w:color w:val="000000" w:themeColor="text1"/>
          <w:sz w:val="24"/>
          <w:szCs w:val="24"/>
        </w:rPr>
        <w:t xml:space="preserve"> "en la página 5574 vuelta del Expediente (Sentencia) línea 31 se confirma que las lagunas Phisco Kocha, Ulistía, Lobato y Chalviri no se encuentran clasificadas como cuerpos de agua. Continua, el Juez a momento de dictar sentencia debió aplicar el artículo 72 del Reglamento en Materia de Contaminación Hidrica"</w:t>
      </w:r>
      <w:r w:rsidR="00D255AE" w:rsidRPr="00F56B4E">
        <w:rPr>
          <w:rFonts w:ascii="Arial" w:hAnsi="Arial" w:cs="Arial"/>
          <w:color w:val="000000" w:themeColor="text1"/>
          <w:sz w:val="24"/>
          <w:szCs w:val="24"/>
        </w:rPr>
        <w:t>; indican que,</w:t>
      </w:r>
      <w:r w:rsidR="00014B40" w:rsidRPr="00F56B4E">
        <w:rPr>
          <w:rFonts w:ascii="Arial" w:hAnsi="Arial" w:cs="Arial"/>
          <w:color w:val="000000" w:themeColor="text1"/>
          <w:sz w:val="24"/>
          <w:szCs w:val="24"/>
        </w:rPr>
        <w:t xml:space="preserve"> </w:t>
      </w:r>
      <w:r w:rsidR="00D255AE" w:rsidRPr="00F56B4E">
        <w:rPr>
          <w:rFonts w:ascii="Arial" w:hAnsi="Arial" w:cs="Arial"/>
          <w:color w:val="000000" w:themeColor="text1"/>
          <w:sz w:val="24"/>
          <w:szCs w:val="24"/>
        </w:rPr>
        <w:t>p</w:t>
      </w:r>
      <w:r w:rsidR="00014B40" w:rsidRPr="00F56B4E">
        <w:rPr>
          <w:rFonts w:ascii="Arial" w:hAnsi="Arial" w:cs="Arial"/>
          <w:color w:val="000000" w:themeColor="text1"/>
          <w:sz w:val="24"/>
          <w:szCs w:val="24"/>
        </w:rPr>
        <w:t xml:space="preserve">ara poder comprender los alcances del Cuadro A-1 y Anexo A-2, </w:t>
      </w:r>
      <w:r w:rsidR="00D255AE" w:rsidRPr="00F56B4E">
        <w:rPr>
          <w:rFonts w:ascii="Arial" w:hAnsi="Arial" w:cs="Arial"/>
          <w:color w:val="000000" w:themeColor="text1"/>
          <w:sz w:val="24"/>
          <w:szCs w:val="24"/>
        </w:rPr>
        <w:t xml:space="preserve">realizan </w:t>
      </w:r>
      <w:r w:rsidR="00AA2CAA" w:rsidRPr="00F56B4E">
        <w:rPr>
          <w:rFonts w:ascii="Arial" w:hAnsi="Arial" w:cs="Arial"/>
          <w:color w:val="000000" w:themeColor="text1"/>
          <w:sz w:val="24"/>
          <w:szCs w:val="24"/>
        </w:rPr>
        <w:t>exponiendo en</w:t>
      </w:r>
      <w:r w:rsidR="00D255AE" w:rsidRPr="00F56B4E">
        <w:rPr>
          <w:rFonts w:ascii="Arial" w:hAnsi="Arial" w:cs="Arial"/>
          <w:color w:val="000000" w:themeColor="text1"/>
          <w:sz w:val="24"/>
          <w:szCs w:val="24"/>
        </w:rPr>
        <w:t xml:space="preserve"> un cuadro </w:t>
      </w:r>
      <w:r w:rsidR="00AA2CAA" w:rsidRPr="00F56B4E">
        <w:rPr>
          <w:rFonts w:ascii="Arial" w:hAnsi="Arial" w:cs="Arial"/>
          <w:color w:val="000000" w:themeColor="text1"/>
          <w:sz w:val="24"/>
          <w:szCs w:val="24"/>
        </w:rPr>
        <w:t>con respecto a:</w:t>
      </w:r>
      <w:r w:rsidR="00D255AE" w:rsidRPr="00F56B4E">
        <w:rPr>
          <w:rFonts w:ascii="Arial" w:hAnsi="Arial" w:cs="Arial"/>
          <w:b/>
          <w:color w:val="000000" w:themeColor="text1"/>
          <w:sz w:val="24"/>
          <w:szCs w:val="24"/>
        </w:rPr>
        <w:t xml:space="preserve"> </w:t>
      </w:r>
      <w:r w:rsidR="00D255AE" w:rsidRPr="00F56B4E">
        <w:rPr>
          <w:rFonts w:ascii="Arial" w:hAnsi="Arial" w:cs="Arial"/>
          <w:b/>
          <w:i/>
          <w:iCs/>
          <w:color w:val="000000" w:themeColor="text1"/>
          <w:sz w:val="24"/>
          <w:szCs w:val="24"/>
        </w:rPr>
        <w:t>“</w:t>
      </w:r>
      <w:r w:rsidR="00D255AE" w:rsidRPr="00F56B4E">
        <w:rPr>
          <w:rFonts w:ascii="Arial" w:hAnsi="Arial" w:cs="Arial"/>
          <w:i/>
          <w:iCs/>
          <w:color w:val="000000" w:themeColor="text1"/>
          <w:sz w:val="24"/>
          <w:szCs w:val="24"/>
        </w:rPr>
        <w:t xml:space="preserve">Valores Máximos Admisibles de Parámetros en Cuerpos </w:t>
      </w:r>
      <w:r w:rsidR="00D255AE" w:rsidRPr="00F56B4E">
        <w:rPr>
          <w:rFonts w:ascii="Arial" w:hAnsi="Arial" w:cs="Arial"/>
          <w:i/>
          <w:iCs/>
          <w:color w:val="000000" w:themeColor="text1"/>
          <w:sz w:val="24"/>
          <w:szCs w:val="24"/>
        </w:rPr>
        <w:lastRenderedPageBreak/>
        <w:t xml:space="preserve">Receptores Cuadro </w:t>
      </w:r>
      <w:r w:rsidR="00014B40" w:rsidRPr="00F56B4E">
        <w:rPr>
          <w:rFonts w:ascii="Arial" w:hAnsi="Arial" w:cs="Arial"/>
          <w:i/>
          <w:iCs/>
          <w:color w:val="000000" w:themeColor="text1"/>
          <w:sz w:val="24"/>
          <w:szCs w:val="24"/>
        </w:rPr>
        <w:t>A-1 RMCH</w:t>
      </w:r>
      <w:r w:rsidR="00D255AE" w:rsidRPr="00F56B4E">
        <w:rPr>
          <w:rFonts w:ascii="Arial" w:hAnsi="Arial" w:cs="Arial"/>
          <w:i/>
          <w:iCs/>
          <w:color w:val="000000" w:themeColor="text1"/>
          <w:sz w:val="24"/>
          <w:szCs w:val="24"/>
        </w:rPr>
        <w:t>”</w:t>
      </w:r>
      <w:r w:rsidR="00D255AE" w:rsidRPr="00F56B4E">
        <w:rPr>
          <w:rFonts w:ascii="Arial" w:hAnsi="Arial" w:cs="Arial"/>
          <w:color w:val="000000" w:themeColor="text1"/>
          <w:sz w:val="24"/>
          <w:szCs w:val="24"/>
        </w:rPr>
        <w:t xml:space="preserve"> y los “</w:t>
      </w:r>
      <w:r w:rsidR="00D255AE" w:rsidRPr="00F56B4E">
        <w:rPr>
          <w:rFonts w:ascii="Arial" w:hAnsi="Arial" w:cs="Arial"/>
          <w:b/>
          <w:bCs/>
          <w:i/>
          <w:iCs/>
          <w:color w:val="000000" w:themeColor="text1"/>
          <w:sz w:val="24"/>
          <w:szCs w:val="24"/>
        </w:rPr>
        <w:t xml:space="preserve">Límites Permisibles para Descargas Líquidas en </w:t>
      </w:r>
      <w:r w:rsidR="00D46241" w:rsidRPr="00F56B4E">
        <w:rPr>
          <w:rFonts w:ascii="Arial" w:hAnsi="Arial" w:cs="Arial"/>
          <w:b/>
          <w:bCs/>
          <w:i/>
          <w:iCs/>
          <w:color w:val="000000" w:themeColor="text1"/>
          <w:sz w:val="24"/>
          <w:szCs w:val="24"/>
        </w:rPr>
        <w:t xml:space="preserve">mg/l. </w:t>
      </w:r>
      <w:r w:rsidR="00D255AE" w:rsidRPr="00F56B4E">
        <w:rPr>
          <w:rFonts w:ascii="Arial" w:hAnsi="Arial" w:cs="Arial"/>
          <w:b/>
          <w:bCs/>
          <w:i/>
          <w:iCs/>
          <w:color w:val="000000" w:themeColor="text1"/>
          <w:sz w:val="24"/>
          <w:szCs w:val="24"/>
        </w:rPr>
        <w:t xml:space="preserve">Anexo </w:t>
      </w:r>
      <w:r w:rsidR="00D46241" w:rsidRPr="00F56B4E">
        <w:rPr>
          <w:rFonts w:ascii="Arial" w:hAnsi="Arial" w:cs="Arial"/>
          <w:b/>
          <w:bCs/>
          <w:i/>
          <w:iCs/>
          <w:color w:val="000000" w:themeColor="text1"/>
          <w:sz w:val="24"/>
          <w:szCs w:val="24"/>
        </w:rPr>
        <w:t>A-2 RMCH</w:t>
      </w:r>
      <w:r w:rsidR="00D255AE" w:rsidRPr="00F56B4E">
        <w:rPr>
          <w:rFonts w:ascii="Arial" w:hAnsi="Arial" w:cs="Arial"/>
          <w:b/>
          <w:bCs/>
          <w:i/>
          <w:iCs/>
          <w:color w:val="000000" w:themeColor="text1"/>
          <w:sz w:val="24"/>
          <w:szCs w:val="24"/>
        </w:rPr>
        <w:t>”</w:t>
      </w:r>
      <w:r w:rsidR="00D46241" w:rsidRPr="00F56B4E">
        <w:rPr>
          <w:rFonts w:ascii="Arial" w:hAnsi="Arial" w:cs="Arial"/>
          <w:b/>
          <w:bCs/>
          <w:color w:val="000000" w:themeColor="text1"/>
          <w:sz w:val="24"/>
          <w:szCs w:val="24"/>
        </w:rPr>
        <w:t xml:space="preserve"> </w:t>
      </w:r>
    </w:p>
    <w:p w14:paraId="54806878" w14:textId="4A371432" w:rsidR="00621DB9" w:rsidRPr="00F56B4E" w:rsidRDefault="00425B4C" w:rsidP="00621DB9">
      <w:pPr>
        <w:spacing w:after="0" w:line="360" w:lineRule="auto"/>
        <w:jc w:val="both"/>
        <w:rPr>
          <w:rFonts w:ascii="Arial" w:hAnsi="Arial" w:cs="Arial"/>
          <w:b/>
          <w:color w:val="000000" w:themeColor="text1"/>
          <w:sz w:val="24"/>
          <w:szCs w:val="24"/>
        </w:rPr>
      </w:pPr>
      <w:r w:rsidRPr="00F56B4E">
        <w:rPr>
          <w:rFonts w:ascii="Arial" w:hAnsi="Arial" w:cs="Arial"/>
          <w:color w:val="000000" w:themeColor="text1"/>
          <w:sz w:val="24"/>
          <w:szCs w:val="24"/>
        </w:rPr>
        <w:t>Afirman que, p</w:t>
      </w:r>
      <w:r w:rsidR="00D46241" w:rsidRPr="00F56B4E">
        <w:rPr>
          <w:rFonts w:ascii="Arial" w:hAnsi="Arial" w:cs="Arial"/>
          <w:color w:val="000000" w:themeColor="text1"/>
          <w:sz w:val="24"/>
          <w:szCs w:val="24"/>
        </w:rPr>
        <w:t>or</w:t>
      </w:r>
      <w:r w:rsidR="00AA2CAA" w:rsidRPr="00F56B4E">
        <w:rPr>
          <w:rFonts w:ascii="Arial" w:hAnsi="Arial" w:cs="Arial"/>
          <w:color w:val="000000" w:themeColor="text1"/>
          <w:sz w:val="24"/>
          <w:szCs w:val="24"/>
        </w:rPr>
        <w:t xml:space="preserve"> lo</w:t>
      </w:r>
      <w:r w:rsidR="00D46241" w:rsidRPr="00F56B4E">
        <w:rPr>
          <w:rFonts w:ascii="Arial" w:hAnsi="Arial" w:cs="Arial"/>
          <w:color w:val="000000" w:themeColor="text1"/>
          <w:sz w:val="24"/>
          <w:szCs w:val="24"/>
        </w:rPr>
        <w:t xml:space="preserve"> tanto, lo que se est</w:t>
      </w:r>
      <w:r w:rsidR="00AA2CAA" w:rsidRPr="00F56B4E">
        <w:rPr>
          <w:rFonts w:ascii="Arial" w:hAnsi="Arial" w:cs="Arial"/>
          <w:color w:val="000000" w:themeColor="text1"/>
          <w:sz w:val="24"/>
          <w:szCs w:val="24"/>
        </w:rPr>
        <w:t>aría</w:t>
      </w:r>
      <w:r w:rsidR="00D46241" w:rsidRPr="00F56B4E">
        <w:rPr>
          <w:rFonts w:ascii="Arial" w:hAnsi="Arial" w:cs="Arial"/>
          <w:color w:val="000000" w:themeColor="text1"/>
          <w:sz w:val="24"/>
          <w:szCs w:val="24"/>
        </w:rPr>
        <w:t xml:space="preserve"> viendo en el caso concreto, </w:t>
      </w:r>
      <w:r w:rsidR="00AA2CAA" w:rsidRPr="00F56B4E">
        <w:rPr>
          <w:rFonts w:ascii="Arial" w:hAnsi="Arial" w:cs="Arial"/>
          <w:color w:val="000000" w:themeColor="text1"/>
          <w:sz w:val="24"/>
          <w:szCs w:val="24"/>
        </w:rPr>
        <w:t>sería</w:t>
      </w:r>
      <w:r w:rsidR="00D46241" w:rsidRPr="00F56B4E">
        <w:rPr>
          <w:rFonts w:ascii="Arial" w:hAnsi="Arial" w:cs="Arial"/>
          <w:color w:val="000000" w:themeColor="text1"/>
          <w:sz w:val="24"/>
          <w:szCs w:val="24"/>
        </w:rPr>
        <w:t xml:space="preserve"> la </w:t>
      </w:r>
      <w:r w:rsidR="00AA2CAA" w:rsidRPr="00F56B4E">
        <w:rPr>
          <w:rFonts w:ascii="Arial" w:hAnsi="Arial" w:cs="Arial"/>
          <w:color w:val="000000" w:themeColor="text1"/>
          <w:sz w:val="24"/>
          <w:szCs w:val="24"/>
        </w:rPr>
        <w:t>“</w:t>
      </w:r>
      <w:r w:rsidR="00AA2CAA" w:rsidRPr="00F56B4E">
        <w:rPr>
          <w:rFonts w:ascii="Arial" w:hAnsi="Arial" w:cs="Arial"/>
          <w:i/>
          <w:iCs/>
          <w:color w:val="000000" w:themeColor="text1"/>
          <w:sz w:val="24"/>
          <w:szCs w:val="24"/>
        </w:rPr>
        <w:t>Aptitud de Uso</w:t>
      </w:r>
      <w:r w:rsidR="00AA2CAA" w:rsidRPr="00F56B4E">
        <w:rPr>
          <w:rFonts w:ascii="Arial" w:hAnsi="Arial" w:cs="Arial"/>
          <w:color w:val="000000" w:themeColor="text1"/>
          <w:sz w:val="24"/>
          <w:szCs w:val="24"/>
        </w:rPr>
        <w:t>”</w:t>
      </w:r>
      <w:r w:rsidR="00D46241" w:rsidRPr="00F56B4E">
        <w:rPr>
          <w:rFonts w:ascii="Arial" w:hAnsi="Arial" w:cs="Arial"/>
          <w:color w:val="000000" w:themeColor="text1"/>
          <w:sz w:val="24"/>
          <w:szCs w:val="24"/>
        </w:rPr>
        <w:t xml:space="preserve">, </w:t>
      </w:r>
      <w:r w:rsidR="00B67E47" w:rsidRPr="00F56B4E">
        <w:rPr>
          <w:rFonts w:ascii="Arial" w:hAnsi="Arial" w:cs="Arial"/>
          <w:color w:val="000000" w:themeColor="text1"/>
          <w:sz w:val="24"/>
          <w:szCs w:val="24"/>
        </w:rPr>
        <w:t xml:space="preserve">de </w:t>
      </w:r>
      <w:r w:rsidR="00D46241" w:rsidRPr="00F56B4E">
        <w:rPr>
          <w:rFonts w:ascii="Arial" w:hAnsi="Arial" w:cs="Arial"/>
          <w:color w:val="000000" w:themeColor="text1"/>
          <w:sz w:val="24"/>
          <w:szCs w:val="24"/>
        </w:rPr>
        <w:t xml:space="preserve">las lagunas Chalviri, Lobato, Ulistía y Phisco Kocha, </w:t>
      </w:r>
      <w:r w:rsidR="00B67E47" w:rsidRPr="00F56B4E">
        <w:rPr>
          <w:rFonts w:ascii="Arial" w:hAnsi="Arial" w:cs="Arial"/>
          <w:color w:val="000000" w:themeColor="text1"/>
          <w:sz w:val="24"/>
          <w:szCs w:val="24"/>
        </w:rPr>
        <w:t xml:space="preserve">que </w:t>
      </w:r>
      <w:r w:rsidR="00D46241" w:rsidRPr="00F56B4E">
        <w:rPr>
          <w:rFonts w:ascii="Arial" w:hAnsi="Arial" w:cs="Arial"/>
          <w:color w:val="000000" w:themeColor="text1"/>
          <w:sz w:val="24"/>
          <w:szCs w:val="24"/>
        </w:rPr>
        <w:t>es y ha sido siempre para proveer de agua potable al 45% de la población potosina</w:t>
      </w:r>
      <w:r w:rsidR="00AA2CAA" w:rsidRPr="00F56B4E">
        <w:rPr>
          <w:rFonts w:ascii="Arial" w:hAnsi="Arial" w:cs="Arial"/>
          <w:color w:val="000000" w:themeColor="text1"/>
          <w:sz w:val="24"/>
          <w:szCs w:val="24"/>
        </w:rPr>
        <w:t xml:space="preserve"> (</w:t>
      </w:r>
      <w:r w:rsidR="00D46241" w:rsidRPr="00F56B4E">
        <w:rPr>
          <w:rFonts w:ascii="Arial" w:hAnsi="Arial" w:cs="Arial"/>
          <w:color w:val="000000" w:themeColor="text1"/>
          <w:sz w:val="24"/>
          <w:szCs w:val="24"/>
        </w:rPr>
        <w:t xml:space="preserve">que incumben a diferentes grupos etarios), </w:t>
      </w:r>
      <w:r w:rsidR="00AA2CAA" w:rsidRPr="00F56B4E">
        <w:rPr>
          <w:rFonts w:ascii="Arial" w:hAnsi="Arial" w:cs="Arial"/>
          <w:color w:val="000000" w:themeColor="text1"/>
          <w:sz w:val="24"/>
          <w:szCs w:val="24"/>
        </w:rPr>
        <w:t>como C</w:t>
      </w:r>
      <w:r w:rsidR="00D46241" w:rsidRPr="00F56B4E">
        <w:rPr>
          <w:rFonts w:ascii="Arial" w:hAnsi="Arial" w:cs="Arial"/>
          <w:color w:val="000000" w:themeColor="text1"/>
          <w:sz w:val="24"/>
          <w:szCs w:val="24"/>
        </w:rPr>
        <w:t>lase A</w:t>
      </w:r>
      <w:r w:rsidR="00AA2CAA" w:rsidRPr="00F56B4E">
        <w:rPr>
          <w:rFonts w:ascii="Arial" w:hAnsi="Arial" w:cs="Arial"/>
          <w:color w:val="000000" w:themeColor="text1"/>
          <w:sz w:val="24"/>
          <w:szCs w:val="24"/>
        </w:rPr>
        <w:t>;</w:t>
      </w:r>
      <w:r w:rsidR="00D46241" w:rsidRPr="00F56B4E">
        <w:rPr>
          <w:rFonts w:ascii="Arial" w:hAnsi="Arial" w:cs="Arial"/>
          <w:color w:val="000000" w:themeColor="text1"/>
          <w:sz w:val="24"/>
          <w:szCs w:val="24"/>
        </w:rPr>
        <w:t xml:space="preserve"> </w:t>
      </w:r>
      <w:r w:rsidR="00621DB9" w:rsidRPr="00F56B4E">
        <w:rPr>
          <w:rFonts w:ascii="Arial" w:hAnsi="Arial" w:cs="Arial"/>
          <w:color w:val="000000" w:themeColor="text1"/>
          <w:sz w:val="24"/>
          <w:szCs w:val="24"/>
        </w:rPr>
        <w:t>y que el pretender</w:t>
      </w:r>
      <w:r w:rsidR="00D46241" w:rsidRPr="00F56B4E">
        <w:rPr>
          <w:rFonts w:ascii="Arial" w:hAnsi="Arial" w:cs="Arial"/>
          <w:color w:val="000000" w:themeColor="text1"/>
          <w:sz w:val="24"/>
          <w:szCs w:val="24"/>
        </w:rPr>
        <w:t xml:space="preserve"> aplicar el Anexo A-2</w:t>
      </w:r>
      <w:r w:rsidR="00621DB9" w:rsidRPr="00F56B4E">
        <w:rPr>
          <w:rFonts w:ascii="Arial" w:hAnsi="Arial" w:cs="Arial"/>
          <w:color w:val="000000" w:themeColor="text1"/>
          <w:sz w:val="24"/>
          <w:szCs w:val="24"/>
        </w:rPr>
        <w:t>, sería inviable, por cuanto</w:t>
      </w:r>
      <w:r w:rsidR="00D46241" w:rsidRPr="00F56B4E">
        <w:rPr>
          <w:rFonts w:ascii="Arial" w:hAnsi="Arial" w:cs="Arial"/>
          <w:color w:val="000000" w:themeColor="text1"/>
          <w:sz w:val="24"/>
          <w:szCs w:val="24"/>
        </w:rPr>
        <w:t xml:space="preserve"> en ninguna parte del expediente, se advertirá alguna </w:t>
      </w:r>
      <w:r w:rsidR="00621DB9" w:rsidRPr="00F56B4E">
        <w:rPr>
          <w:rFonts w:ascii="Arial" w:hAnsi="Arial" w:cs="Arial"/>
          <w:i/>
          <w:iCs/>
          <w:color w:val="000000" w:themeColor="text1"/>
          <w:sz w:val="24"/>
          <w:szCs w:val="24"/>
        </w:rPr>
        <w:t>“descarga líquida a través de tubos o canales”</w:t>
      </w:r>
      <w:r w:rsidR="00D46241" w:rsidRPr="00F56B4E">
        <w:rPr>
          <w:rFonts w:ascii="Arial" w:hAnsi="Arial" w:cs="Arial"/>
          <w:color w:val="000000" w:themeColor="text1"/>
          <w:sz w:val="24"/>
          <w:szCs w:val="24"/>
        </w:rPr>
        <w:t xml:space="preserve">, </w:t>
      </w:r>
      <w:r w:rsidR="00621DB9" w:rsidRPr="00F56B4E">
        <w:rPr>
          <w:rFonts w:ascii="Arial" w:hAnsi="Arial" w:cs="Arial"/>
          <w:color w:val="000000" w:themeColor="text1"/>
          <w:sz w:val="24"/>
          <w:szCs w:val="24"/>
        </w:rPr>
        <w:t>y que,</w:t>
      </w:r>
      <w:r w:rsidR="00D46241" w:rsidRPr="00F56B4E">
        <w:rPr>
          <w:rFonts w:ascii="Arial" w:hAnsi="Arial" w:cs="Arial"/>
          <w:color w:val="000000" w:themeColor="text1"/>
          <w:sz w:val="24"/>
          <w:szCs w:val="24"/>
        </w:rPr>
        <w:t xml:space="preserve"> aplicando el </w:t>
      </w:r>
      <w:r w:rsidR="00D46241" w:rsidRPr="00F56B4E">
        <w:rPr>
          <w:rFonts w:ascii="Arial" w:hAnsi="Arial" w:cs="Arial"/>
          <w:i/>
          <w:iCs/>
          <w:color w:val="000000" w:themeColor="text1"/>
          <w:sz w:val="24"/>
          <w:szCs w:val="24"/>
        </w:rPr>
        <w:t>principio de realidad</w:t>
      </w:r>
      <w:r w:rsidR="00D46241" w:rsidRPr="00F56B4E">
        <w:rPr>
          <w:rFonts w:ascii="Arial" w:hAnsi="Arial" w:cs="Arial"/>
          <w:color w:val="000000" w:themeColor="text1"/>
          <w:sz w:val="24"/>
          <w:szCs w:val="24"/>
        </w:rPr>
        <w:t xml:space="preserve">, </w:t>
      </w:r>
      <w:r w:rsidR="00621DB9" w:rsidRPr="00F56B4E">
        <w:rPr>
          <w:rFonts w:ascii="Arial" w:hAnsi="Arial" w:cs="Arial"/>
          <w:color w:val="000000" w:themeColor="text1"/>
          <w:sz w:val="24"/>
          <w:szCs w:val="24"/>
        </w:rPr>
        <w:t xml:space="preserve">resulta </w:t>
      </w:r>
      <w:r w:rsidR="00D46241" w:rsidRPr="00F56B4E">
        <w:rPr>
          <w:rFonts w:ascii="Arial" w:hAnsi="Arial" w:cs="Arial"/>
          <w:color w:val="000000" w:themeColor="text1"/>
          <w:sz w:val="24"/>
          <w:szCs w:val="24"/>
        </w:rPr>
        <w:t xml:space="preserve">inaplicable </w:t>
      </w:r>
      <w:r w:rsidR="00621DB9" w:rsidRPr="00F56B4E">
        <w:rPr>
          <w:rFonts w:ascii="Arial" w:hAnsi="Arial" w:cs="Arial"/>
          <w:color w:val="000000" w:themeColor="text1"/>
          <w:sz w:val="24"/>
          <w:szCs w:val="24"/>
        </w:rPr>
        <w:t xml:space="preserve">dicho Anexo A-2 </w:t>
      </w:r>
      <w:r w:rsidR="00D46241" w:rsidRPr="00F56B4E">
        <w:rPr>
          <w:rFonts w:ascii="Arial" w:hAnsi="Arial" w:cs="Arial"/>
          <w:color w:val="000000" w:themeColor="text1"/>
          <w:sz w:val="24"/>
          <w:szCs w:val="24"/>
        </w:rPr>
        <w:t xml:space="preserve">al caso concreto. </w:t>
      </w:r>
    </w:p>
    <w:p w14:paraId="179CE471" w14:textId="0D073851" w:rsidR="001C3419" w:rsidRPr="00F56B4E" w:rsidRDefault="00DE482B" w:rsidP="001C3419">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Concluyen que</w:t>
      </w:r>
      <w:r w:rsidR="00D46241" w:rsidRPr="00F56B4E">
        <w:rPr>
          <w:rFonts w:ascii="Arial" w:hAnsi="Arial" w:cs="Arial"/>
          <w:color w:val="000000" w:themeColor="text1"/>
          <w:sz w:val="24"/>
          <w:szCs w:val="24"/>
        </w:rPr>
        <w:t xml:space="preserve">, el Juez, no tendría </w:t>
      </w:r>
      <w:r w:rsidRPr="00F56B4E">
        <w:rPr>
          <w:rFonts w:ascii="Arial" w:hAnsi="Arial" w:cs="Arial"/>
          <w:color w:val="000000" w:themeColor="text1"/>
          <w:sz w:val="24"/>
          <w:szCs w:val="24"/>
        </w:rPr>
        <w:t>por qué</w:t>
      </w:r>
      <w:r w:rsidR="00D46241" w:rsidRPr="00F56B4E">
        <w:rPr>
          <w:rFonts w:ascii="Arial" w:hAnsi="Arial" w:cs="Arial"/>
          <w:color w:val="000000" w:themeColor="text1"/>
          <w:sz w:val="24"/>
          <w:szCs w:val="24"/>
        </w:rPr>
        <w:t xml:space="preserve"> mencionar el </w:t>
      </w:r>
      <w:r w:rsidRPr="00F56B4E">
        <w:rPr>
          <w:rFonts w:ascii="Arial" w:hAnsi="Arial" w:cs="Arial"/>
          <w:color w:val="000000" w:themeColor="text1"/>
          <w:sz w:val="24"/>
          <w:szCs w:val="24"/>
        </w:rPr>
        <w:t xml:space="preserve">art. </w:t>
      </w:r>
      <w:r w:rsidR="00D46241" w:rsidRPr="00F56B4E">
        <w:rPr>
          <w:rFonts w:ascii="Arial" w:hAnsi="Arial" w:cs="Arial"/>
          <w:color w:val="000000" w:themeColor="text1"/>
          <w:sz w:val="24"/>
          <w:szCs w:val="24"/>
        </w:rPr>
        <w:t>72 del RMCH, porque en todo el desarrollo del proceso y escuchando el criterio de los peritos y los argumentos técnicos del equipo multidisciplinario, comprendió que</w:t>
      </w:r>
      <w:r w:rsidRPr="00F56B4E">
        <w:rPr>
          <w:rFonts w:ascii="Arial" w:hAnsi="Arial" w:cs="Arial"/>
          <w:color w:val="000000" w:themeColor="text1"/>
          <w:sz w:val="24"/>
          <w:szCs w:val="24"/>
        </w:rPr>
        <w:t>,</w:t>
      </w:r>
      <w:r w:rsidR="00D46241" w:rsidRPr="00F56B4E">
        <w:rPr>
          <w:rFonts w:ascii="Arial" w:hAnsi="Arial" w:cs="Arial"/>
          <w:color w:val="000000" w:themeColor="text1"/>
          <w:sz w:val="24"/>
          <w:szCs w:val="24"/>
        </w:rPr>
        <w:t xml:space="preserve"> en el caso presente, no puede hablarse del Anexo A-2, porque no existe ninguna descarga líquida a las lagunas</w:t>
      </w:r>
      <w:r w:rsidR="00D5505D" w:rsidRPr="00F56B4E">
        <w:rPr>
          <w:rFonts w:ascii="Arial" w:hAnsi="Arial" w:cs="Arial"/>
          <w:color w:val="000000" w:themeColor="text1"/>
          <w:sz w:val="24"/>
          <w:szCs w:val="24"/>
        </w:rPr>
        <w:t xml:space="preserve">; no podría aplicarse el Anexo A-2 del RMCH, cuando su </w:t>
      </w:r>
      <w:r w:rsidR="00D5505D" w:rsidRPr="00F56B4E">
        <w:rPr>
          <w:rFonts w:ascii="Arial" w:hAnsi="Arial" w:cs="Arial"/>
          <w:i/>
          <w:iCs/>
          <w:color w:val="000000" w:themeColor="text1"/>
          <w:sz w:val="24"/>
          <w:szCs w:val="24"/>
        </w:rPr>
        <w:t>nomen juris</w:t>
      </w:r>
      <w:r w:rsidR="00D5505D" w:rsidRPr="00F56B4E">
        <w:rPr>
          <w:rFonts w:ascii="Arial" w:hAnsi="Arial" w:cs="Arial"/>
          <w:color w:val="000000" w:themeColor="text1"/>
          <w:sz w:val="24"/>
          <w:szCs w:val="24"/>
        </w:rPr>
        <w:t xml:space="preserve"> señala, </w:t>
      </w:r>
      <w:r w:rsidR="00D5505D" w:rsidRPr="00F56B4E">
        <w:rPr>
          <w:rFonts w:ascii="Arial" w:hAnsi="Arial" w:cs="Arial"/>
          <w:i/>
          <w:iCs/>
          <w:color w:val="000000" w:themeColor="text1"/>
          <w:sz w:val="24"/>
          <w:szCs w:val="24"/>
        </w:rPr>
        <w:t>“Límites Permisibles para Descargas Líquidas”</w:t>
      </w:r>
      <w:r w:rsidR="00D5505D" w:rsidRPr="00F56B4E">
        <w:rPr>
          <w:rFonts w:ascii="Arial" w:hAnsi="Arial" w:cs="Arial"/>
          <w:color w:val="000000" w:themeColor="text1"/>
          <w:sz w:val="24"/>
          <w:szCs w:val="24"/>
        </w:rPr>
        <w:t>.</w:t>
      </w:r>
      <w:r w:rsidR="001C3419" w:rsidRPr="00F56B4E">
        <w:rPr>
          <w:rFonts w:ascii="Arial" w:hAnsi="Arial" w:cs="Arial"/>
          <w:color w:val="000000" w:themeColor="text1"/>
          <w:sz w:val="24"/>
          <w:szCs w:val="24"/>
        </w:rPr>
        <w:t xml:space="preserve">  Que en ese sentido correspondió la aplicación del Cuadro A-1 del RMCH, por regular la Aptitud de Uso del Agua natural de alta calidad, que es para consumo humano, de esta manera su clasificación demuestra el nivel de calidad de las aguas existente, ahí la imperiosa necesidad de proteger esas aguas, porque determinarán el destino de la salud pública de la población potosina. Por cuanto también ha quedado demostrado la proximidad de las Presas de Colas de la Empresa Manquiri, con las Lagunas Lobato, Ulistia, Phisko Kocha y Chalviri, y según pruebas de laboratorio en su presa de colas, se ha evidenciado gran cantidad de “Cianuro”, más su misma Licencia Ambiental para Sustancias Peligrosas, que declara la Empresa la gran cantidad de Cianuro que usa por el proceso de lixiviación, siendo tales el nexo causal.</w:t>
      </w:r>
    </w:p>
    <w:p w14:paraId="39DA75AC" w14:textId="10244A68" w:rsidR="001C3419" w:rsidRPr="00F56B4E" w:rsidRDefault="001C3419" w:rsidP="001C3419">
      <w:pPr>
        <w:spacing w:after="0" w:line="360" w:lineRule="auto"/>
        <w:jc w:val="both"/>
        <w:rPr>
          <w:rFonts w:ascii="Arial" w:hAnsi="Arial" w:cs="Arial"/>
          <w:i/>
          <w:iCs/>
          <w:color w:val="000000" w:themeColor="text1"/>
          <w:sz w:val="24"/>
          <w:szCs w:val="24"/>
        </w:rPr>
      </w:pPr>
      <w:r w:rsidRPr="00F56B4E">
        <w:rPr>
          <w:rFonts w:ascii="Arial" w:hAnsi="Arial" w:cs="Arial"/>
          <w:color w:val="000000" w:themeColor="text1"/>
          <w:sz w:val="24"/>
          <w:szCs w:val="24"/>
        </w:rPr>
        <w:t xml:space="preserve">Sostiene que la Empresa Minera, reconoce la existencia de sustancias tóxicas en las Lagunas, por ello no cuestiona ese aspecto, solo pretende aplicar el Anexo A-2 y no el Anexo A-1, en todo caso, ha generado consenso y les ha dado ya la razón en relación a la </w:t>
      </w:r>
      <w:r w:rsidRPr="00F56B4E">
        <w:rPr>
          <w:rFonts w:ascii="Arial" w:hAnsi="Arial" w:cs="Arial"/>
          <w:i/>
          <w:iCs/>
          <w:color w:val="000000" w:themeColor="text1"/>
          <w:sz w:val="24"/>
          <w:szCs w:val="24"/>
        </w:rPr>
        <w:t>“Acción Preventiva, Reparadora, Rehabilitadora y Restauradora”</w:t>
      </w:r>
      <w:r w:rsidRPr="00F56B4E">
        <w:rPr>
          <w:rFonts w:ascii="Arial" w:hAnsi="Arial" w:cs="Arial"/>
          <w:color w:val="000000" w:themeColor="text1"/>
          <w:sz w:val="24"/>
          <w:szCs w:val="24"/>
        </w:rPr>
        <w:t xml:space="preserve">, lo que queda en discusión es la </w:t>
      </w:r>
      <w:r w:rsidRPr="00F56B4E">
        <w:rPr>
          <w:rFonts w:ascii="Arial" w:hAnsi="Arial" w:cs="Arial"/>
          <w:i/>
          <w:iCs/>
          <w:color w:val="000000" w:themeColor="text1"/>
          <w:sz w:val="24"/>
          <w:szCs w:val="24"/>
        </w:rPr>
        <w:t>“Acción de Resarcimiento”</w:t>
      </w:r>
      <w:r w:rsidRPr="00F56B4E">
        <w:rPr>
          <w:rFonts w:ascii="Arial" w:hAnsi="Arial" w:cs="Arial"/>
          <w:color w:val="000000" w:themeColor="text1"/>
          <w:sz w:val="24"/>
          <w:szCs w:val="24"/>
        </w:rPr>
        <w:t xml:space="preserve">. </w:t>
      </w:r>
    </w:p>
    <w:p w14:paraId="3906EF40" w14:textId="77777777" w:rsidR="00DE482B" w:rsidRPr="00F56B4E" w:rsidRDefault="00DE482B" w:rsidP="00DE482B">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En cuanto a que e</w:t>
      </w:r>
      <w:r w:rsidR="00D46241" w:rsidRPr="00F56B4E">
        <w:rPr>
          <w:rFonts w:ascii="Arial" w:hAnsi="Arial" w:cs="Arial"/>
          <w:color w:val="000000" w:themeColor="text1"/>
          <w:sz w:val="24"/>
          <w:szCs w:val="24"/>
        </w:rPr>
        <w:t xml:space="preserve">l recurso de casación de la Empresa, hace mención a la existencia de una </w:t>
      </w:r>
      <w:r w:rsidRPr="00F56B4E">
        <w:rPr>
          <w:rFonts w:ascii="Arial" w:hAnsi="Arial" w:cs="Arial"/>
          <w:color w:val="000000" w:themeColor="text1"/>
          <w:sz w:val="24"/>
          <w:szCs w:val="24"/>
        </w:rPr>
        <w:t>“</w:t>
      </w:r>
      <w:r w:rsidR="00D46241" w:rsidRPr="00F56B4E">
        <w:rPr>
          <w:rFonts w:ascii="Arial" w:hAnsi="Arial" w:cs="Arial"/>
          <w:color w:val="000000" w:themeColor="text1"/>
          <w:sz w:val="24"/>
          <w:szCs w:val="24"/>
        </w:rPr>
        <w:t>colisión de leyes</w:t>
      </w:r>
      <w:r w:rsidRPr="00F56B4E">
        <w:rPr>
          <w:rFonts w:ascii="Arial" w:hAnsi="Arial" w:cs="Arial"/>
          <w:color w:val="000000" w:themeColor="text1"/>
          <w:sz w:val="24"/>
          <w:szCs w:val="24"/>
        </w:rPr>
        <w:t>”; sostienen que dicho</w:t>
      </w:r>
      <w:r w:rsidR="00D46241" w:rsidRPr="00F56B4E">
        <w:rPr>
          <w:rFonts w:ascii="Arial" w:hAnsi="Arial" w:cs="Arial"/>
          <w:color w:val="000000" w:themeColor="text1"/>
          <w:sz w:val="24"/>
          <w:szCs w:val="24"/>
        </w:rPr>
        <w:t xml:space="preserve"> criterio </w:t>
      </w:r>
      <w:r w:rsidRPr="00F56B4E">
        <w:rPr>
          <w:rFonts w:ascii="Arial" w:hAnsi="Arial" w:cs="Arial"/>
          <w:color w:val="000000" w:themeColor="text1"/>
          <w:sz w:val="24"/>
          <w:szCs w:val="24"/>
        </w:rPr>
        <w:t xml:space="preserve">es </w:t>
      </w:r>
      <w:r w:rsidR="00D46241" w:rsidRPr="00F56B4E">
        <w:rPr>
          <w:rFonts w:ascii="Arial" w:hAnsi="Arial" w:cs="Arial"/>
          <w:color w:val="000000" w:themeColor="text1"/>
          <w:sz w:val="24"/>
          <w:szCs w:val="24"/>
        </w:rPr>
        <w:t>falso, toda vez, que ha quedado claro, que el Anexo A-2 RMCH</w:t>
      </w:r>
      <w:r w:rsidRPr="00F56B4E">
        <w:rPr>
          <w:rFonts w:ascii="Arial" w:hAnsi="Arial" w:cs="Arial"/>
          <w:color w:val="000000" w:themeColor="text1"/>
          <w:sz w:val="24"/>
          <w:szCs w:val="24"/>
        </w:rPr>
        <w:t>,</w:t>
      </w:r>
      <w:r w:rsidR="00D46241" w:rsidRPr="00F56B4E">
        <w:rPr>
          <w:rFonts w:ascii="Arial" w:hAnsi="Arial" w:cs="Arial"/>
          <w:color w:val="000000" w:themeColor="text1"/>
          <w:sz w:val="24"/>
          <w:szCs w:val="24"/>
        </w:rPr>
        <w:t xml:space="preserve"> se aplica para descargas líquidas de aguas tóxicas que luego de un proceso son descargados a cuerpos de agua y el Cuadro A-I del RMCH, clasifica a las aguas de acuerdo a su aptitud de uso, y las aguas de </w:t>
      </w:r>
      <w:r w:rsidR="00D46241" w:rsidRPr="00F56B4E">
        <w:rPr>
          <w:rFonts w:ascii="Arial" w:hAnsi="Arial" w:cs="Arial"/>
          <w:color w:val="000000" w:themeColor="text1"/>
          <w:sz w:val="24"/>
          <w:szCs w:val="24"/>
        </w:rPr>
        <w:lastRenderedPageBreak/>
        <w:t>las lagunas objeto de la misma, se usan para consumo humano, en consecuencia, ninguna colisión de leyes.</w:t>
      </w:r>
    </w:p>
    <w:p w14:paraId="648EA8AC" w14:textId="58817414" w:rsidR="00425B4C" w:rsidRPr="00F56B4E" w:rsidRDefault="002719A5" w:rsidP="00425B4C">
      <w:pPr>
        <w:spacing w:after="0" w:line="360" w:lineRule="auto"/>
        <w:jc w:val="both"/>
        <w:rPr>
          <w:rFonts w:ascii="Arial" w:hAnsi="Arial" w:cs="Arial"/>
          <w:color w:val="000000" w:themeColor="text1"/>
          <w:sz w:val="24"/>
          <w:szCs w:val="24"/>
        </w:rPr>
      </w:pPr>
      <w:r w:rsidRPr="00F56B4E">
        <w:rPr>
          <w:rFonts w:ascii="Arial" w:hAnsi="Arial" w:cs="Arial"/>
          <w:b/>
          <w:color w:val="000000" w:themeColor="text1"/>
          <w:sz w:val="24"/>
          <w:szCs w:val="24"/>
        </w:rPr>
        <w:t>I.3.1</w:t>
      </w:r>
      <w:r w:rsidR="006D0BD4" w:rsidRPr="00F56B4E">
        <w:rPr>
          <w:rFonts w:ascii="Arial" w:hAnsi="Arial" w:cs="Arial"/>
          <w:b/>
          <w:color w:val="000000" w:themeColor="text1"/>
          <w:sz w:val="24"/>
          <w:szCs w:val="24"/>
        </w:rPr>
        <w:t xml:space="preserve">.4. </w:t>
      </w:r>
      <w:r w:rsidR="00D46241" w:rsidRPr="00F56B4E">
        <w:rPr>
          <w:rFonts w:ascii="Arial" w:hAnsi="Arial" w:cs="Arial"/>
          <w:b/>
          <w:color w:val="000000" w:themeColor="text1"/>
          <w:sz w:val="24"/>
          <w:szCs w:val="24"/>
        </w:rPr>
        <w:t>Sobre el error de hecho en la apreciación de la prueba</w:t>
      </w:r>
      <w:r w:rsidR="00425B4C" w:rsidRPr="00F56B4E">
        <w:rPr>
          <w:rFonts w:ascii="Arial" w:hAnsi="Arial" w:cs="Arial"/>
          <w:b/>
          <w:color w:val="000000" w:themeColor="text1"/>
          <w:sz w:val="24"/>
          <w:szCs w:val="24"/>
        </w:rPr>
        <w:t>.</w:t>
      </w:r>
      <w:r w:rsidR="00D46241" w:rsidRPr="00F56B4E">
        <w:rPr>
          <w:rFonts w:ascii="Arial" w:hAnsi="Arial" w:cs="Arial"/>
          <w:b/>
          <w:color w:val="000000" w:themeColor="text1"/>
          <w:sz w:val="24"/>
          <w:szCs w:val="24"/>
        </w:rPr>
        <w:t xml:space="preserve"> </w:t>
      </w:r>
    </w:p>
    <w:p w14:paraId="319E9A7E" w14:textId="77777777" w:rsidR="00730E13" w:rsidRPr="00F56B4E" w:rsidRDefault="00D46241" w:rsidP="00730E13">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La Empresa señala que</w:t>
      </w:r>
      <w:r w:rsidR="00425B4C"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el fundamento de la demanda, es la proximidad del dique de colas de la empresa con las lagunas ya citadas, y la misma fue ratificada en audiencia principal</w:t>
      </w:r>
      <w:r w:rsidR="00425B4C" w:rsidRPr="00F56B4E">
        <w:rPr>
          <w:rFonts w:ascii="Arial" w:hAnsi="Arial" w:cs="Arial"/>
          <w:color w:val="000000" w:themeColor="text1"/>
          <w:sz w:val="24"/>
          <w:szCs w:val="24"/>
        </w:rPr>
        <w:t>; al respecto, indican que, tal</w:t>
      </w:r>
      <w:r w:rsidRPr="00F56B4E">
        <w:rPr>
          <w:rFonts w:ascii="Arial" w:hAnsi="Arial" w:cs="Arial"/>
          <w:color w:val="000000" w:themeColor="text1"/>
          <w:sz w:val="24"/>
          <w:szCs w:val="24"/>
        </w:rPr>
        <w:t xml:space="preserve"> circunstancia no corresponde a la verdad ya que en la </w:t>
      </w:r>
      <w:r w:rsidR="00425B4C" w:rsidRPr="00F56B4E">
        <w:rPr>
          <w:rFonts w:ascii="Arial" w:hAnsi="Arial" w:cs="Arial"/>
          <w:color w:val="000000" w:themeColor="text1"/>
          <w:sz w:val="24"/>
          <w:szCs w:val="24"/>
        </w:rPr>
        <w:t>A</w:t>
      </w:r>
      <w:r w:rsidRPr="00F56B4E">
        <w:rPr>
          <w:rFonts w:ascii="Arial" w:hAnsi="Arial" w:cs="Arial"/>
          <w:color w:val="000000" w:themeColor="text1"/>
          <w:sz w:val="24"/>
          <w:szCs w:val="24"/>
        </w:rPr>
        <w:t xml:space="preserve">udiencia se modula la demanda indicándose </w:t>
      </w:r>
      <w:r w:rsidRPr="00F56B4E">
        <w:rPr>
          <w:rFonts w:ascii="Arial" w:hAnsi="Arial" w:cs="Arial"/>
          <w:i/>
          <w:iCs/>
          <w:color w:val="000000" w:themeColor="text1"/>
          <w:sz w:val="24"/>
          <w:szCs w:val="24"/>
        </w:rPr>
        <w:t>"que el objeto de la demanda es proteger los derechos de la madre tierra vinculado a los derechos humanos, a la salubridad pública por riesgo de contaminación y que ese es el fin último a resolver"</w:t>
      </w:r>
      <w:r w:rsidR="00E46738" w:rsidRPr="00F56B4E">
        <w:rPr>
          <w:rFonts w:ascii="Arial" w:hAnsi="Arial" w:cs="Arial"/>
          <w:color w:val="000000" w:themeColor="text1"/>
          <w:sz w:val="24"/>
          <w:szCs w:val="24"/>
        </w:rPr>
        <w:t>; ante</w:t>
      </w:r>
      <w:r w:rsidRPr="00F56B4E">
        <w:rPr>
          <w:rFonts w:ascii="Arial" w:hAnsi="Arial" w:cs="Arial"/>
          <w:color w:val="000000" w:themeColor="text1"/>
          <w:sz w:val="24"/>
          <w:szCs w:val="24"/>
        </w:rPr>
        <w:t xml:space="preserve"> tal argumento, </w:t>
      </w:r>
      <w:r w:rsidR="00E46738" w:rsidRPr="00F56B4E">
        <w:rPr>
          <w:rFonts w:ascii="Arial" w:hAnsi="Arial" w:cs="Arial"/>
          <w:color w:val="000000" w:themeColor="text1"/>
          <w:sz w:val="24"/>
          <w:szCs w:val="24"/>
        </w:rPr>
        <w:t>señalan que</w:t>
      </w:r>
      <w:r w:rsidRPr="00F56B4E">
        <w:rPr>
          <w:rFonts w:ascii="Arial" w:hAnsi="Arial" w:cs="Arial"/>
          <w:color w:val="000000" w:themeColor="text1"/>
          <w:sz w:val="24"/>
          <w:szCs w:val="24"/>
        </w:rPr>
        <w:t xml:space="preserve"> la fuente de contaminación s</w:t>
      </w:r>
      <w:r w:rsidR="00E46738" w:rsidRPr="00F56B4E">
        <w:rPr>
          <w:rFonts w:ascii="Arial" w:hAnsi="Arial" w:cs="Arial"/>
          <w:color w:val="000000" w:themeColor="text1"/>
          <w:sz w:val="24"/>
          <w:szCs w:val="24"/>
        </w:rPr>
        <w:t>ería</w:t>
      </w:r>
      <w:r w:rsidRPr="00F56B4E">
        <w:rPr>
          <w:rFonts w:ascii="Arial" w:hAnsi="Arial" w:cs="Arial"/>
          <w:color w:val="000000" w:themeColor="text1"/>
          <w:sz w:val="24"/>
          <w:szCs w:val="24"/>
        </w:rPr>
        <w:t xml:space="preserve">n las Presas de Colas de la Empresa </w:t>
      </w:r>
      <w:r w:rsidR="00E46738" w:rsidRPr="00F56B4E">
        <w:rPr>
          <w:rFonts w:ascii="Arial" w:hAnsi="Arial" w:cs="Arial"/>
          <w:color w:val="000000" w:themeColor="text1"/>
          <w:sz w:val="24"/>
          <w:szCs w:val="24"/>
        </w:rPr>
        <w:t>M</w:t>
      </w:r>
      <w:r w:rsidRPr="00F56B4E">
        <w:rPr>
          <w:rFonts w:ascii="Arial" w:hAnsi="Arial" w:cs="Arial"/>
          <w:color w:val="000000" w:themeColor="text1"/>
          <w:sz w:val="24"/>
          <w:szCs w:val="24"/>
        </w:rPr>
        <w:t xml:space="preserve">anquiri y </w:t>
      </w:r>
      <w:r w:rsidR="00E46738" w:rsidRPr="00F56B4E">
        <w:rPr>
          <w:rFonts w:ascii="Arial" w:hAnsi="Arial" w:cs="Arial"/>
          <w:color w:val="000000" w:themeColor="text1"/>
          <w:sz w:val="24"/>
          <w:szCs w:val="24"/>
        </w:rPr>
        <w:t>que le</w:t>
      </w:r>
      <w:r w:rsidRPr="00F56B4E">
        <w:rPr>
          <w:rFonts w:ascii="Arial" w:hAnsi="Arial" w:cs="Arial"/>
          <w:color w:val="000000" w:themeColor="text1"/>
          <w:sz w:val="24"/>
          <w:szCs w:val="24"/>
        </w:rPr>
        <w:t>s ayudan a ratificar que no solo est</w:t>
      </w:r>
      <w:r w:rsidR="00E46738" w:rsidRPr="00F56B4E">
        <w:rPr>
          <w:rFonts w:ascii="Arial" w:hAnsi="Arial" w:cs="Arial"/>
          <w:color w:val="000000" w:themeColor="text1"/>
          <w:sz w:val="24"/>
          <w:szCs w:val="24"/>
        </w:rPr>
        <w:t>á</w:t>
      </w:r>
      <w:r w:rsidRPr="00F56B4E">
        <w:rPr>
          <w:rFonts w:ascii="Arial" w:hAnsi="Arial" w:cs="Arial"/>
          <w:color w:val="000000" w:themeColor="text1"/>
          <w:sz w:val="24"/>
          <w:szCs w:val="24"/>
        </w:rPr>
        <w:t xml:space="preserve"> hablando de daño ambiental derivado, sino además </w:t>
      </w:r>
      <w:r w:rsidR="00E46738" w:rsidRPr="00F56B4E">
        <w:rPr>
          <w:rFonts w:ascii="Arial" w:hAnsi="Arial" w:cs="Arial"/>
          <w:color w:val="000000" w:themeColor="text1"/>
          <w:sz w:val="24"/>
          <w:szCs w:val="24"/>
        </w:rPr>
        <w:t xml:space="preserve">de </w:t>
      </w:r>
      <w:r w:rsidRPr="00F56B4E">
        <w:rPr>
          <w:rFonts w:ascii="Arial" w:hAnsi="Arial" w:cs="Arial"/>
          <w:color w:val="000000" w:themeColor="text1"/>
          <w:sz w:val="24"/>
          <w:szCs w:val="24"/>
        </w:rPr>
        <w:t>daño ambiental puro</w:t>
      </w:r>
      <w:r w:rsidR="00E46738" w:rsidRPr="00F56B4E">
        <w:rPr>
          <w:rFonts w:ascii="Arial" w:hAnsi="Arial" w:cs="Arial"/>
          <w:color w:val="000000" w:themeColor="text1"/>
          <w:sz w:val="24"/>
          <w:szCs w:val="24"/>
        </w:rPr>
        <w:t>, siendo</w:t>
      </w:r>
      <w:r w:rsidRPr="00F56B4E">
        <w:rPr>
          <w:rFonts w:ascii="Arial" w:hAnsi="Arial" w:cs="Arial"/>
          <w:color w:val="000000" w:themeColor="text1"/>
          <w:sz w:val="24"/>
          <w:szCs w:val="24"/>
        </w:rPr>
        <w:t xml:space="preserve"> incuestionable bajo principio de objetividad que las Presas de </w:t>
      </w:r>
      <w:r w:rsidR="00E46738" w:rsidRPr="00F56B4E">
        <w:rPr>
          <w:rFonts w:ascii="Arial" w:hAnsi="Arial" w:cs="Arial"/>
          <w:color w:val="000000" w:themeColor="text1"/>
          <w:sz w:val="24"/>
          <w:szCs w:val="24"/>
        </w:rPr>
        <w:t>C</w:t>
      </w:r>
      <w:r w:rsidRPr="00F56B4E">
        <w:rPr>
          <w:rFonts w:ascii="Arial" w:hAnsi="Arial" w:cs="Arial"/>
          <w:color w:val="000000" w:themeColor="text1"/>
          <w:sz w:val="24"/>
          <w:szCs w:val="24"/>
        </w:rPr>
        <w:t xml:space="preserve">olas están muy próximas a las lagunas citadas. </w:t>
      </w:r>
    </w:p>
    <w:p w14:paraId="42825BBB" w14:textId="636528C1" w:rsidR="00B24CBE" w:rsidRPr="00F56B4E" w:rsidRDefault="00730E13" w:rsidP="00B24CBE">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Que, </w:t>
      </w:r>
      <w:r w:rsidR="00D46241" w:rsidRPr="00F56B4E">
        <w:rPr>
          <w:rFonts w:ascii="Arial" w:hAnsi="Arial" w:cs="Arial"/>
          <w:color w:val="000000" w:themeColor="text1"/>
          <w:sz w:val="24"/>
          <w:szCs w:val="24"/>
        </w:rPr>
        <w:t xml:space="preserve">la Empresa </w:t>
      </w:r>
      <w:r w:rsidRPr="00F56B4E">
        <w:rPr>
          <w:rFonts w:ascii="Arial" w:hAnsi="Arial" w:cs="Arial"/>
          <w:color w:val="000000" w:themeColor="text1"/>
          <w:sz w:val="24"/>
          <w:szCs w:val="24"/>
        </w:rPr>
        <w:t xml:space="preserve">señala </w:t>
      </w:r>
      <w:r w:rsidR="00D46241" w:rsidRPr="00F56B4E">
        <w:rPr>
          <w:rFonts w:ascii="Arial" w:hAnsi="Arial" w:cs="Arial"/>
          <w:color w:val="000000" w:themeColor="text1"/>
          <w:sz w:val="24"/>
          <w:szCs w:val="24"/>
        </w:rPr>
        <w:t>una supuesta contradicción entre los informes periciales y de laboratorios y la decisión del Juez, respecto a la posibilidad de seguir contaminando y la concentración de metales pesados</w:t>
      </w:r>
      <w:r w:rsidRPr="00F56B4E">
        <w:rPr>
          <w:rFonts w:ascii="Arial" w:hAnsi="Arial" w:cs="Arial"/>
          <w:color w:val="000000" w:themeColor="text1"/>
          <w:sz w:val="24"/>
          <w:szCs w:val="24"/>
        </w:rPr>
        <w:t xml:space="preserve">; al respecto, </w:t>
      </w:r>
      <w:r w:rsidR="00EC1E2C" w:rsidRPr="00F56B4E">
        <w:rPr>
          <w:rFonts w:ascii="Arial" w:hAnsi="Arial" w:cs="Arial"/>
          <w:color w:val="000000" w:themeColor="text1"/>
          <w:sz w:val="24"/>
          <w:szCs w:val="24"/>
        </w:rPr>
        <w:t>arguyen</w:t>
      </w:r>
      <w:r w:rsidRPr="00F56B4E">
        <w:rPr>
          <w:rFonts w:ascii="Arial" w:hAnsi="Arial" w:cs="Arial"/>
          <w:color w:val="000000" w:themeColor="text1"/>
          <w:sz w:val="24"/>
          <w:szCs w:val="24"/>
        </w:rPr>
        <w:t xml:space="preserve"> que, tales</w:t>
      </w:r>
      <w:r w:rsidR="00D46241" w:rsidRPr="00F56B4E">
        <w:rPr>
          <w:rFonts w:ascii="Arial" w:hAnsi="Arial" w:cs="Arial"/>
          <w:color w:val="000000" w:themeColor="text1"/>
          <w:sz w:val="24"/>
          <w:szCs w:val="24"/>
        </w:rPr>
        <w:t xml:space="preserve"> aspecto</w:t>
      </w:r>
      <w:r w:rsidR="00B24CBE" w:rsidRPr="00F56B4E">
        <w:rPr>
          <w:rFonts w:ascii="Arial" w:hAnsi="Arial" w:cs="Arial"/>
          <w:color w:val="000000" w:themeColor="text1"/>
          <w:sz w:val="24"/>
          <w:szCs w:val="24"/>
        </w:rPr>
        <w:t>s</w:t>
      </w:r>
      <w:r w:rsidR="00D46241"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 xml:space="preserve">están </w:t>
      </w:r>
      <w:r w:rsidR="00D46241" w:rsidRPr="00F56B4E">
        <w:rPr>
          <w:rFonts w:ascii="Arial" w:hAnsi="Arial" w:cs="Arial"/>
          <w:color w:val="000000" w:themeColor="text1"/>
          <w:sz w:val="24"/>
          <w:szCs w:val="24"/>
        </w:rPr>
        <w:t>demostrado</w:t>
      </w:r>
      <w:r w:rsidRPr="00F56B4E">
        <w:rPr>
          <w:rFonts w:ascii="Arial" w:hAnsi="Arial" w:cs="Arial"/>
          <w:color w:val="000000" w:themeColor="text1"/>
          <w:sz w:val="24"/>
          <w:szCs w:val="24"/>
        </w:rPr>
        <w:t>s</w:t>
      </w:r>
      <w:r w:rsidR="00D46241" w:rsidRPr="00F56B4E">
        <w:rPr>
          <w:rFonts w:ascii="Arial" w:hAnsi="Arial" w:cs="Arial"/>
          <w:color w:val="000000" w:themeColor="text1"/>
          <w:sz w:val="24"/>
          <w:szCs w:val="24"/>
        </w:rPr>
        <w:t xml:space="preserve"> en los mismos informes periciales de la </w:t>
      </w:r>
      <w:r w:rsidR="0067774C" w:rsidRPr="00F56B4E">
        <w:rPr>
          <w:rFonts w:ascii="Arial" w:hAnsi="Arial" w:cs="Arial"/>
          <w:color w:val="000000" w:themeColor="text1"/>
          <w:sz w:val="24"/>
          <w:szCs w:val="24"/>
        </w:rPr>
        <w:t>UATF</w:t>
      </w:r>
      <w:r w:rsidR="00D46241" w:rsidRPr="00F56B4E">
        <w:rPr>
          <w:rFonts w:ascii="Arial" w:hAnsi="Arial" w:cs="Arial"/>
          <w:color w:val="000000" w:themeColor="text1"/>
          <w:sz w:val="24"/>
          <w:szCs w:val="24"/>
        </w:rPr>
        <w:t xml:space="preserve"> y Jefatura de Medio Ambiente, que demuestran que en diferentes parámetros y del factor agua, aire y sedimento, sobrepasan los límites permisibles. </w:t>
      </w:r>
    </w:p>
    <w:p w14:paraId="3181524C" w14:textId="3B1DA1F2" w:rsidR="00EC1E2C" w:rsidRPr="00F56B4E" w:rsidRDefault="000A5642" w:rsidP="00EC1E2C">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Señala</w:t>
      </w:r>
      <w:r w:rsidR="00D97AC3" w:rsidRPr="00F56B4E">
        <w:rPr>
          <w:rFonts w:ascii="Arial" w:hAnsi="Arial" w:cs="Arial"/>
          <w:color w:val="000000" w:themeColor="text1"/>
          <w:sz w:val="24"/>
          <w:szCs w:val="24"/>
        </w:rPr>
        <w:t>n</w:t>
      </w:r>
      <w:r w:rsidRPr="00F56B4E">
        <w:rPr>
          <w:rFonts w:ascii="Arial" w:hAnsi="Arial" w:cs="Arial"/>
          <w:color w:val="000000" w:themeColor="text1"/>
          <w:sz w:val="24"/>
          <w:szCs w:val="24"/>
        </w:rPr>
        <w:t xml:space="preserve"> que los</w:t>
      </w:r>
      <w:r w:rsidR="00D46241" w:rsidRPr="00F56B4E">
        <w:rPr>
          <w:rFonts w:ascii="Arial" w:hAnsi="Arial" w:cs="Arial"/>
          <w:bCs/>
          <w:iCs/>
          <w:color w:val="000000" w:themeColor="text1"/>
          <w:sz w:val="24"/>
          <w:szCs w:val="24"/>
        </w:rPr>
        <w:t xml:space="preserve"> </w:t>
      </w:r>
      <w:r w:rsidR="00730E13" w:rsidRPr="00F56B4E">
        <w:rPr>
          <w:rFonts w:ascii="Arial" w:hAnsi="Arial" w:cs="Arial"/>
          <w:bCs/>
          <w:iCs/>
          <w:color w:val="000000" w:themeColor="text1"/>
          <w:sz w:val="24"/>
          <w:szCs w:val="24"/>
        </w:rPr>
        <w:t>Informes de</w:t>
      </w:r>
      <w:r w:rsidR="00D46241" w:rsidRPr="00F56B4E">
        <w:rPr>
          <w:rFonts w:ascii="Arial" w:hAnsi="Arial" w:cs="Arial"/>
          <w:bCs/>
          <w:iCs/>
          <w:color w:val="000000" w:themeColor="text1"/>
          <w:sz w:val="24"/>
          <w:szCs w:val="24"/>
        </w:rPr>
        <w:t xml:space="preserve"> </w:t>
      </w:r>
      <w:r w:rsidR="00730E13" w:rsidRPr="00F56B4E">
        <w:rPr>
          <w:rFonts w:ascii="Arial" w:hAnsi="Arial" w:cs="Arial"/>
          <w:bCs/>
          <w:iCs/>
          <w:color w:val="000000" w:themeColor="text1"/>
          <w:sz w:val="24"/>
          <w:szCs w:val="24"/>
        </w:rPr>
        <w:t>Ensayos de</w:t>
      </w:r>
      <w:r w:rsidR="00D46241" w:rsidRPr="00F56B4E">
        <w:rPr>
          <w:rFonts w:ascii="Arial" w:hAnsi="Arial" w:cs="Arial"/>
          <w:bCs/>
          <w:iCs/>
          <w:color w:val="000000" w:themeColor="text1"/>
          <w:sz w:val="24"/>
          <w:szCs w:val="24"/>
        </w:rPr>
        <w:t xml:space="preserve"> </w:t>
      </w:r>
      <w:r w:rsidR="00730E13" w:rsidRPr="00F56B4E">
        <w:rPr>
          <w:rFonts w:ascii="Arial" w:hAnsi="Arial" w:cs="Arial"/>
          <w:bCs/>
          <w:iCs/>
          <w:color w:val="000000" w:themeColor="text1"/>
          <w:sz w:val="24"/>
          <w:szCs w:val="24"/>
        </w:rPr>
        <w:t>Laboratorios:</w:t>
      </w:r>
      <w:r w:rsidR="00D46241" w:rsidRPr="00F56B4E">
        <w:rPr>
          <w:rFonts w:ascii="Arial" w:hAnsi="Arial" w:cs="Arial"/>
          <w:bCs/>
          <w:iCs/>
          <w:color w:val="000000" w:themeColor="text1"/>
          <w:sz w:val="24"/>
          <w:szCs w:val="24"/>
        </w:rPr>
        <w:t xml:space="preserve"> </w:t>
      </w:r>
      <w:r w:rsidR="00B67E47" w:rsidRPr="00F56B4E">
        <w:rPr>
          <w:rFonts w:ascii="Arial" w:hAnsi="Arial" w:cs="Arial"/>
          <w:bCs/>
          <w:iCs/>
          <w:color w:val="000000" w:themeColor="text1"/>
          <w:sz w:val="24"/>
          <w:szCs w:val="24"/>
        </w:rPr>
        <w:t xml:space="preserve">1. </w:t>
      </w:r>
      <w:r w:rsidR="00D46241" w:rsidRPr="00F56B4E">
        <w:rPr>
          <w:rFonts w:ascii="Arial" w:hAnsi="Arial" w:cs="Arial"/>
          <w:bCs/>
          <w:iCs/>
          <w:color w:val="000000" w:themeColor="text1"/>
          <w:sz w:val="24"/>
          <w:szCs w:val="24"/>
        </w:rPr>
        <w:t>SPECTROLAB</w:t>
      </w:r>
      <w:r w:rsidR="00730E13" w:rsidRPr="00F56B4E">
        <w:rPr>
          <w:rFonts w:ascii="Arial" w:hAnsi="Arial" w:cs="Arial"/>
          <w:bCs/>
          <w:iCs/>
          <w:color w:val="000000" w:themeColor="text1"/>
          <w:sz w:val="24"/>
          <w:szCs w:val="24"/>
        </w:rPr>
        <w:t xml:space="preserve">; </w:t>
      </w:r>
      <w:r w:rsidR="00D46241" w:rsidRPr="00F56B4E">
        <w:rPr>
          <w:rFonts w:ascii="Arial" w:hAnsi="Arial" w:cs="Arial"/>
          <w:bCs/>
          <w:iCs/>
          <w:color w:val="000000" w:themeColor="text1"/>
          <w:sz w:val="24"/>
          <w:szCs w:val="24"/>
        </w:rPr>
        <w:t>2. ENVIROLAB</w:t>
      </w:r>
      <w:r w:rsidR="00730E13" w:rsidRPr="00F56B4E">
        <w:rPr>
          <w:rFonts w:ascii="Arial" w:hAnsi="Arial" w:cs="Arial"/>
          <w:bCs/>
          <w:iCs/>
          <w:color w:val="000000" w:themeColor="text1"/>
          <w:sz w:val="24"/>
          <w:szCs w:val="24"/>
        </w:rPr>
        <w:t xml:space="preserve">; </w:t>
      </w:r>
      <w:r w:rsidR="0095022C" w:rsidRPr="00F56B4E">
        <w:rPr>
          <w:rFonts w:ascii="Arial" w:hAnsi="Arial" w:cs="Arial"/>
          <w:bCs/>
          <w:iCs/>
          <w:color w:val="000000" w:themeColor="text1"/>
          <w:sz w:val="24"/>
          <w:szCs w:val="24"/>
        </w:rPr>
        <w:t xml:space="preserve">y </w:t>
      </w:r>
      <w:r w:rsidR="00D46241" w:rsidRPr="00F56B4E">
        <w:rPr>
          <w:rFonts w:ascii="Arial" w:hAnsi="Arial" w:cs="Arial"/>
          <w:bCs/>
          <w:iCs/>
          <w:color w:val="000000" w:themeColor="text1"/>
          <w:sz w:val="24"/>
          <w:szCs w:val="24"/>
        </w:rPr>
        <w:t>3. CIMA-UATF</w:t>
      </w:r>
      <w:r w:rsidRPr="00F56B4E">
        <w:rPr>
          <w:rFonts w:ascii="Arial" w:hAnsi="Arial" w:cs="Arial"/>
          <w:color w:val="000000" w:themeColor="text1"/>
          <w:sz w:val="24"/>
          <w:szCs w:val="24"/>
        </w:rPr>
        <w:t>,</w:t>
      </w:r>
      <w:r w:rsidR="00730E13" w:rsidRPr="00F56B4E">
        <w:rPr>
          <w:rFonts w:ascii="Arial" w:hAnsi="Arial" w:cs="Arial"/>
          <w:color w:val="000000" w:themeColor="text1"/>
          <w:sz w:val="24"/>
          <w:szCs w:val="24"/>
        </w:rPr>
        <w:t xml:space="preserve"> </w:t>
      </w:r>
      <w:bookmarkStart w:id="4" w:name="_Hlk221477019"/>
      <w:r w:rsidR="00D97AC3" w:rsidRPr="00F56B4E">
        <w:rPr>
          <w:rFonts w:ascii="Arial" w:hAnsi="Arial" w:cs="Arial"/>
          <w:color w:val="000000" w:themeColor="text1"/>
          <w:sz w:val="24"/>
          <w:szCs w:val="24"/>
        </w:rPr>
        <w:t>no</w:t>
      </w:r>
      <w:r w:rsidR="00D46241" w:rsidRPr="00F56B4E">
        <w:rPr>
          <w:rFonts w:ascii="Arial" w:hAnsi="Arial" w:cs="Arial"/>
          <w:color w:val="000000" w:themeColor="text1"/>
          <w:sz w:val="24"/>
          <w:szCs w:val="24"/>
        </w:rPr>
        <w:t xml:space="preserve"> aplica</w:t>
      </w:r>
      <w:r w:rsidR="00D97AC3" w:rsidRPr="00F56B4E">
        <w:rPr>
          <w:rFonts w:ascii="Arial" w:hAnsi="Arial" w:cs="Arial"/>
          <w:color w:val="000000" w:themeColor="text1"/>
          <w:sz w:val="24"/>
          <w:szCs w:val="24"/>
        </w:rPr>
        <w:t>ro</w:t>
      </w:r>
      <w:r w:rsidR="007B0564" w:rsidRPr="00F56B4E">
        <w:rPr>
          <w:rFonts w:ascii="Arial" w:hAnsi="Arial" w:cs="Arial"/>
          <w:color w:val="000000" w:themeColor="text1"/>
          <w:sz w:val="24"/>
          <w:szCs w:val="24"/>
        </w:rPr>
        <w:t>n</w:t>
      </w:r>
      <w:r w:rsidR="00D46241" w:rsidRPr="00F56B4E">
        <w:rPr>
          <w:rFonts w:ascii="Arial" w:hAnsi="Arial" w:cs="Arial"/>
          <w:color w:val="000000" w:themeColor="text1"/>
          <w:sz w:val="24"/>
          <w:szCs w:val="24"/>
        </w:rPr>
        <w:t xml:space="preserve"> el Anexo A-2 del RMCH</w:t>
      </w:r>
      <w:bookmarkEnd w:id="4"/>
      <w:r w:rsidRPr="00F56B4E">
        <w:rPr>
          <w:rFonts w:ascii="Arial" w:hAnsi="Arial" w:cs="Arial"/>
          <w:color w:val="000000" w:themeColor="text1"/>
          <w:sz w:val="24"/>
          <w:szCs w:val="24"/>
        </w:rPr>
        <w:t xml:space="preserve">; </w:t>
      </w:r>
      <w:r w:rsidR="00E34814" w:rsidRPr="00F56B4E">
        <w:rPr>
          <w:rFonts w:ascii="Arial" w:hAnsi="Arial" w:cs="Arial"/>
          <w:color w:val="000000" w:themeColor="text1"/>
          <w:sz w:val="24"/>
          <w:szCs w:val="24"/>
        </w:rPr>
        <w:t xml:space="preserve">y que, por </w:t>
      </w:r>
      <w:r w:rsidRPr="00F56B4E">
        <w:rPr>
          <w:rFonts w:ascii="Arial" w:hAnsi="Arial" w:cs="Arial"/>
          <w:color w:val="000000" w:themeColor="text1"/>
          <w:sz w:val="24"/>
          <w:szCs w:val="24"/>
        </w:rPr>
        <w:t>e</w:t>
      </w:r>
      <w:r w:rsidR="00D46241" w:rsidRPr="00F56B4E">
        <w:rPr>
          <w:rFonts w:ascii="Arial" w:hAnsi="Arial" w:cs="Arial"/>
          <w:color w:val="000000" w:themeColor="text1"/>
          <w:sz w:val="24"/>
          <w:szCs w:val="24"/>
        </w:rPr>
        <w:t xml:space="preserve">l </w:t>
      </w:r>
      <w:bookmarkStart w:id="5" w:name="_Hlk221477202"/>
      <w:r w:rsidR="00D46241" w:rsidRPr="00F56B4E">
        <w:rPr>
          <w:rFonts w:ascii="Arial" w:hAnsi="Arial" w:cs="Arial"/>
          <w:color w:val="000000" w:themeColor="text1"/>
          <w:sz w:val="24"/>
          <w:szCs w:val="24"/>
        </w:rPr>
        <w:t>Informe Técnico Ambiental</w:t>
      </w:r>
      <w:r w:rsidR="00EC1E2C" w:rsidRPr="00F56B4E">
        <w:rPr>
          <w:rFonts w:ascii="Arial" w:hAnsi="Arial" w:cs="Arial"/>
          <w:color w:val="000000" w:themeColor="text1"/>
          <w:sz w:val="24"/>
          <w:szCs w:val="24"/>
        </w:rPr>
        <w:t xml:space="preserve"> JMA CITE 104/2024</w:t>
      </w:r>
      <w:r w:rsidR="00D46241" w:rsidRPr="00F56B4E">
        <w:rPr>
          <w:rFonts w:ascii="Arial" w:hAnsi="Arial" w:cs="Arial"/>
          <w:color w:val="000000" w:themeColor="text1"/>
          <w:sz w:val="24"/>
          <w:szCs w:val="24"/>
        </w:rPr>
        <w:t xml:space="preserve"> de 29 de febrero</w:t>
      </w:r>
      <w:bookmarkEnd w:id="5"/>
      <w:r w:rsidR="00D46241"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 xml:space="preserve">se </w:t>
      </w:r>
      <w:r w:rsidR="00D46241" w:rsidRPr="00F56B4E">
        <w:rPr>
          <w:rFonts w:ascii="Arial" w:hAnsi="Arial" w:cs="Arial"/>
          <w:color w:val="000000" w:themeColor="text1"/>
          <w:sz w:val="24"/>
          <w:szCs w:val="24"/>
        </w:rPr>
        <w:t>dem</w:t>
      </w:r>
      <w:r w:rsidRPr="00F56B4E">
        <w:rPr>
          <w:rFonts w:ascii="Arial" w:hAnsi="Arial" w:cs="Arial"/>
          <w:color w:val="000000" w:themeColor="text1"/>
          <w:sz w:val="24"/>
          <w:szCs w:val="24"/>
        </w:rPr>
        <w:t>ostraría</w:t>
      </w:r>
      <w:r w:rsidR="00D46241" w:rsidRPr="00F56B4E">
        <w:rPr>
          <w:rFonts w:ascii="Arial" w:hAnsi="Arial" w:cs="Arial"/>
          <w:color w:val="000000" w:themeColor="text1"/>
          <w:sz w:val="24"/>
          <w:szCs w:val="24"/>
        </w:rPr>
        <w:t xml:space="preserve"> que el mismo </w:t>
      </w:r>
      <w:r w:rsidR="0095022C" w:rsidRPr="00F56B4E">
        <w:rPr>
          <w:rFonts w:ascii="Arial" w:hAnsi="Arial" w:cs="Arial"/>
          <w:color w:val="000000" w:themeColor="text1"/>
          <w:sz w:val="24"/>
          <w:szCs w:val="24"/>
        </w:rPr>
        <w:t>GAM de Potosí</w:t>
      </w:r>
      <w:r w:rsidR="00D46241" w:rsidRPr="00F56B4E">
        <w:rPr>
          <w:rFonts w:ascii="Arial" w:hAnsi="Arial" w:cs="Arial"/>
          <w:color w:val="000000" w:themeColor="text1"/>
          <w:sz w:val="24"/>
          <w:szCs w:val="24"/>
        </w:rPr>
        <w:t xml:space="preserve"> </w:t>
      </w:r>
      <w:r w:rsidR="00EC1E2C" w:rsidRPr="00F56B4E">
        <w:rPr>
          <w:rFonts w:ascii="Arial" w:hAnsi="Arial" w:cs="Arial"/>
          <w:color w:val="000000" w:themeColor="text1"/>
          <w:sz w:val="24"/>
          <w:szCs w:val="24"/>
        </w:rPr>
        <w:t>no aplic</w:t>
      </w:r>
      <w:r w:rsidR="00D97AC3" w:rsidRPr="00F56B4E">
        <w:rPr>
          <w:rFonts w:ascii="Arial" w:hAnsi="Arial" w:cs="Arial"/>
          <w:color w:val="000000" w:themeColor="text1"/>
          <w:sz w:val="24"/>
          <w:szCs w:val="24"/>
        </w:rPr>
        <w:t>ó</w:t>
      </w:r>
      <w:r w:rsidR="00EC1E2C" w:rsidRPr="00F56B4E">
        <w:rPr>
          <w:rFonts w:ascii="Arial" w:hAnsi="Arial" w:cs="Arial"/>
          <w:color w:val="000000" w:themeColor="text1"/>
          <w:sz w:val="24"/>
          <w:szCs w:val="24"/>
        </w:rPr>
        <w:t xml:space="preserve"> el Anexo </w:t>
      </w:r>
      <w:r w:rsidR="00D46241" w:rsidRPr="00F56B4E">
        <w:rPr>
          <w:rFonts w:ascii="Arial" w:hAnsi="Arial" w:cs="Arial"/>
          <w:color w:val="000000" w:themeColor="text1"/>
          <w:sz w:val="24"/>
          <w:szCs w:val="24"/>
        </w:rPr>
        <w:t xml:space="preserve">A-2 </w:t>
      </w:r>
      <w:r w:rsidR="00EC1E2C" w:rsidRPr="00F56B4E">
        <w:rPr>
          <w:rFonts w:ascii="Arial" w:hAnsi="Arial" w:cs="Arial"/>
          <w:color w:val="000000" w:themeColor="text1"/>
          <w:sz w:val="24"/>
          <w:szCs w:val="24"/>
        </w:rPr>
        <w:t xml:space="preserve">del </w:t>
      </w:r>
      <w:r w:rsidR="00D46241" w:rsidRPr="00F56B4E">
        <w:rPr>
          <w:rFonts w:ascii="Arial" w:hAnsi="Arial" w:cs="Arial"/>
          <w:color w:val="000000" w:themeColor="text1"/>
          <w:sz w:val="24"/>
          <w:szCs w:val="24"/>
        </w:rPr>
        <w:t xml:space="preserve">RMCH, </w:t>
      </w:r>
      <w:r w:rsidR="00EC1E2C" w:rsidRPr="00F56B4E">
        <w:rPr>
          <w:rFonts w:ascii="Arial" w:hAnsi="Arial" w:cs="Arial"/>
          <w:color w:val="000000" w:themeColor="text1"/>
          <w:sz w:val="24"/>
          <w:szCs w:val="24"/>
        </w:rPr>
        <w:t xml:space="preserve">al no ser aplicable las descargas líquidas al presente caso, sino el Cuadro A-1 del RMCH, mismo criterio </w:t>
      </w:r>
      <w:r w:rsidRPr="00F56B4E">
        <w:rPr>
          <w:rFonts w:ascii="Arial" w:hAnsi="Arial" w:cs="Arial"/>
          <w:color w:val="000000" w:themeColor="text1"/>
          <w:sz w:val="24"/>
          <w:szCs w:val="24"/>
        </w:rPr>
        <w:t>aplicó los informes de la Universidad,</w:t>
      </w:r>
      <w:r w:rsidR="00EC1E2C" w:rsidRPr="00F56B4E">
        <w:rPr>
          <w:rFonts w:ascii="Arial" w:hAnsi="Arial" w:cs="Arial"/>
          <w:color w:val="000000" w:themeColor="text1"/>
          <w:sz w:val="24"/>
          <w:szCs w:val="24"/>
        </w:rPr>
        <w:t xml:space="preserve"> la Secretaría Departamental de la Madre Tierra</w:t>
      </w:r>
      <w:r w:rsidR="00E34814" w:rsidRPr="00F56B4E">
        <w:rPr>
          <w:rFonts w:ascii="Arial" w:hAnsi="Arial" w:cs="Arial"/>
          <w:color w:val="000000" w:themeColor="text1"/>
          <w:sz w:val="24"/>
          <w:szCs w:val="24"/>
        </w:rPr>
        <w:t xml:space="preserve"> </w:t>
      </w:r>
      <w:r w:rsidR="0095022C" w:rsidRPr="00F56B4E">
        <w:rPr>
          <w:rFonts w:ascii="Arial" w:hAnsi="Arial" w:cs="Arial"/>
          <w:color w:val="000000" w:themeColor="text1"/>
          <w:sz w:val="24"/>
          <w:szCs w:val="24"/>
        </w:rPr>
        <w:t>de la</w:t>
      </w:r>
      <w:r w:rsidR="00E34814" w:rsidRPr="00F56B4E">
        <w:rPr>
          <w:rFonts w:ascii="Arial" w:hAnsi="Arial" w:cs="Arial"/>
          <w:color w:val="000000" w:themeColor="text1"/>
          <w:sz w:val="24"/>
          <w:szCs w:val="24"/>
        </w:rPr>
        <w:t xml:space="preserve"> Gobernación</w:t>
      </w:r>
      <w:r w:rsidR="00EC1E2C" w:rsidRPr="00F56B4E">
        <w:rPr>
          <w:rFonts w:ascii="Arial" w:hAnsi="Arial" w:cs="Arial"/>
          <w:color w:val="000000" w:themeColor="text1"/>
          <w:sz w:val="24"/>
          <w:szCs w:val="24"/>
        </w:rPr>
        <w:t xml:space="preserve">, tres instancias especializadas que entendieron la aptitud de uso de las lagunas es para consumo humano, por ello, </w:t>
      </w:r>
      <w:r w:rsidR="000C4356" w:rsidRPr="00F56B4E">
        <w:rPr>
          <w:rFonts w:ascii="Arial" w:hAnsi="Arial" w:cs="Arial"/>
          <w:color w:val="000000" w:themeColor="text1"/>
          <w:sz w:val="24"/>
          <w:szCs w:val="24"/>
        </w:rPr>
        <w:t>es aplicable el</w:t>
      </w:r>
      <w:r w:rsidR="00EC1E2C" w:rsidRPr="00F56B4E">
        <w:rPr>
          <w:rFonts w:ascii="Arial" w:hAnsi="Arial" w:cs="Arial"/>
          <w:color w:val="000000" w:themeColor="text1"/>
          <w:sz w:val="24"/>
          <w:szCs w:val="24"/>
        </w:rPr>
        <w:t xml:space="preserve"> Cuadro A-1 y no así el Anexo A-2</w:t>
      </w:r>
      <w:r w:rsidR="00D97AC3" w:rsidRPr="00F56B4E">
        <w:rPr>
          <w:rFonts w:ascii="Arial" w:hAnsi="Arial" w:cs="Arial"/>
          <w:color w:val="000000" w:themeColor="text1"/>
          <w:sz w:val="24"/>
          <w:szCs w:val="24"/>
        </w:rPr>
        <w:t>, quedando desvirtuado dichos argumentos</w:t>
      </w:r>
      <w:r w:rsidR="00EC1E2C" w:rsidRPr="00F56B4E">
        <w:rPr>
          <w:rFonts w:ascii="Arial" w:hAnsi="Arial" w:cs="Arial"/>
          <w:color w:val="000000" w:themeColor="text1"/>
          <w:sz w:val="24"/>
          <w:szCs w:val="24"/>
        </w:rPr>
        <w:t>.</w:t>
      </w:r>
    </w:p>
    <w:p w14:paraId="7F7C82CA" w14:textId="5E180C99" w:rsidR="00AD10D3" w:rsidRPr="00F56B4E" w:rsidRDefault="00EC1E2C" w:rsidP="00AD10D3">
      <w:pPr>
        <w:spacing w:after="0" w:line="360" w:lineRule="auto"/>
        <w:jc w:val="both"/>
        <w:rPr>
          <w:rFonts w:ascii="Arial" w:hAnsi="Arial" w:cs="Arial"/>
          <w:i/>
          <w:iCs/>
          <w:color w:val="000000" w:themeColor="text1"/>
          <w:sz w:val="24"/>
          <w:szCs w:val="24"/>
        </w:rPr>
      </w:pPr>
      <w:r w:rsidRPr="00F56B4E">
        <w:rPr>
          <w:rFonts w:ascii="Arial" w:hAnsi="Arial" w:cs="Arial"/>
          <w:color w:val="000000" w:themeColor="text1"/>
          <w:sz w:val="24"/>
          <w:szCs w:val="24"/>
        </w:rPr>
        <w:t xml:space="preserve">Por otra, refieren que </w:t>
      </w:r>
      <w:r w:rsidR="00D46241" w:rsidRPr="00F56B4E">
        <w:rPr>
          <w:rFonts w:ascii="Arial" w:hAnsi="Arial" w:cs="Arial"/>
          <w:color w:val="000000" w:themeColor="text1"/>
          <w:sz w:val="24"/>
          <w:szCs w:val="24"/>
        </w:rPr>
        <w:t xml:space="preserve">el </w:t>
      </w:r>
      <w:bookmarkStart w:id="6" w:name="_Hlk221477728"/>
      <w:bookmarkStart w:id="7" w:name="_Hlk221477910"/>
      <w:r w:rsidRPr="00F56B4E">
        <w:rPr>
          <w:rFonts w:ascii="Arial" w:hAnsi="Arial" w:cs="Arial"/>
          <w:color w:val="000000" w:themeColor="text1"/>
          <w:sz w:val="24"/>
          <w:szCs w:val="24"/>
        </w:rPr>
        <w:t xml:space="preserve">Informe Pericial Ambiental de 26 de febrero de 2024, </w:t>
      </w:r>
      <w:bookmarkEnd w:id="6"/>
      <w:bookmarkEnd w:id="7"/>
      <w:r w:rsidR="00B67E47" w:rsidRPr="00F56B4E">
        <w:rPr>
          <w:rFonts w:ascii="Arial" w:hAnsi="Arial" w:cs="Arial"/>
          <w:color w:val="000000" w:themeColor="text1"/>
          <w:sz w:val="24"/>
          <w:szCs w:val="24"/>
        </w:rPr>
        <w:t>concluyó que,</w:t>
      </w:r>
      <w:r w:rsidR="00D46241" w:rsidRPr="00F56B4E">
        <w:rPr>
          <w:rFonts w:ascii="Arial" w:hAnsi="Arial" w:cs="Arial"/>
          <w:color w:val="000000" w:themeColor="text1"/>
          <w:sz w:val="24"/>
          <w:szCs w:val="24"/>
        </w:rPr>
        <w:t xml:space="preserve"> </w:t>
      </w:r>
      <w:r w:rsidR="00B67E47" w:rsidRPr="00F56B4E">
        <w:rPr>
          <w:rFonts w:ascii="Arial" w:hAnsi="Arial" w:cs="Arial"/>
          <w:iCs/>
          <w:color w:val="000000" w:themeColor="text1"/>
          <w:sz w:val="24"/>
          <w:szCs w:val="24"/>
        </w:rPr>
        <w:t>e</w:t>
      </w:r>
      <w:r w:rsidR="00D46241" w:rsidRPr="00F56B4E">
        <w:rPr>
          <w:rFonts w:ascii="Arial" w:hAnsi="Arial" w:cs="Arial"/>
          <w:bCs/>
          <w:iCs/>
          <w:color w:val="000000" w:themeColor="text1"/>
          <w:sz w:val="24"/>
          <w:szCs w:val="24"/>
        </w:rPr>
        <w:t xml:space="preserve">xiste presencia de los metales pesados (Zinc, Pb, Cu, Mn, Cd, Fe) </w:t>
      </w:r>
      <w:r w:rsidR="00B67E47" w:rsidRPr="00F56B4E">
        <w:rPr>
          <w:rFonts w:ascii="Arial" w:hAnsi="Arial" w:cs="Arial"/>
          <w:bCs/>
          <w:iCs/>
          <w:color w:val="000000" w:themeColor="text1"/>
          <w:sz w:val="24"/>
          <w:szCs w:val="24"/>
        </w:rPr>
        <w:t>y que</w:t>
      </w:r>
      <w:r w:rsidR="00D46241" w:rsidRPr="00F56B4E">
        <w:rPr>
          <w:rFonts w:ascii="Arial" w:hAnsi="Arial" w:cs="Arial"/>
          <w:bCs/>
          <w:iCs/>
          <w:color w:val="000000" w:themeColor="text1"/>
          <w:sz w:val="24"/>
          <w:szCs w:val="24"/>
        </w:rPr>
        <w:t xml:space="preserve"> el laboratorio CIMA</w:t>
      </w:r>
      <w:r w:rsidR="000C4356" w:rsidRPr="00F56B4E">
        <w:rPr>
          <w:rFonts w:ascii="Arial" w:hAnsi="Arial" w:cs="Arial"/>
          <w:bCs/>
          <w:iCs/>
          <w:color w:val="000000" w:themeColor="text1"/>
          <w:sz w:val="24"/>
          <w:szCs w:val="24"/>
        </w:rPr>
        <w:t>-UATF</w:t>
      </w:r>
      <w:r w:rsidR="00D46241" w:rsidRPr="00F56B4E">
        <w:rPr>
          <w:rFonts w:ascii="Arial" w:hAnsi="Arial" w:cs="Arial"/>
          <w:bCs/>
          <w:iCs/>
          <w:color w:val="000000" w:themeColor="text1"/>
          <w:sz w:val="24"/>
          <w:szCs w:val="24"/>
        </w:rPr>
        <w:t xml:space="preserve"> presenta, un valor encima del límite permisible de Cianuro </w:t>
      </w:r>
      <w:r w:rsidR="00D97AC3" w:rsidRPr="00F56B4E">
        <w:rPr>
          <w:rFonts w:ascii="Arial" w:hAnsi="Arial" w:cs="Arial"/>
          <w:bCs/>
          <w:iCs/>
          <w:color w:val="000000" w:themeColor="text1"/>
          <w:sz w:val="24"/>
          <w:szCs w:val="24"/>
        </w:rPr>
        <w:t>L</w:t>
      </w:r>
      <w:r w:rsidR="00D46241" w:rsidRPr="00F56B4E">
        <w:rPr>
          <w:rFonts w:ascii="Arial" w:hAnsi="Arial" w:cs="Arial"/>
          <w:bCs/>
          <w:iCs/>
          <w:color w:val="000000" w:themeColor="text1"/>
          <w:sz w:val="24"/>
          <w:szCs w:val="24"/>
        </w:rPr>
        <w:t xml:space="preserve">ibre y Cianuro Total, </w:t>
      </w:r>
      <w:r w:rsidR="00B67E47" w:rsidRPr="00F56B4E">
        <w:rPr>
          <w:rFonts w:ascii="Arial" w:hAnsi="Arial" w:cs="Arial"/>
          <w:bCs/>
          <w:iCs/>
          <w:color w:val="000000" w:themeColor="text1"/>
          <w:sz w:val="24"/>
          <w:szCs w:val="24"/>
        </w:rPr>
        <w:t xml:space="preserve">en la </w:t>
      </w:r>
      <w:r w:rsidR="00D97AC3" w:rsidRPr="00F56B4E">
        <w:rPr>
          <w:rFonts w:ascii="Arial" w:hAnsi="Arial" w:cs="Arial"/>
          <w:bCs/>
          <w:iCs/>
          <w:color w:val="000000" w:themeColor="text1"/>
          <w:sz w:val="24"/>
          <w:szCs w:val="24"/>
        </w:rPr>
        <w:t>L</w:t>
      </w:r>
      <w:r w:rsidR="00B67E47" w:rsidRPr="00F56B4E">
        <w:rPr>
          <w:rFonts w:ascii="Arial" w:hAnsi="Arial" w:cs="Arial"/>
          <w:bCs/>
          <w:iCs/>
          <w:color w:val="000000" w:themeColor="text1"/>
          <w:sz w:val="24"/>
          <w:szCs w:val="24"/>
        </w:rPr>
        <w:t>aguna de Ulistía</w:t>
      </w:r>
      <w:r w:rsidR="00AD10D3" w:rsidRPr="00F56B4E">
        <w:rPr>
          <w:rFonts w:ascii="Arial" w:hAnsi="Arial" w:cs="Arial"/>
          <w:bCs/>
          <w:color w:val="000000" w:themeColor="text1"/>
          <w:sz w:val="24"/>
          <w:szCs w:val="24"/>
        </w:rPr>
        <w:t>;</w:t>
      </w:r>
      <w:r w:rsidR="00D46241" w:rsidRPr="00F56B4E">
        <w:rPr>
          <w:rFonts w:ascii="Arial" w:hAnsi="Arial" w:cs="Arial"/>
          <w:color w:val="000000" w:themeColor="text1"/>
          <w:sz w:val="24"/>
          <w:szCs w:val="24"/>
        </w:rPr>
        <w:t xml:space="preserve"> </w:t>
      </w:r>
      <w:r w:rsidR="00AD10D3" w:rsidRPr="00F56B4E">
        <w:rPr>
          <w:rFonts w:ascii="Arial" w:hAnsi="Arial" w:cs="Arial"/>
          <w:color w:val="000000" w:themeColor="text1"/>
          <w:sz w:val="24"/>
          <w:szCs w:val="24"/>
        </w:rPr>
        <w:t>p</w:t>
      </w:r>
      <w:r w:rsidR="00D46241" w:rsidRPr="00F56B4E">
        <w:rPr>
          <w:rFonts w:ascii="Arial" w:hAnsi="Arial" w:cs="Arial"/>
          <w:color w:val="000000" w:themeColor="text1"/>
          <w:sz w:val="24"/>
          <w:szCs w:val="24"/>
        </w:rPr>
        <w:t xml:space="preserve">rueba </w:t>
      </w:r>
      <w:r w:rsidR="00AD10D3" w:rsidRPr="00F56B4E">
        <w:rPr>
          <w:rFonts w:ascii="Arial" w:hAnsi="Arial" w:cs="Arial"/>
          <w:color w:val="000000" w:themeColor="text1"/>
          <w:sz w:val="24"/>
          <w:szCs w:val="24"/>
        </w:rPr>
        <w:t xml:space="preserve">que sería </w:t>
      </w:r>
      <w:r w:rsidR="00D46241" w:rsidRPr="00F56B4E">
        <w:rPr>
          <w:rFonts w:ascii="Arial" w:hAnsi="Arial" w:cs="Arial"/>
          <w:color w:val="000000" w:themeColor="text1"/>
          <w:sz w:val="24"/>
          <w:szCs w:val="24"/>
        </w:rPr>
        <w:t xml:space="preserve">irrefutable, más aún, cuando se une la relación de causalidad, uso de Cianuro en toneladas por la Empresa y presencia de Cianuro libre en el agua y Cianuro </w:t>
      </w:r>
      <w:r w:rsidR="00AD10D3" w:rsidRPr="00F56B4E">
        <w:rPr>
          <w:rFonts w:ascii="Arial" w:hAnsi="Arial" w:cs="Arial"/>
          <w:color w:val="000000" w:themeColor="text1"/>
          <w:sz w:val="24"/>
          <w:szCs w:val="24"/>
        </w:rPr>
        <w:t>T</w:t>
      </w:r>
      <w:r w:rsidR="00D46241" w:rsidRPr="00F56B4E">
        <w:rPr>
          <w:rFonts w:ascii="Arial" w:hAnsi="Arial" w:cs="Arial"/>
          <w:color w:val="000000" w:themeColor="text1"/>
          <w:sz w:val="24"/>
          <w:szCs w:val="24"/>
        </w:rPr>
        <w:t xml:space="preserve">otal en el sedimento </w:t>
      </w:r>
      <w:r w:rsidR="00D46241" w:rsidRPr="00F56B4E">
        <w:rPr>
          <w:rFonts w:ascii="Arial" w:hAnsi="Arial" w:cs="Arial"/>
          <w:color w:val="000000" w:themeColor="text1"/>
          <w:sz w:val="24"/>
          <w:szCs w:val="24"/>
        </w:rPr>
        <w:lastRenderedPageBreak/>
        <w:t xml:space="preserve">dentro las lagunas, esto último corroborado por la misma cita que hace el memorial de la Empresa Manquiri, </w:t>
      </w:r>
      <w:r w:rsidR="00D46241" w:rsidRPr="00F56B4E">
        <w:rPr>
          <w:rFonts w:ascii="Arial" w:hAnsi="Arial" w:cs="Arial"/>
          <w:bCs/>
          <w:i/>
          <w:iCs/>
          <w:color w:val="000000" w:themeColor="text1"/>
          <w:sz w:val="24"/>
          <w:szCs w:val="24"/>
        </w:rPr>
        <w:t>"puedan acomodarse en el fondo de las lagunas".</w:t>
      </w:r>
      <w:r w:rsidR="00D46241" w:rsidRPr="00F56B4E">
        <w:rPr>
          <w:rFonts w:ascii="Arial" w:hAnsi="Arial" w:cs="Arial"/>
          <w:i/>
          <w:iCs/>
          <w:color w:val="000000" w:themeColor="text1"/>
          <w:sz w:val="24"/>
          <w:szCs w:val="24"/>
        </w:rPr>
        <w:t xml:space="preserve"> </w:t>
      </w:r>
    </w:p>
    <w:p w14:paraId="70CCC277" w14:textId="6A1528A2" w:rsidR="00320D51" w:rsidRPr="00F56B4E" w:rsidRDefault="002719A5" w:rsidP="00320D51">
      <w:pPr>
        <w:spacing w:after="0" w:line="360" w:lineRule="auto"/>
        <w:jc w:val="both"/>
        <w:rPr>
          <w:rFonts w:ascii="Arial" w:hAnsi="Arial" w:cs="Arial"/>
          <w:i/>
          <w:iCs/>
          <w:color w:val="000000" w:themeColor="text1"/>
          <w:sz w:val="24"/>
          <w:szCs w:val="24"/>
        </w:rPr>
      </w:pPr>
      <w:r w:rsidRPr="00F56B4E">
        <w:rPr>
          <w:rFonts w:ascii="Arial" w:hAnsi="Arial" w:cs="Arial"/>
          <w:b/>
          <w:color w:val="000000" w:themeColor="text1"/>
          <w:sz w:val="24"/>
          <w:szCs w:val="24"/>
        </w:rPr>
        <w:t>I.3.1</w:t>
      </w:r>
      <w:r w:rsidR="006D0BD4" w:rsidRPr="00F56B4E">
        <w:rPr>
          <w:rFonts w:ascii="Arial" w:hAnsi="Arial" w:cs="Arial"/>
          <w:b/>
          <w:color w:val="000000" w:themeColor="text1"/>
          <w:sz w:val="24"/>
          <w:szCs w:val="24"/>
        </w:rPr>
        <w:t>.5. Aplicación del principio de convencionalidad.</w:t>
      </w:r>
    </w:p>
    <w:p w14:paraId="2C501B7D" w14:textId="2F983BA0" w:rsidR="00320D51" w:rsidRPr="00F56B4E" w:rsidRDefault="00C05562" w:rsidP="00320D51">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Manifiestan que, </w:t>
      </w:r>
      <w:r w:rsidR="001A16C8" w:rsidRPr="00F56B4E">
        <w:rPr>
          <w:rFonts w:ascii="Arial" w:hAnsi="Arial" w:cs="Arial"/>
          <w:color w:val="000000" w:themeColor="text1"/>
          <w:sz w:val="24"/>
          <w:szCs w:val="24"/>
        </w:rPr>
        <w:t xml:space="preserve">al </w:t>
      </w:r>
      <w:r w:rsidRPr="00F56B4E">
        <w:rPr>
          <w:rFonts w:ascii="Arial" w:hAnsi="Arial" w:cs="Arial"/>
          <w:color w:val="000000" w:themeColor="text1"/>
          <w:sz w:val="24"/>
          <w:szCs w:val="24"/>
        </w:rPr>
        <w:t>a</w:t>
      </w:r>
      <w:r w:rsidR="00D46241" w:rsidRPr="00F56B4E">
        <w:rPr>
          <w:rFonts w:ascii="Arial" w:hAnsi="Arial" w:cs="Arial"/>
          <w:color w:val="000000" w:themeColor="text1"/>
          <w:sz w:val="24"/>
          <w:szCs w:val="24"/>
        </w:rPr>
        <w:t>mpar</w:t>
      </w:r>
      <w:r w:rsidR="001A16C8" w:rsidRPr="00F56B4E">
        <w:rPr>
          <w:rFonts w:ascii="Arial" w:hAnsi="Arial" w:cs="Arial"/>
          <w:color w:val="000000" w:themeColor="text1"/>
          <w:sz w:val="24"/>
          <w:szCs w:val="24"/>
        </w:rPr>
        <w:t>o</w:t>
      </w:r>
      <w:r w:rsidR="00D46241" w:rsidRPr="00F56B4E">
        <w:rPr>
          <w:rFonts w:ascii="Arial" w:hAnsi="Arial" w:cs="Arial"/>
          <w:color w:val="000000" w:themeColor="text1"/>
          <w:sz w:val="24"/>
          <w:szCs w:val="24"/>
        </w:rPr>
        <w:t xml:space="preserve"> </w:t>
      </w:r>
      <w:r w:rsidR="001A16C8" w:rsidRPr="00F56B4E">
        <w:rPr>
          <w:rFonts w:ascii="Arial" w:hAnsi="Arial" w:cs="Arial"/>
          <w:color w:val="000000" w:themeColor="text1"/>
          <w:sz w:val="24"/>
          <w:szCs w:val="24"/>
        </w:rPr>
        <w:t>de</w:t>
      </w:r>
      <w:r w:rsidR="00D46241"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los</w:t>
      </w:r>
      <w:r w:rsidR="00D46241"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a</w:t>
      </w:r>
      <w:r w:rsidR="00D46241" w:rsidRPr="00F56B4E">
        <w:rPr>
          <w:rFonts w:ascii="Arial" w:hAnsi="Arial" w:cs="Arial"/>
          <w:color w:val="000000" w:themeColor="text1"/>
          <w:sz w:val="24"/>
          <w:szCs w:val="24"/>
        </w:rPr>
        <w:t>rt</w:t>
      </w:r>
      <w:r w:rsidRPr="00F56B4E">
        <w:rPr>
          <w:rFonts w:ascii="Arial" w:hAnsi="Arial" w:cs="Arial"/>
          <w:color w:val="000000" w:themeColor="text1"/>
          <w:sz w:val="24"/>
          <w:szCs w:val="24"/>
        </w:rPr>
        <w:t>s.</w:t>
      </w:r>
      <w:r w:rsidR="00D46241" w:rsidRPr="00F56B4E">
        <w:rPr>
          <w:rFonts w:ascii="Arial" w:hAnsi="Arial" w:cs="Arial"/>
          <w:color w:val="000000" w:themeColor="text1"/>
          <w:sz w:val="24"/>
          <w:szCs w:val="24"/>
        </w:rPr>
        <w:t xml:space="preserve"> 256 y 410 de la </w:t>
      </w:r>
      <w:r w:rsidRPr="00F56B4E">
        <w:rPr>
          <w:rFonts w:ascii="Arial" w:hAnsi="Arial" w:cs="Arial"/>
          <w:color w:val="000000" w:themeColor="text1"/>
          <w:sz w:val="24"/>
          <w:szCs w:val="24"/>
        </w:rPr>
        <w:t>CPE</w:t>
      </w:r>
      <w:r w:rsidR="00D46241" w:rsidRPr="00F56B4E">
        <w:rPr>
          <w:rFonts w:ascii="Arial" w:hAnsi="Arial" w:cs="Arial"/>
          <w:color w:val="000000" w:themeColor="text1"/>
          <w:sz w:val="24"/>
          <w:szCs w:val="24"/>
        </w:rPr>
        <w:t xml:space="preserve">, es parte del derecho boliviano a través del principio de convencionalidad </w:t>
      </w:r>
      <w:r w:rsidR="001A16C8" w:rsidRPr="00F56B4E">
        <w:rPr>
          <w:rFonts w:ascii="Arial" w:hAnsi="Arial" w:cs="Arial"/>
          <w:color w:val="000000" w:themeColor="text1"/>
          <w:sz w:val="24"/>
          <w:szCs w:val="24"/>
        </w:rPr>
        <w:t>corresponde la aplicación d</w:t>
      </w:r>
      <w:r w:rsidR="00D46241" w:rsidRPr="00F56B4E">
        <w:rPr>
          <w:rFonts w:ascii="Arial" w:hAnsi="Arial" w:cs="Arial"/>
          <w:color w:val="000000" w:themeColor="text1"/>
          <w:sz w:val="24"/>
          <w:szCs w:val="24"/>
        </w:rPr>
        <w:t>el Protocolo Adicional a la Convención Americana sobre Derechos Humanos en materia de Derechos Económicos, Sociales y Culturales de 1988, "Protocolo de San Salvador",</w:t>
      </w:r>
      <w:r w:rsidRPr="00F56B4E">
        <w:rPr>
          <w:rFonts w:ascii="Arial" w:hAnsi="Arial" w:cs="Arial"/>
          <w:color w:val="000000" w:themeColor="text1"/>
          <w:sz w:val="24"/>
          <w:szCs w:val="24"/>
        </w:rPr>
        <w:t xml:space="preserve"> a</w:t>
      </w:r>
      <w:r w:rsidR="00D46241" w:rsidRPr="00F56B4E">
        <w:rPr>
          <w:rFonts w:ascii="Arial" w:hAnsi="Arial" w:cs="Arial"/>
          <w:color w:val="000000" w:themeColor="text1"/>
          <w:sz w:val="24"/>
          <w:szCs w:val="24"/>
        </w:rPr>
        <w:t xml:space="preserve">l igual que la </w:t>
      </w:r>
      <w:r w:rsidR="000C4356" w:rsidRPr="00F56B4E">
        <w:rPr>
          <w:rFonts w:ascii="Arial" w:hAnsi="Arial" w:cs="Arial"/>
          <w:bCs/>
          <w:color w:val="000000" w:themeColor="text1"/>
          <w:sz w:val="24"/>
          <w:szCs w:val="24"/>
        </w:rPr>
        <w:t xml:space="preserve">Opinión Consultiva </w:t>
      </w:r>
      <w:r w:rsidR="002719A5" w:rsidRPr="00F56B4E">
        <w:rPr>
          <w:rFonts w:ascii="Arial" w:hAnsi="Arial" w:cs="Arial"/>
          <w:bCs/>
          <w:color w:val="000000" w:themeColor="text1"/>
          <w:sz w:val="24"/>
          <w:szCs w:val="24"/>
        </w:rPr>
        <w:t>de la CIDH, OC 0</w:t>
      </w:r>
      <w:r w:rsidR="000C4356" w:rsidRPr="00F56B4E">
        <w:rPr>
          <w:rFonts w:ascii="Arial" w:hAnsi="Arial" w:cs="Arial"/>
          <w:bCs/>
          <w:color w:val="000000" w:themeColor="text1"/>
          <w:sz w:val="24"/>
          <w:szCs w:val="24"/>
        </w:rPr>
        <w:t>23/17</w:t>
      </w:r>
      <w:r w:rsidR="00D46241" w:rsidRPr="00F56B4E">
        <w:rPr>
          <w:rFonts w:ascii="Arial" w:hAnsi="Arial" w:cs="Arial"/>
          <w:color w:val="000000" w:themeColor="text1"/>
          <w:sz w:val="24"/>
          <w:szCs w:val="24"/>
        </w:rPr>
        <w:t xml:space="preserve"> </w:t>
      </w:r>
      <w:r w:rsidR="001A16C8" w:rsidRPr="00F56B4E">
        <w:rPr>
          <w:rFonts w:ascii="Arial" w:hAnsi="Arial" w:cs="Arial"/>
          <w:color w:val="000000" w:themeColor="text1"/>
          <w:sz w:val="24"/>
          <w:szCs w:val="24"/>
        </w:rPr>
        <w:t xml:space="preserve">y </w:t>
      </w:r>
      <w:r w:rsidR="00D46241" w:rsidRPr="00F56B4E">
        <w:rPr>
          <w:rFonts w:ascii="Arial" w:hAnsi="Arial" w:cs="Arial"/>
          <w:bCs/>
          <w:color w:val="000000" w:themeColor="text1"/>
          <w:sz w:val="24"/>
          <w:szCs w:val="24"/>
        </w:rPr>
        <w:t>OC-32/2025</w:t>
      </w:r>
      <w:r w:rsidR="001A16C8" w:rsidRPr="00F56B4E">
        <w:rPr>
          <w:rFonts w:ascii="Arial" w:hAnsi="Arial" w:cs="Arial"/>
          <w:color w:val="000000" w:themeColor="text1"/>
          <w:sz w:val="24"/>
          <w:szCs w:val="24"/>
        </w:rPr>
        <w:t>.</w:t>
      </w:r>
    </w:p>
    <w:p w14:paraId="4AA29E4C" w14:textId="19EB3CF4" w:rsidR="00320D51" w:rsidRPr="00F56B4E" w:rsidRDefault="002719A5" w:rsidP="00320D51">
      <w:pPr>
        <w:spacing w:after="0" w:line="360" w:lineRule="auto"/>
        <w:jc w:val="both"/>
        <w:rPr>
          <w:rFonts w:ascii="Arial" w:hAnsi="Arial" w:cs="Arial"/>
          <w:i/>
          <w:iCs/>
          <w:color w:val="000000" w:themeColor="text1"/>
          <w:sz w:val="24"/>
          <w:szCs w:val="24"/>
        </w:rPr>
      </w:pPr>
      <w:r w:rsidRPr="00F56B4E">
        <w:rPr>
          <w:rFonts w:ascii="Arial" w:hAnsi="Arial" w:cs="Arial"/>
          <w:b/>
          <w:color w:val="000000" w:themeColor="text1"/>
          <w:sz w:val="24"/>
          <w:szCs w:val="24"/>
        </w:rPr>
        <w:t>I.3.1</w:t>
      </w:r>
      <w:r w:rsidR="006D0BD4" w:rsidRPr="00F56B4E">
        <w:rPr>
          <w:rFonts w:ascii="Arial" w:hAnsi="Arial" w:cs="Arial"/>
          <w:b/>
          <w:color w:val="000000" w:themeColor="text1"/>
          <w:sz w:val="24"/>
          <w:szCs w:val="24"/>
        </w:rPr>
        <w:t>.6. Jurisprudencia imperante al caso concreto.</w:t>
      </w:r>
    </w:p>
    <w:p w14:paraId="4E0FE6A1" w14:textId="77777777" w:rsidR="00692DB0" w:rsidRPr="00F56B4E" w:rsidRDefault="00320D51" w:rsidP="00692DB0">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Citan como</w:t>
      </w:r>
      <w:r w:rsidR="00D46241" w:rsidRPr="00F56B4E">
        <w:rPr>
          <w:rFonts w:ascii="Arial" w:hAnsi="Arial" w:cs="Arial"/>
          <w:color w:val="000000" w:themeColor="text1"/>
          <w:sz w:val="24"/>
          <w:szCs w:val="24"/>
        </w:rPr>
        <w:t xml:space="preserve"> jurisprudencia </w:t>
      </w:r>
      <w:r w:rsidR="001A16C8" w:rsidRPr="00F56B4E">
        <w:rPr>
          <w:rFonts w:ascii="Arial" w:hAnsi="Arial" w:cs="Arial"/>
          <w:color w:val="000000" w:themeColor="text1"/>
          <w:sz w:val="24"/>
          <w:szCs w:val="24"/>
        </w:rPr>
        <w:t>c</w:t>
      </w:r>
      <w:r w:rsidR="00D46241" w:rsidRPr="00F56B4E">
        <w:rPr>
          <w:rFonts w:ascii="Arial" w:hAnsi="Arial" w:cs="Arial"/>
          <w:color w:val="000000" w:themeColor="text1"/>
          <w:sz w:val="24"/>
          <w:szCs w:val="24"/>
        </w:rPr>
        <w:t xml:space="preserve">onstitucional, </w:t>
      </w:r>
      <w:r w:rsidRPr="00F56B4E">
        <w:rPr>
          <w:rFonts w:ascii="Arial" w:hAnsi="Arial" w:cs="Arial"/>
          <w:color w:val="000000" w:themeColor="text1"/>
          <w:sz w:val="24"/>
          <w:szCs w:val="24"/>
        </w:rPr>
        <w:t>la</w:t>
      </w:r>
      <w:r w:rsidR="001A16C8" w:rsidRPr="00F56B4E">
        <w:rPr>
          <w:rFonts w:ascii="Arial" w:hAnsi="Arial" w:cs="Arial"/>
          <w:color w:val="000000" w:themeColor="text1"/>
          <w:sz w:val="24"/>
          <w:szCs w:val="24"/>
        </w:rPr>
        <w:t>s</w:t>
      </w:r>
      <w:r w:rsidRPr="00F56B4E">
        <w:rPr>
          <w:rFonts w:ascii="Arial" w:hAnsi="Arial" w:cs="Arial"/>
          <w:color w:val="000000" w:themeColor="text1"/>
          <w:sz w:val="24"/>
          <w:szCs w:val="24"/>
        </w:rPr>
        <w:t xml:space="preserve"> contenida</w:t>
      </w:r>
      <w:r w:rsidR="001A16C8" w:rsidRPr="00F56B4E">
        <w:rPr>
          <w:rFonts w:ascii="Arial" w:hAnsi="Arial" w:cs="Arial"/>
          <w:color w:val="000000" w:themeColor="text1"/>
          <w:sz w:val="24"/>
          <w:szCs w:val="24"/>
        </w:rPr>
        <w:t>s</w:t>
      </w:r>
      <w:r w:rsidRPr="00F56B4E">
        <w:rPr>
          <w:rFonts w:ascii="Arial" w:hAnsi="Arial" w:cs="Arial"/>
          <w:color w:val="000000" w:themeColor="text1"/>
          <w:sz w:val="24"/>
          <w:szCs w:val="24"/>
        </w:rPr>
        <w:t xml:space="preserve"> en la</w:t>
      </w:r>
      <w:r w:rsidR="001A16C8" w:rsidRPr="00F56B4E">
        <w:rPr>
          <w:rFonts w:ascii="Arial" w:hAnsi="Arial" w:cs="Arial"/>
          <w:color w:val="000000" w:themeColor="text1"/>
          <w:sz w:val="24"/>
          <w:szCs w:val="24"/>
        </w:rPr>
        <w:t>s</w:t>
      </w:r>
      <w:r w:rsidRPr="00F56B4E">
        <w:rPr>
          <w:rFonts w:ascii="Arial" w:hAnsi="Arial" w:cs="Arial"/>
          <w:i/>
          <w:iCs/>
          <w:color w:val="000000" w:themeColor="text1"/>
          <w:sz w:val="24"/>
          <w:szCs w:val="24"/>
        </w:rPr>
        <w:t xml:space="preserve"> </w:t>
      </w:r>
      <w:r w:rsidR="00D46241" w:rsidRPr="00F56B4E">
        <w:rPr>
          <w:rFonts w:ascii="Arial" w:hAnsi="Arial" w:cs="Arial"/>
          <w:color w:val="000000" w:themeColor="text1"/>
          <w:sz w:val="24"/>
          <w:szCs w:val="24"/>
        </w:rPr>
        <w:t>SCP 0077/2020-S3 de 16 de marzo</w:t>
      </w:r>
      <w:r w:rsidRPr="00F56B4E">
        <w:rPr>
          <w:rFonts w:ascii="Arial" w:hAnsi="Arial" w:cs="Arial"/>
          <w:color w:val="000000" w:themeColor="text1"/>
          <w:sz w:val="24"/>
          <w:szCs w:val="24"/>
        </w:rPr>
        <w:t xml:space="preserve"> (</w:t>
      </w:r>
      <w:r w:rsidR="00B13882" w:rsidRPr="00F56B4E">
        <w:rPr>
          <w:rFonts w:ascii="Arial" w:hAnsi="Arial" w:cs="Arial"/>
          <w:color w:val="000000" w:themeColor="text1"/>
          <w:sz w:val="24"/>
          <w:szCs w:val="24"/>
        </w:rPr>
        <w:t>FJ.</w:t>
      </w:r>
      <w:r w:rsidR="00D46241" w:rsidRPr="00F56B4E">
        <w:rPr>
          <w:rFonts w:ascii="Arial" w:hAnsi="Arial" w:cs="Arial"/>
          <w:color w:val="000000" w:themeColor="text1"/>
          <w:sz w:val="24"/>
          <w:szCs w:val="24"/>
        </w:rPr>
        <w:t>III.1.3. En cuanto al derecho al medio ambiente</w:t>
      </w:r>
      <w:r w:rsidRPr="00F56B4E">
        <w:rPr>
          <w:rFonts w:ascii="Arial" w:hAnsi="Arial" w:cs="Arial"/>
          <w:color w:val="000000" w:themeColor="text1"/>
          <w:sz w:val="24"/>
          <w:szCs w:val="24"/>
        </w:rPr>
        <w:t xml:space="preserve">; </w:t>
      </w:r>
      <w:r w:rsidR="00D46241" w:rsidRPr="00F56B4E">
        <w:rPr>
          <w:rFonts w:ascii="Arial" w:hAnsi="Arial" w:cs="Arial"/>
          <w:color w:val="000000" w:themeColor="text1"/>
          <w:sz w:val="24"/>
          <w:szCs w:val="24"/>
        </w:rPr>
        <w:t>FJ.III.3.2. El derecho al agua como derecho fundamental</w:t>
      </w:r>
      <w:r w:rsidRPr="00F56B4E">
        <w:rPr>
          <w:rFonts w:ascii="Arial" w:hAnsi="Arial" w:cs="Arial"/>
          <w:color w:val="000000" w:themeColor="text1"/>
          <w:sz w:val="24"/>
          <w:szCs w:val="24"/>
        </w:rPr>
        <w:t>)</w:t>
      </w:r>
      <w:r w:rsidR="001A16C8"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w:t>
      </w:r>
      <w:r w:rsidR="00D46241" w:rsidRPr="00F56B4E">
        <w:rPr>
          <w:rFonts w:ascii="Arial" w:hAnsi="Arial" w:cs="Arial"/>
          <w:color w:val="000000" w:themeColor="text1"/>
          <w:sz w:val="24"/>
          <w:szCs w:val="24"/>
        </w:rPr>
        <w:t>SCP 438/2021-S3 de 10 de agosto</w:t>
      </w:r>
      <w:r w:rsidRPr="00F56B4E">
        <w:rPr>
          <w:rFonts w:ascii="Arial" w:hAnsi="Arial" w:cs="Arial"/>
          <w:color w:val="000000" w:themeColor="text1"/>
          <w:sz w:val="24"/>
          <w:szCs w:val="24"/>
        </w:rPr>
        <w:t xml:space="preserve"> (</w:t>
      </w:r>
      <w:r w:rsidR="00B13882" w:rsidRPr="00F56B4E">
        <w:rPr>
          <w:rFonts w:ascii="Arial" w:hAnsi="Arial" w:cs="Arial"/>
          <w:color w:val="000000" w:themeColor="text1"/>
          <w:sz w:val="24"/>
          <w:szCs w:val="24"/>
        </w:rPr>
        <w:t>FJ.</w:t>
      </w:r>
      <w:r w:rsidR="00D46241" w:rsidRPr="00F56B4E">
        <w:rPr>
          <w:rFonts w:ascii="Arial" w:hAnsi="Arial" w:cs="Arial"/>
          <w:color w:val="000000" w:themeColor="text1"/>
          <w:sz w:val="24"/>
          <w:szCs w:val="24"/>
        </w:rPr>
        <w:t>III.2. El derecho al medio ambiente y su interdependencia con los derechos a la vida, salud y salubridad</w:t>
      </w:r>
      <w:r w:rsidRPr="00F56B4E">
        <w:rPr>
          <w:rFonts w:ascii="Arial" w:hAnsi="Arial" w:cs="Arial"/>
          <w:color w:val="000000" w:themeColor="text1"/>
          <w:sz w:val="24"/>
          <w:szCs w:val="24"/>
        </w:rPr>
        <w:t xml:space="preserve">; </w:t>
      </w:r>
      <w:r w:rsidR="00D46241" w:rsidRPr="00F56B4E">
        <w:rPr>
          <w:rFonts w:ascii="Arial" w:hAnsi="Arial" w:cs="Arial"/>
          <w:color w:val="000000" w:themeColor="text1"/>
          <w:sz w:val="24"/>
          <w:szCs w:val="24"/>
        </w:rPr>
        <w:t>FJ.III:3. Sobre los Derechos a la Madre Tierra</w:t>
      </w:r>
      <w:r w:rsidRPr="00F56B4E">
        <w:rPr>
          <w:rFonts w:ascii="Arial" w:hAnsi="Arial" w:cs="Arial"/>
          <w:color w:val="000000" w:themeColor="text1"/>
          <w:sz w:val="24"/>
          <w:szCs w:val="24"/>
        </w:rPr>
        <w:t xml:space="preserve">; </w:t>
      </w:r>
      <w:r w:rsidR="00D46241" w:rsidRPr="00F56B4E">
        <w:rPr>
          <w:rFonts w:ascii="Arial" w:hAnsi="Arial" w:cs="Arial"/>
          <w:color w:val="000000" w:themeColor="text1"/>
          <w:sz w:val="24"/>
          <w:szCs w:val="24"/>
        </w:rPr>
        <w:t>Principio in dubio pro natura)</w:t>
      </w:r>
      <w:r w:rsidR="001A16C8" w:rsidRPr="00F56B4E">
        <w:rPr>
          <w:rFonts w:ascii="Arial" w:hAnsi="Arial" w:cs="Arial"/>
          <w:color w:val="000000" w:themeColor="text1"/>
          <w:sz w:val="24"/>
          <w:szCs w:val="24"/>
        </w:rPr>
        <w:t xml:space="preserve">; </w:t>
      </w:r>
      <w:r w:rsidR="00D46241" w:rsidRPr="00F56B4E">
        <w:rPr>
          <w:rFonts w:ascii="Arial" w:hAnsi="Arial" w:cs="Arial"/>
          <w:color w:val="000000" w:themeColor="text1"/>
          <w:sz w:val="24"/>
          <w:szCs w:val="24"/>
        </w:rPr>
        <w:t>SCP 0178/2023-S4 de 28 de abril</w:t>
      </w:r>
      <w:r w:rsidR="001A16C8" w:rsidRPr="00F56B4E">
        <w:rPr>
          <w:rFonts w:ascii="Arial" w:hAnsi="Arial" w:cs="Arial"/>
          <w:color w:val="000000" w:themeColor="text1"/>
          <w:sz w:val="24"/>
          <w:szCs w:val="24"/>
        </w:rPr>
        <w:t xml:space="preserve"> </w:t>
      </w:r>
      <w:r w:rsidR="005225D4" w:rsidRPr="00F56B4E">
        <w:rPr>
          <w:rFonts w:ascii="Arial" w:hAnsi="Arial" w:cs="Arial"/>
          <w:color w:val="000000" w:themeColor="text1"/>
          <w:sz w:val="24"/>
          <w:szCs w:val="24"/>
        </w:rPr>
        <w:t>(</w:t>
      </w:r>
      <w:r w:rsidR="00B13882" w:rsidRPr="00F56B4E">
        <w:rPr>
          <w:rFonts w:ascii="Arial" w:hAnsi="Arial" w:cs="Arial"/>
          <w:color w:val="000000" w:themeColor="text1"/>
          <w:sz w:val="24"/>
          <w:szCs w:val="24"/>
        </w:rPr>
        <w:t>F.J.</w:t>
      </w:r>
      <w:r w:rsidR="00D46241" w:rsidRPr="00F56B4E">
        <w:rPr>
          <w:rFonts w:ascii="Arial" w:hAnsi="Arial" w:cs="Arial"/>
          <w:color w:val="000000" w:themeColor="text1"/>
          <w:sz w:val="24"/>
          <w:szCs w:val="24"/>
        </w:rPr>
        <w:t>III.2. El derecho individual y colectivo al agua. Su interdependencia con los derechos a un medio ambiente sano y saludable</w:t>
      </w:r>
      <w:r w:rsidR="005225D4" w:rsidRPr="00F56B4E">
        <w:rPr>
          <w:rFonts w:ascii="Arial" w:hAnsi="Arial" w:cs="Arial"/>
          <w:color w:val="000000" w:themeColor="text1"/>
          <w:sz w:val="24"/>
          <w:szCs w:val="24"/>
        </w:rPr>
        <w:t>)</w:t>
      </w:r>
      <w:r w:rsidR="000C4356" w:rsidRPr="00F56B4E">
        <w:rPr>
          <w:rFonts w:ascii="Arial" w:hAnsi="Arial" w:cs="Arial"/>
          <w:color w:val="000000" w:themeColor="text1"/>
          <w:sz w:val="24"/>
          <w:szCs w:val="24"/>
        </w:rPr>
        <w:t>; y c</w:t>
      </w:r>
      <w:r w:rsidR="001A16C8" w:rsidRPr="00F56B4E">
        <w:rPr>
          <w:rFonts w:ascii="Arial" w:hAnsi="Arial" w:cs="Arial"/>
          <w:color w:val="000000" w:themeColor="text1"/>
          <w:sz w:val="24"/>
          <w:szCs w:val="24"/>
        </w:rPr>
        <w:t>omo</w:t>
      </w:r>
      <w:r w:rsidR="00D46241" w:rsidRPr="00F56B4E">
        <w:rPr>
          <w:rFonts w:ascii="Arial" w:hAnsi="Arial" w:cs="Arial"/>
          <w:color w:val="000000" w:themeColor="text1"/>
          <w:sz w:val="24"/>
          <w:szCs w:val="24"/>
        </w:rPr>
        <w:t xml:space="preserve"> </w:t>
      </w:r>
      <w:r w:rsidR="000C4356" w:rsidRPr="00F56B4E">
        <w:rPr>
          <w:rFonts w:ascii="Arial" w:hAnsi="Arial" w:cs="Arial"/>
          <w:color w:val="000000" w:themeColor="text1"/>
          <w:sz w:val="24"/>
          <w:szCs w:val="24"/>
        </w:rPr>
        <w:t>jurisprudencia agroambiental</w:t>
      </w:r>
      <w:r w:rsidR="005225D4" w:rsidRPr="00F56B4E">
        <w:rPr>
          <w:rFonts w:ascii="Arial" w:hAnsi="Arial" w:cs="Arial"/>
          <w:color w:val="000000" w:themeColor="text1"/>
          <w:sz w:val="24"/>
          <w:szCs w:val="24"/>
        </w:rPr>
        <w:t>, citan párrafos de</w:t>
      </w:r>
      <w:r w:rsidR="001A16C8" w:rsidRPr="00F56B4E">
        <w:rPr>
          <w:rFonts w:ascii="Arial" w:hAnsi="Arial" w:cs="Arial"/>
          <w:color w:val="000000" w:themeColor="text1"/>
          <w:sz w:val="24"/>
          <w:szCs w:val="24"/>
        </w:rPr>
        <w:t xml:space="preserve"> l</w:t>
      </w:r>
      <w:r w:rsidR="00D46241" w:rsidRPr="00F56B4E">
        <w:rPr>
          <w:rFonts w:ascii="Arial" w:hAnsi="Arial" w:cs="Arial"/>
          <w:color w:val="000000" w:themeColor="text1"/>
          <w:sz w:val="24"/>
          <w:szCs w:val="24"/>
        </w:rPr>
        <w:t>a SAP</w:t>
      </w:r>
      <w:r w:rsidR="005225D4" w:rsidRPr="00F56B4E">
        <w:rPr>
          <w:rFonts w:ascii="Arial" w:hAnsi="Arial" w:cs="Arial"/>
          <w:color w:val="000000" w:themeColor="text1"/>
          <w:sz w:val="24"/>
          <w:szCs w:val="24"/>
        </w:rPr>
        <w:t xml:space="preserve"> </w:t>
      </w:r>
      <w:r w:rsidR="00D46241" w:rsidRPr="00F56B4E">
        <w:rPr>
          <w:rFonts w:ascii="Arial" w:hAnsi="Arial" w:cs="Arial"/>
          <w:color w:val="000000" w:themeColor="text1"/>
          <w:sz w:val="24"/>
          <w:szCs w:val="24"/>
        </w:rPr>
        <w:t>S1 N</w:t>
      </w:r>
      <w:r w:rsidR="005225D4" w:rsidRPr="00F56B4E">
        <w:rPr>
          <w:rFonts w:ascii="Arial" w:hAnsi="Arial" w:cs="Arial"/>
          <w:color w:val="000000" w:themeColor="text1"/>
          <w:sz w:val="24"/>
          <w:szCs w:val="24"/>
        </w:rPr>
        <w:t>°</w:t>
      </w:r>
      <w:r w:rsidR="00D46241" w:rsidRPr="00F56B4E">
        <w:rPr>
          <w:rFonts w:ascii="Arial" w:hAnsi="Arial" w:cs="Arial"/>
          <w:color w:val="000000" w:themeColor="text1"/>
          <w:sz w:val="24"/>
          <w:szCs w:val="24"/>
        </w:rPr>
        <w:t xml:space="preserve"> 0022/2019 (FJ.4.5.)</w:t>
      </w:r>
      <w:r w:rsidR="005225D4" w:rsidRPr="00F56B4E">
        <w:rPr>
          <w:rFonts w:ascii="Arial" w:hAnsi="Arial" w:cs="Arial"/>
          <w:color w:val="000000" w:themeColor="text1"/>
          <w:sz w:val="24"/>
          <w:szCs w:val="24"/>
        </w:rPr>
        <w:t xml:space="preserve">; </w:t>
      </w:r>
      <w:r w:rsidR="00D46241" w:rsidRPr="00F56B4E">
        <w:rPr>
          <w:rFonts w:ascii="Arial" w:hAnsi="Arial" w:cs="Arial"/>
          <w:color w:val="000000" w:themeColor="text1"/>
          <w:sz w:val="24"/>
          <w:szCs w:val="24"/>
        </w:rPr>
        <w:t>AAP</w:t>
      </w:r>
      <w:r w:rsidR="007B0564" w:rsidRPr="00F56B4E">
        <w:rPr>
          <w:rFonts w:ascii="Arial" w:hAnsi="Arial" w:cs="Arial"/>
          <w:color w:val="000000" w:themeColor="text1"/>
          <w:sz w:val="24"/>
          <w:szCs w:val="24"/>
        </w:rPr>
        <w:t>s</w:t>
      </w:r>
      <w:r w:rsidR="00D46241" w:rsidRPr="00F56B4E">
        <w:rPr>
          <w:rFonts w:ascii="Arial" w:hAnsi="Arial" w:cs="Arial"/>
          <w:color w:val="000000" w:themeColor="text1"/>
          <w:sz w:val="24"/>
          <w:szCs w:val="24"/>
        </w:rPr>
        <w:t xml:space="preserve"> S</w:t>
      </w:r>
      <w:r w:rsidR="000C4356" w:rsidRPr="00F56B4E">
        <w:rPr>
          <w:rFonts w:ascii="Arial" w:hAnsi="Arial" w:cs="Arial"/>
          <w:color w:val="000000" w:themeColor="text1"/>
          <w:sz w:val="24"/>
          <w:szCs w:val="24"/>
        </w:rPr>
        <w:t>1ª</w:t>
      </w:r>
      <w:r w:rsidR="00D46241" w:rsidRPr="00F56B4E">
        <w:rPr>
          <w:rFonts w:ascii="Arial" w:hAnsi="Arial" w:cs="Arial"/>
          <w:color w:val="000000" w:themeColor="text1"/>
          <w:sz w:val="24"/>
          <w:szCs w:val="24"/>
        </w:rPr>
        <w:t xml:space="preserve"> N</w:t>
      </w:r>
      <w:r w:rsidR="005225D4" w:rsidRPr="00F56B4E">
        <w:rPr>
          <w:rFonts w:ascii="Arial" w:hAnsi="Arial" w:cs="Arial"/>
          <w:color w:val="000000" w:themeColor="text1"/>
          <w:sz w:val="24"/>
          <w:szCs w:val="24"/>
        </w:rPr>
        <w:t>°</w:t>
      </w:r>
      <w:r w:rsidR="00D46241" w:rsidRPr="00F56B4E">
        <w:rPr>
          <w:rFonts w:ascii="Arial" w:hAnsi="Arial" w:cs="Arial"/>
          <w:color w:val="000000" w:themeColor="text1"/>
          <w:sz w:val="24"/>
          <w:szCs w:val="24"/>
        </w:rPr>
        <w:t xml:space="preserve"> 31/2022 (FJ.II.3.)</w:t>
      </w:r>
      <w:r w:rsidR="005225D4" w:rsidRPr="00F56B4E">
        <w:rPr>
          <w:rFonts w:ascii="Arial" w:hAnsi="Arial" w:cs="Arial"/>
          <w:color w:val="000000" w:themeColor="text1"/>
          <w:sz w:val="24"/>
          <w:szCs w:val="24"/>
        </w:rPr>
        <w:t>;</w:t>
      </w:r>
      <w:r w:rsidR="00D46241" w:rsidRPr="00F56B4E">
        <w:rPr>
          <w:rFonts w:ascii="Arial" w:hAnsi="Arial" w:cs="Arial"/>
          <w:color w:val="000000" w:themeColor="text1"/>
          <w:sz w:val="24"/>
          <w:szCs w:val="24"/>
        </w:rPr>
        <w:t xml:space="preserve"> S</w:t>
      </w:r>
      <w:r w:rsidR="000C4356" w:rsidRPr="00F56B4E">
        <w:rPr>
          <w:rFonts w:ascii="Arial" w:hAnsi="Arial" w:cs="Arial"/>
          <w:color w:val="000000" w:themeColor="text1"/>
          <w:sz w:val="24"/>
          <w:szCs w:val="24"/>
        </w:rPr>
        <w:t>1ª</w:t>
      </w:r>
      <w:r w:rsidR="00D46241" w:rsidRPr="00F56B4E">
        <w:rPr>
          <w:rFonts w:ascii="Arial" w:hAnsi="Arial" w:cs="Arial"/>
          <w:color w:val="000000" w:themeColor="text1"/>
          <w:sz w:val="24"/>
          <w:szCs w:val="24"/>
        </w:rPr>
        <w:t xml:space="preserve"> N</w:t>
      </w:r>
      <w:r w:rsidR="005225D4" w:rsidRPr="00F56B4E">
        <w:rPr>
          <w:rFonts w:ascii="Arial" w:hAnsi="Arial" w:cs="Arial"/>
          <w:color w:val="000000" w:themeColor="text1"/>
          <w:sz w:val="24"/>
          <w:szCs w:val="24"/>
        </w:rPr>
        <w:t>°</w:t>
      </w:r>
      <w:r w:rsidR="00D46241" w:rsidRPr="00F56B4E">
        <w:rPr>
          <w:rFonts w:ascii="Arial" w:hAnsi="Arial" w:cs="Arial"/>
          <w:color w:val="000000" w:themeColor="text1"/>
          <w:sz w:val="24"/>
          <w:szCs w:val="24"/>
        </w:rPr>
        <w:t xml:space="preserve"> 90/2023 (FJ.III.4. c.1)</w:t>
      </w:r>
      <w:r w:rsidR="005225D4" w:rsidRPr="00F56B4E">
        <w:rPr>
          <w:rFonts w:ascii="Arial" w:hAnsi="Arial" w:cs="Arial"/>
          <w:color w:val="000000" w:themeColor="text1"/>
          <w:sz w:val="24"/>
          <w:szCs w:val="24"/>
        </w:rPr>
        <w:t xml:space="preserve">; </w:t>
      </w:r>
      <w:r w:rsidR="00D46241" w:rsidRPr="00F56B4E">
        <w:rPr>
          <w:rFonts w:ascii="Arial" w:hAnsi="Arial" w:cs="Arial"/>
          <w:color w:val="000000" w:themeColor="text1"/>
          <w:sz w:val="24"/>
          <w:szCs w:val="24"/>
        </w:rPr>
        <w:t>S</w:t>
      </w:r>
      <w:r w:rsidR="000C4356" w:rsidRPr="00F56B4E">
        <w:rPr>
          <w:rFonts w:ascii="Arial" w:hAnsi="Arial" w:cs="Arial"/>
          <w:color w:val="000000" w:themeColor="text1"/>
          <w:sz w:val="24"/>
          <w:szCs w:val="24"/>
        </w:rPr>
        <w:t>1ª</w:t>
      </w:r>
      <w:r w:rsidR="00D46241" w:rsidRPr="00F56B4E">
        <w:rPr>
          <w:rFonts w:ascii="Arial" w:hAnsi="Arial" w:cs="Arial"/>
          <w:color w:val="000000" w:themeColor="text1"/>
          <w:sz w:val="24"/>
          <w:szCs w:val="24"/>
        </w:rPr>
        <w:t xml:space="preserve"> N</w:t>
      </w:r>
      <w:r w:rsidR="005225D4" w:rsidRPr="00F56B4E">
        <w:rPr>
          <w:rFonts w:ascii="Arial" w:hAnsi="Arial" w:cs="Arial"/>
          <w:color w:val="000000" w:themeColor="text1"/>
          <w:sz w:val="24"/>
          <w:szCs w:val="24"/>
        </w:rPr>
        <w:t>°</w:t>
      </w:r>
      <w:r w:rsidR="00D46241" w:rsidRPr="00F56B4E">
        <w:rPr>
          <w:rFonts w:ascii="Arial" w:hAnsi="Arial" w:cs="Arial"/>
          <w:color w:val="000000" w:themeColor="text1"/>
          <w:sz w:val="24"/>
          <w:szCs w:val="24"/>
        </w:rPr>
        <w:t xml:space="preserve"> 10/2024</w:t>
      </w:r>
      <w:r w:rsidR="005225D4" w:rsidRPr="00F56B4E">
        <w:rPr>
          <w:rFonts w:ascii="Arial" w:hAnsi="Arial" w:cs="Arial"/>
          <w:color w:val="000000" w:themeColor="text1"/>
          <w:sz w:val="24"/>
          <w:szCs w:val="24"/>
        </w:rPr>
        <w:t xml:space="preserve">; </w:t>
      </w:r>
      <w:r w:rsidR="00D46241" w:rsidRPr="00F56B4E">
        <w:rPr>
          <w:rFonts w:ascii="Arial" w:hAnsi="Arial" w:cs="Arial"/>
          <w:color w:val="000000" w:themeColor="text1"/>
          <w:sz w:val="24"/>
          <w:szCs w:val="24"/>
        </w:rPr>
        <w:t>AAP S</w:t>
      </w:r>
      <w:r w:rsidR="000C4356" w:rsidRPr="00F56B4E">
        <w:rPr>
          <w:rFonts w:ascii="Arial" w:hAnsi="Arial" w:cs="Arial"/>
          <w:color w:val="000000" w:themeColor="text1"/>
          <w:sz w:val="24"/>
          <w:szCs w:val="24"/>
        </w:rPr>
        <w:t>1ª</w:t>
      </w:r>
      <w:r w:rsidR="00D46241" w:rsidRPr="00F56B4E">
        <w:rPr>
          <w:rFonts w:ascii="Arial" w:hAnsi="Arial" w:cs="Arial"/>
          <w:color w:val="000000" w:themeColor="text1"/>
          <w:sz w:val="24"/>
          <w:szCs w:val="24"/>
        </w:rPr>
        <w:t xml:space="preserve"> N</w:t>
      </w:r>
      <w:r w:rsidR="005225D4" w:rsidRPr="00F56B4E">
        <w:rPr>
          <w:rFonts w:ascii="Arial" w:hAnsi="Arial" w:cs="Arial"/>
          <w:color w:val="000000" w:themeColor="text1"/>
          <w:sz w:val="24"/>
          <w:szCs w:val="24"/>
        </w:rPr>
        <w:t>°</w:t>
      </w:r>
      <w:r w:rsidR="00D46241" w:rsidRPr="00F56B4E">
        <w:rPr>
          <w:rFonts w:ascii="Arial" w:hAnsi="Arial" w:cs="Arial"/>
          <w:color w:val="000000" w:themeColor="text1"/>
          <w:sz w:val="24"/>
          <w:szCs w:val="24"/>
        </w:rPr>
        <w:t xml:space="preserve"> 002/2025 (FJ.</w:t>
      </w:r>
      <w:r w:rsidR="001A16C8" w:rsidRPr="00F56B4E">
        <w:rPr>
          <w:rFonts w:ascii="Arial" w:hAnsi="Arial" w:cs="Arial"/>
          <w:color w:val="000000" w:themeColor="text1"/>
          <w:sz w:val="24"/>
          <w:szCs w:val="24"/>
        </w:rPr>
        <w:t>II</w:t>
      </w:r>
      <w:r w:rsidR="00D46241" w:rsidRPr="00F56B4E">
        <w:rPr>
          <w:rFonts w:ascii="Arial" w:hAnsi="Arial" w:cs="Arial"/>
          <w:color w:val="000000" w:themeColor="text1"/>
          <w:sz w:val="24"/>
          <w:szCs w:val="24"/>
        </w:rPr>
        <w:t>.3)</w:t>
      </w:r>
      <w:r w:rsidR="005225D4" w:rsidRPr="00F56B4E">
        <w:rPr>
          <w:rFonts w:ascii="Arial" w:hAnsi="Arial" w:cs="Arial"/>
          <w:color w:val="000000" w:themeColor="text1"/>
          <w:sz w:val="24"/>
          <w:szCs w:val="24"/>
        </w:rPr>
        <w:t xml:space="preserve">; </w:t>
      </w:r>
      <w:r w:rsidR="00D46241" w:rsidRPr="00F56B4E">
        <w:rPr>
          <w:rFonts w:ascii="Arial" w:hAnsi="Arial" w:cs="Arial"/>
          <w:color w:val="000000" w:themeColor="text1"/>
          <w:sz w:val="24"/>
          <w:szCs w:val="24"/>
        </w:rPr>
        <w:t>S</w:t>
      </w:r>
      <w:r w:rsidR="000C4356" w:rsidRPr="00F56B4E">
        <w:rPr>
          <w:rFonts w:ascii="Arial" w:hAnsi="Arial" w:cs="Arial"/>
          <w:color w:val="000000" w:themeColor="text1"/>
          <w:sz w:val="24"/>
          <w:szCs w:val="24"/>
        </w:rPr>
        <w:t>1ª</w:t>
      </w:r>
      <w:r w:rsidR="00D46241" w:rsidRPr="00F56B4E">
        <w:rPr>
          <w:rFonts w:ascii="Arial" w:hAnsi="Arial" w:cs="Arial"/>
          <w:color w:val="000000" w:themeColor="text1"/>
          <w:sz w:val="24"/>
          <w:szCs w:val="24"/>
        </w:rPr>
        <w:t xml:space="preserve"> N</w:t>
      </w:r>
      <w:r w:rsidR="007B0564" w:rsidRPr="00F56B4E">
        <w:rPr>
          <w:rFonts w:ascii="Arial" w:hAnsi="Arial" w:cs="Arial"/>
          <w:color w:val="000000" w:themeColor="text1"/>
          <w:sz w:val="24"/>
          <w:szCs w:val="24"/>
        </w:rPr>
        <w:t>°</w:t>
      </w:r>
      <w:r w:rsidR="00D46241" w:rsidRPr="00F56B4E">
        <w:rPr>
          <w:rFonts w:ascii="Arial" w:hAnsi="Arial" w:cs="Arial"/>
          <w:color w:val="000000" w:themeColor="text1"/>
          <w:sz w:val="24"/>
          <w:szCs w:val="24"/>
        </w:rPr>
        <w:t xml:space="preserve"> 06/2025 (FJ. III.2.).</w:t>
      </w:r>
    </w:p>
    <w:p w14:paraId="75B83CDC" w14:textId="77777777" w:rsidR="00692DB0" w:rsidRPr="00F56B4E" w:rsidRDefault="002719A5" w:rsidP="00692DB0">
      <w:pPr>
        <w:spacing w:after="0" w:line="360" w:lineRule="auto"/>
        <w:jc w:val="both"/>
        <w:rPr>
          <w:rFonts w:ascii="Arial" w:hAnsi="Arial" w:cs="Arial"/>
          <w:color w:val="000000" w:themeColor="text1"/>
          <w:sz w:val="24"/>
          <w:szCs w:val="24"/>
        </w:rPr>
      </w:pPr>
      <w:r w:rsidRPr="00F56B4E">
        <w:rPr>
          <w:rFonts w:ascii="Arial" w:hAnsi="Arial" w:cs="Arial"/>
          <w:b/>
          <w:color w:val="000000" w:themeColor="text1"/>
          <w:sz w:val="24"/>
          <w:szCs w:val="24"/>
          <w:lang w:eastAsia="es-CL" w:bidi="es-CL"/>
        </w:rPr>
        <w:t>I.3.2. Contestación de</w:t>
      </w:r>
      <w:r w:rsidR="00CE6DE4" w:rsidRPr="00F56B4E">
        <w:rPr>
          <w:rFonts w:ascii="Arial" w:hAnsi="Arial" w:cs="Arial"/>
          <w:b/>
          <w:color w:val="000000" w:themeColor="text1"/>
          <w:sz w:val="24"/>
          <w:szCs w:val="24"/>
          <w:lang w:eastAsia="es-CL" w:bidi="es-CL"/>
        </w:rPr>
        <w:t>l GAM de Potosí y otros Terceros Interesados.</w:t>
      </w:r>
    </w:p>
    <w:p w14:paraId="42F400A5" w14:textId="5F164DEC" w:rsidR="00CE6DE4" w:rsidRPr="00F56B4E" w:rsidRDefault="00CE6DE4" w:rsidP="00692DB0">
      <w:pPr>
        <w:spacing w:after="0" w:line="360" w:lineRule="auto"/>
        <w:jc w:val="both"/>
        <w:rPr>
          <w:rFonts w:ascii="Arial" w:hAnsi="Arial" w:cs="Arial"/>
          <w:color w:val="000000" w:themeColor="text1"/>
          <w:sz w:val="24"/>
          <w:szCs w:val="24"/>
        </w:rPr>
      </w:pPr>
      <w:r w:rsidRPr="00F56B4E">
        <w:rPr>
          <w:rFonts w:ascii="Arial" w:hAnsi="Arial" w:cs="Arial"/>
          <w:b/>
          <w:color w:val="000000" w:themeColor="text1"/>
          <w:sz w:val="24"/>
          <w:szCs w:val="24"/>
          <w:lang w:eastAsia="es-CL" w:bidi="es-CL"/>
        </w:rPr>
        <w:t xml:space="preserve">Por memorial de fs. 5648 a 5649 de obrados, la Jefatura de Medio Ambiente del GAMP, responde al recurso de casación interpuesto; sin embargo, de la revisión de obrados y conforme también dispuso el Juez de la causa, por providencia de 30 de julio de 2025 saliente a fs. 5651y vta. de obrados, </w:t>
      </w:r>
      <w:r w:rsidR="00692DB0" w:rsidRPr="00F56B4E">
        <w:rPr>
          <w:rFonts w:ascii="Arial" w:hAnsi="Arial" w:cs="Arial"/>
          <w:b/>
          <w:color w:val="000000" w:themeColor="text1"/>
          <w:sz w:val="24"/>
          <w:szCs w:val="24"/>
          <w:lang w:eastAsia="es-CL" w:bidi="es-CL"/>
        </w:rPr>
        <w:t>dispuso que el mismo</w:t>
      </w:r>
      <w:r w:rsidRPr="00F56B4E">
        <w:rPr>
          <w:rFonts w:ascii="Arial" w:hAnsi="Arial" w:cs="Arial"/>
          <w:b/>
          <w:color w:val="000000" w:themeColor="text1"/>
          <w:sz w:val="24"/>
          <w:szCs w:val="24"/>
          <w:lang w:eastAsia="es-CL" w:bidi="es-CL"/>
        </w:rPr>
        <w:t xml:space="preserve"> fue p</w:t>
      </w:r>
      <w:r w:rsidR="00692DB0" w:rsidRPr="00F56B4E">
        <w:rPr>
          <w:rFonts w:ascii="Arial" w:hAnsi="Arial" w:cs="Arial"/>
          <w:b/>
          <w:color w:val="000000" w:themeColor="text1"/>
          <w:sz w:val="24"/>
          <w:szCs w:val="24"/>
          <w:lang w:eastAsia="es-CL" w:bidi="es-CL"/>
        </w:rPr>
        <w:t>resentado</w:t>
      </w:r>
      <w:r w:rsidRPr="00F56B4E">
        <w:rPr>
          <w:rFonts w:ascii="Arial" w:hAnsi="Arial" w:cs="Arial"/>
          <w:b/>
          <w:color w:val="000000" w:themeColor="text1"/>
          <w:sz w:val="24"/>
          <w:szCs w:val="24"/>
          <w:lang w:eastAsia="es-CL" w:bidi="es-CL"/>
        </w:rPr>
        <w:t xml:space="preserve"> fuera de plazo.</w:t>
      </w:r>
    </w:p>
    <w:p w14:paraId="7DBA2EDF" w14:textId="5F1380C2" w:rsidR="00CE6DE4" w:rsidRPr="00F56B4E" w:rsidRDefault="00CE6DE4" w:rsidP="00692DB0">
      <w:pPr>
        <w:widowControl w:val="0"/>
        <w:autoSpaceDE w:val="0"/>
        <w:autoSpaceDN w:val="0"/>
        <w:spacing w:after="0" w:line="360" w:lineRule="auto"/>
        <w:jc w:val="both"/>
        <w:rPr>
          <w:rFonts w:ascii="Arial" w:hAnsi="Arial" w:cs="Arial"/>
          <w:iCs/>
          <w:color w:val="000000" w:themeColor="text1"/>
          <w:sz w:val="24"/>
          <w:szCs w:val="24"/>
          <w:lang w:eastAsia="es-CL" w:bidi="es-CL"/>
        </w:rPr>
      </w:pPr>
      <w:r w:rsidRPr="00F56B4E">
        <w:rPr>
          <w:rFonts w:ascii="Arial" w:hAnsi="Arial" w:cs="Arial"/>
          <w:b/>
          <w:color w:val="000000" w:themeColor="text1"/>
          <w:sz w:val="24"/>
          <w:szCs w:val="24"/>
          <w:lang w:eastAsia="es-CL" w:bidi="es-CL"/>
        </w:rPr>
        <w:t xml:space="preserve">Asimismo, </w:t>
      </w:r>
      <w:r w:rsidR="00692DB0" w:rsidRPr="00F56B4E">
        <w:rPr>
          <w:rFonts w:ascii="Arial" w:hAnsi="Arial" w:cs="Arial"/>
          <w:b/>
          <w:color w:val="000000" w:themeColor="text1"/>
          <w:sz w:val="24"/>
          <w:szCs w:val="24"/>
          <w:lang w:eastAsia="es-CL" w:bidi="es-CL"/>
        </w:rPr>
        <w:t xml:space="preserve">de la revisión de obrados no se constata que los Terceros Interesados: </w:t>
      </w:r>
      <w:r w:rsidR="00692DB0" w:rsidRPr="00F56B4E">
        <w:rPr>
          <w:rFonts w:ascii="Arial" w:hAnsi="Arial" w:cs="Arial"/>
          <w:color w:val="000000" w:themeColor="text1"/>
          <w:sz w:val="24"/>
          <w:szCs w:val="24"/>
        </w:rPr>
        <w:t xml:space="preserve">Administración Autónoma para Obras Sanitarias (AAPOS-Potosí); Ministerio de Medio Ambiente y Agua, Autoridad de Fiscalización y Control Social de Agua Potable y Saneamiento Básico (AAPS); Autoridad Jurisdiccional Administrativa Minera (AJAM departamental Potosí); y, Ayllu Jesús de Machaca; hayan contestado al recurso de casación en el fondo interpuesto; </w:t>
      </w:r>
      <w:r w:rsidR="00692DB0" w:rsidRPr="00F56B4E">
        <w:rPr>
          <w:rFonts w:ascii="Arial" w:hAnsi="Arial" w:cs="Arial"/>
          <w:b/>
          <w:color w:val="000000" w:themeColor="text1"/>
          <w:sz w:val="24"/>
          <w:szCs w:val="24"/>
          <w:lang w:eastAsia="es-CL" w:bidi="es-CL"/>
        </w:rPr>
        <w:t>evidenciándose que, mediante Auto Interlocutorio N° 149/25 de 30 de julio de 2025 de fs. 5650 a 5651 de obrados, declaró ejecutoriada en relación a las citadas entidades.</w:t>
      </w:r>
    </w:p>
    <w:p w14:paraId="57879601" w14:textId="74082AD5" w:rsidR="00DF3E53" w:rsidRPr="00F56B4E" w:rsidRDefault="00DF3E53" w:rsidP="000D3D3D">
      <w:pPr>
        <w:spacing w:after="0" w:line="360" w:lineRule="auto"/>
        <w:jc w:val="both"/>
        <w:rPr>
          <w:rFonts w:ascii="Arial" w:hAnsi="Arial" w:cs="Arial"/>
          <w:b/>
          <w:color w:val="000000" w:themeColor="text1"/>
          <w:sz w:val="24"/>
          <w:szCs w:val="24"/>
        </w:rPr>
      </w:pPr>
      <w:r w:rsidRPr="00F56B4E">
        <w:rPr>
          <w:rFonts w:ascii="Arial" w:hAnsi="Arial" w:cs="Arial"/>
          <w:b/>
          <w:color w:val="000000" w:themeColor="text1"/>
          <w:sz w:val="24"/>
          <w:szCs w:val="24"/>
        </w:rPr>
        <w:t>I.4. Trámite procesal</w:t>
      </w:r>
      <w:r w:rsidR="006C4690" w:rsidRPr="00F56B4E">
        <w:rPr>
          <w:rFonts w:ascii="Arial" w:hAnsi="Arial" w:cs="Arial"/>
          <w:b/>
          <w:color w:val="000000" w:themeColor="text1"/>
          <w:sz w:val="24"/>
          <w:szCs w:val="24"/>
        </w:rPr>
        <w:t>.</w:t>
      </w:r>
    </w:p>
    <w:p w14:paraId="36EFAC6E" w14:textId="281CC1F3" w:rsidR="00C26331" w:rsidRPr="00F56B4E" w:rsidRDefault="00C26331" w:rsidP="00C26331">
      <w:pPr>
        <w:spacing w:after="0" w:line="360" w:lineRule="auto"/>
        <w:jc w:val="both"/>
        <w:rPr>
          <w:rFonts w:ascii="Arial" w:hAnsi="Arial" w:cs="Arial"/>
          <w:b/>
          <w:color w:val="000000" w:themeColor="text1"/>
          <w:sz w:val="24"/>
          <w:szCs w:val="24"/>
        </w:rPr>
      </w:pPr>
      <w:r w:rsidRPr="00F56B4E">
        <w:rPr>
          <w:rFonts w:ascii="Arial" w:hAnsi="Arial" w:cs="Arial"/>
          <w:b/>
          <w:color w:val="000000" w:themeColor="text1"/>
          <w:sz w:val="24"/>
          <w:szCs w:val="24"/>
        </w:rPr>
        <w:t>I.4.1. Auto de concesión de recurso</w:t>
      </w:r>
      <w:r w:rsidR="005F0CAE" w:rsidRPr="00F56B4E">
        <w:rPr>
          <w:rFonts w:ascii="Arial" w:hAnsi="Arial" w:cs="Arial"/>
          <w:b/>
          <w:color w:val="000000" w:themeColor="text1"/>
          <w:sz w:val="24"/>
          <w:szCs w:val="24"/>
        </w:rPr>
        <w:t>.</w:t>
      </w:r>
    </w:p>
    <w:p w14:paraId="23C12A32" w14:textId="452F4DD3" w:rsidR="00C26331" w:rsidRPr="00F56B4E" w:rsidRDefault="00C26331" w:rsidP="00C26331">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lastRenderedPageBreak/>
        <w:t xml:space="preserve">Mediante Auto </w:t>
      </w:r>
      <w:r w:rsidR="008910F7" w:rsidRPr="00F56B4E">
        <w:rPr>
          <w:rFonts w:ascii="Arial" w:hAnsi="Arial" w:cs="Arial"/>
          <w:color w:val="000000" w:themeColor="text1"/>
          <w:sz w:val="24"/>
          <w:szCs w:val="24"/>
        </w:rPr>
        <w:t>de 3</w:t>
      </w:r>
      <w:r w:rsidR="008F3498" w:rsidRPr="00F56B4E">
        <w:rPr>
          <w:rFonts w:ascii="Arial" w:hAnsi="Arial" w:cs="Arial"/>
          <w:color w:val="000000" w:themeColor="text1"/>
          <w:sz w:val="24"/>
          <w:szCs w:val="24"/>
        </w:rPr>
        <w:t>0</w:t>
      </w:r>
      <w:r w:rsidRPr="00F56B4E">
        <w:rPr>
          <w:rFonts w:ascii="Arial" w:hAnsi="Arial" w:cs="Arial"/>
          <w:color w:val="000000" w:themeColor="text1"/>
          <w:sz w:val="24"/>
          <w:szCs w:val="24"/>
        </w:rPr>
        <w:t xml:space="preserve"> de </w:t>
      </w:r>
      <w:r w:rsidR="008F3498" w:rsidRPr="00F56B4E">
        <w:rPr>
          <w:rFonts w:ascii="Arial" w:hAnsi="Arial" w:cs="Arial"/>
          <w:color w:val="000000" w:themeColor="text1"/>
          <w:sz w:val="24"/>
          <w:szCs w:val="24"/>
        </w:rPr>
        <w:t>julio</w:t>
      </w:r>
      <w:r w:rsidRPr="00F56B4E">
        <w:rPr>
          <w:rFonts w:ascii="Arial" w:hAnsi="Arial" w:cs="Arial"/>
          <w:color w:val="000000" w:themeColor="text1"/>
          <w:sz w:val="24"/>
          <w:szCs w:val="24"/>
        </w:rPr>
        <w:t xml:space="preserve"> </w:t>
      </w:r>
      <w:r w:rsidR="006E0EB1" w:rsidRPr="00F56B4E">
        <w:rPr>
          <w:rFonts w:ascii="Arial" w:hAnsi="Arial" w:cs="Arial"/>
          <w:color w:val="000000" w:themeColor="text1"/>
          <w:sz w:val="24"/>
          <w:szCs w:val="24"/>
        </w:rPr>
        <w:t xml:space="preserve">de 2025 </w:t>
      </w:r>
      <w:r w:rsidRPr="00F56B4E">
        <w:rPr>
          <w:rFonts w:ascii="Arial" w:hAnsi="Arial" w:cs="Arial"/>
          <w:color w:val="000000" w:themeColor="text1"/>
          <w:sz w:val="24"/>
          <w:szCs w:val="24"/>
        </w:rPr>
        <w:t xml:space="preserve">(fs. </w:t>
      </w:r>
      <w:r w:rsidR="008910F7" w:rsidRPr="00F56B4E">
        <w:rPr>
          <w:rFonts w:ascii="Arial" w:hAnsi="Arial" w:cs="Arial"/>
          <w:color w:val="000000" w:themeColor="text1"/>
          <w:sz w:val="24"/>
          <w:szCs w:val="24"/>
        </w:rPr>
        <w:t>5650 y vta.), el</w:t>
      </w:r>
      <w:r w:rsidRPr="00F56B4E">
        <w:rPr>
          <w:rFonts w:ascii="Arial" w:hAnsi="Arial" w:cs="Arial"/>
          <w:color w:val="000000" w:themeColor="text1"/>
          <w:sz w:val="24"/>
          <w:szCs w:val="24"/>
        </w:rPr>
        <w:t xml:space="preserve"> Juez Agroambiental de </w:t>
      </w:r>
      <w:r w:rsidR="008910F7" w:rsidRPr="00F56B4E">
        <w:rPr>
          <w:rFonts w:ascii="Arial" w:hAnsi="Arial" w:cs="Arial"/>
          <w:color w:val="000000" w:themeColor="text1"/>
          <w:sz w:val="24"/>
          <w:szCs w:val="24"/>
        </w:rPr>
        <w:t>Potosí</w:t>
      </w:r>
      <w:r w:rsidRPr="00F56B4E">
        <w:rPr>
          <w:rFonts w:ascii="Arial" w:hAnsi="Arial" w:cs="Arial"/>
          <w:color w:val="000000" w:themeColor="text1"/>
          <w:sz w:val="24"/>
          <w:szCs w:val="24"/>
        </w:rPr>
        <w:t xml:space="preserve">, </w:t>
      </w:r>
      <w:r w:rsidR="008910F7" w:rsidRPr="00F56B4E">
        <w:rPr>
          <w:rFonts w:ascii="Arial" w:hAnsi="Arial" w:cs="Arial"/>
          <w:color w:val="000000" w:themeColor="text1"/>
          <w:sz w:val="24"/>
          <w:szCs w:val="24"/>
        </w:rPr>
        <w:t>concede</w:t>
      </w:r>
      <w:r w:rsidR="008F3498"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 xml:space="preserve">el recurso </w:t>
      </w:r>
      <w:r w:rsidR="008F3498" w:rsidRPr="00F56B4E">
        <w:rPr>
          <w:rFonts w:ascii="Arial" w:hAnsi="Arial" w:cs="Arial"/>
          <w:color w:val="000000" w:themeColor="text1"/>
          <w:sz w:val="24"/>
          <w:szCs w:val="24"/>
        </w:rPr>
        <w:t xml:space="preserve">de casación y dispone su remisión </w:t>
      </w:r>
      <w:r w:rsidR="000C4356" w:rsidRPr="00F56B4E">
        <w:rPr>
          <w:rFonts w:ascii="Arial" w:hAnsi="Arial" w:cs="Arial"/>
          <w:color w:val="000000" w:themeColor="text1"/>
          <w:sz w:val="24"/>
          <w:szCs w:val="24"/>
        </w:rPr>
        <w:t>ante este Tribunal</w:t>
      </w:r>
      <w:r w:rsidRPr="00F56B4E">
        <w:rPr>
          <w:rFonts w:ascii="Arial" w:hAnsi="Arial" w:cs="Arial"/>
          <w:color w:val="000000" w:themeColor="text1"/>
          <w:sz w:val="24"/>
          <w:szCs w:val="24"/>
        </w:rPr>
        <w:t>.</w:t>
      </w:r>
    </w:p>
    <w:p w14:paraId="07929702" w14:textId="73C93D44" w:rsidR="00DF3E53" w:rsidRPr="00F56B4E" w:rsidRDefault="00C26331" w:rsidP="00DF3E53">
      <w:pPr>
        <w:spacing w:after="0" w:line="360" w:lineRule="auto"/>
        <w:jc w:val="both"/>
        <w:rPr>
          <w:rFonts w:ascii="Arial" w:hAnsi="Arial" w:cs="Arial"/>
          <w:b/>
          <w:color w:val="000000" w:themeColor="text1"/>
          <w:sz w:val="24"/>
          <w:szCs w:val="24"/>
        </w:rPr>
      </w:pPr>
      <w:r w:rsidRPr="00F56B4E">
        <w:rPr>
          <w:rFonts w:ascii="Arial" w:hAnsi="Arial" w:cs="Arial"/>
          <w:b/>
          <w:color w:val="000000" w:themeColor="text1"/>
          <w:sz w:val="24"/>
          <w:szCs w:val="24"/>
        </w:rPr>
        <w:t>I.4.2</w:t>
      </w:r>
      <w:r w:rsidR="00DF3E53" w:rsidRPr="00F56B4E">
        <w:rPr>
          <w:rFonts w:ascii="Arial" w:hAnsi="Arial" w:cs="Arial"/>
          <w:b/>
          <w:color w:val="000000" w:themeColor="text1"/>
          <w:sz w:val="24"/>
          <w:szCs w:val="24"/>
        </w:rPr>
        <w:t>. Decreto de Autos para resolución</w:t>
      </w:r>
      <w:r w:rsidR="00C0556B" w:rsidRPr="00F56B4E">
        <w:rPr>
          <w:rFonts w:ascii="Arial" w:hAnsi="Arial" w:cs="Arial"/>
          <w:b/>
          <w:color w:val="000000" w:themeColor="text1"/>
          <w:sz w:val="24"/>
          <w:szCs w:val="24"/>
        </w:rPr>
        <w:t>.</w:t>
      </w:r>
    </w:p>
    <w:p w14:paraId="78C4E137" w14:textId="1D466B07" w:rsidR="000C2D07" w:rsidRPr="00F56B4E" w:rsidRDefault="00DF3E53" w:rsidP="000C2D07">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Remitido el expediente signado con el N° </w:t>
      </w:r>
      <w:r w:rsidR="008910F7" w:rsidRPr="00F56B4E">
        <w:rPr>
          <w:rFonts w:ascii="Arial" w:hAnsi="Arial" w:cs="Arial"/>
          <w:color w:val="000000" w:themeColor="text1"/>
          <w:sz w:val="24"/>
          <w:szCs w:val="24"/>
        </w:rPr>
        <w:t>6425</w:t>
      </w:r>
      <w:r w:rsidR="003648F8" w:rsidRPr="00F56B4E">
        <w:rPr>
          <w:rFonts w:ascii="Arial" w:hAnsi="Arial" w:cs="Arial"/>
          <w:color w:val="000000" w:themeColor="text1"/>
          <w:sz w:val="24"/>
          <w:szCs w:val="24"/>
        </w:rPr>
        <w:t>/</w:t>
      </w:r>
      <w:r w:rsidRPr="00F56B4E">
        <w:rPr>
          <w:rFonts w:ascii="Arial" w:hAnsi="Arial" w:cs="Arial"/>
          <w:color w:val="000000" w:themeColor="text1"/>
          <w:sz w:val="24"/>
          <w:szCs w:val="24"/>
        </w:rPr>
        <w:t>202</w:t>
      </w:r>
      <w:r w:rsidR="008F3498" w:rsidRPr="00F56B4E">
        <w:rPr>
          <w:rFonts w:ascii="Arial" w:hAnsi="Arial" w:cs="Arial"/>
          <w:color w:val="000000" w:themeColor="text1"/>
          <w:sz w:val="24"/>
          <w:szCs w:val="24"/>
        </w:rPr>
        <w:t>5</w:t>
      </w:r>
      <w:r w:rsidR="000C4356" w:rsidRPr="00F56B4E">
        <w:rPr>
          <w:rFonts w:ascii="Arial" w:hAnsi="Arial" w:cs="Arial"/>
          <w:color w:val="000000" w:themeColor="text1"/>
          <w:sz w:val="24"/>
          <w:szCs w:val="24"/>
        </w:rPr>
        <w:t xml:space="preserve">, </w:t>
      </w:r>
      <w:r w:rsidR="003904DC" w:rsidRPr="00F56B4E">
        <w:rPr>
          <w:rFonts w:ascii="Arial" w:hAnsi="Arial" w:cs="Arial"/>
          <w:color w:val="000000" w:themeColor="text1"/>
          <w:sz w:val="24"/>
          <w:szCs w:val="24"/>
        </w:rPr>
        <w:t>“</w:t>
      </w:r>
      <w:r w:rsidR="008910F7" w:rsidRPr="00F56B4E">
        <w:rPr>
          <w:rFonts w:ascii="Arial" w:hAnsi="Arial" w:cs="Arial"/>
          <w:color w:val="000000" w:themeColor="text1"/>
          <w:sz w:val="24"/>
          <w:szCs w:val="24"/>
        </w:rPr>
        <w:t>Acción Ambiental Preventiva, Reparadora, Rehabilitadora, Restauradora y Resarcitoria</w:t>
      </w:r>
      <w:r w:rsidR="003904DC" w:rsidRPr="00F56B4E">
        <w:rPr>
          <w:rFonts w:ascii="Arial" w:hAnsi="Arial" w:cs="Arial"/>
          <w:color w:val="000000" w:themeColor="text1"/>
          <w:sz w:val="24"/>
          <w:szCs w:val="24"/>
        </w:rPr>
        <w:t>”</w:t>
      </w:r>
      <w:r w:rsidR="008910F7" w:rsidRPr="00F56B4E">
        <w:rPr>
          <w:rFonts w:ascii="Arial" w:hAnsi="Arial" w:cs="Arial"/>
          <w:color w:val="000000" w:themeColor="text1"/>
          <w:sz w:val="24"/>
          <w:szCs w:val="24"/>
        </w:rPr>
        <w:t>, se dispone Autos para r</w:t>
      </w:r>
      <w:r w:rsidR="006E0EB1" w:rsidRPr="00F56B4E">
        <w:rPr>
          <w:rFonts w:ascii="Arial" w:hAnsi="Arial" w:cs="Arial"/>
          <w:color w:val="000000" w:themeColor="text1"/>
          <w:sz w:val="24"/>
          <w:szCs w:val="24"/>
        </w:rPr>
        <w:t xml:space="preserve">esolución por decreto de </w:t>
      </w:r>
      <w:r w:rsidR="008910F7" w:rsidRPr="00F56B4E">
        <w:rPr>
          <w:rFonts w:ascii="Arial" w:hAnsi="Arial" w:cs="Arial"/>
          <w:color w:val="000000" w:themeColor="text1"/>
          <w:sz w:val="24"/>
          <w:szCs w:val="24"/>
        </w:rPr>
        <w:t>9</w:t>
      </w:r>
      <w:r w:rsidR="006E0EB1" w:rsidRPr="00F56B4E">
        <w:rPr>
          <w:rFonts w:ascii="Arial" w:hAnsi="Arial" w:cs="Arial"/>
          <w:color w:val="000000" w:themeColor="text1"/>
          <w:sz w:val="24"/>
          <w:szCs w:val="24"/>
        </w:rPr>
        <w:t xml:space="preserve"> de </w:t>
      </w:r>
      <w:r w:rsidR="008910F7" w:rsidRPr="00F56B4E">
        <w:rPr>
          <w:rFonts w:ascii="Arial" w:hAnsi="Arial" w:cs="Arial"/>
          <w:color w:val="000000" w:themeColor="text1"/>
          <w:sz w:val="24"/>
          <w:szCs w:val="24"/>
        </w:rPr>
        <w:t xml:space="preserve">septiembre </w:t>
      </w:r>
      <w:r w:rsidR="006E0EB1" w:rsidRPr="00F56B4E">
        <w:rPr>
          <w:rFonts w:ascii="Arial" w:hAnsi="Arial" w:cs="Arial"/>
          <w:color w:val="000000" w:themeColor="text1"/>
          <w:sz w:val="24"/>
          <w:szCs w:val="24"/>
        </w:rPr>
        <w:t xml:space="preserve">de 2025, cursante a fs. </w:t>
      </w:r>
      <w:r w:rsidR="008910F7" w:rsidRPr="00F56B4E">
        <w:rPr>
          <w:rFonts w:ascii="Arial" w:hAnsi="Arial" w:cs="Arial"/>
          <w:color w:val="000000" w:themeColor="text1"/>
          <w:sz w:val="24"/>
          <w:szCs w:val="24"/>
        </w:rPr>
        <w:t>5660</w:t>
      </w:r>
      <w:r w:rsidR="006E0EB1" w:rsidRPr="00F56B4E">
        <w:rPr>
          <w:rFonts w:ascii="Arial" w:hAnsi="Arial" w:cs="Arial"/>
          <w:color w:val="000000" w:themeColor="text1"/>
          <w:sz w:val="24"/>
          <w:szCs w:val="24"/>
        </w:rPr>
        <w:t xml:space="preserve"> de obrados.</w:t>
      </w:r>
    </w:p>
    <w:p w14:paraId="5A590846" w14:textId="77777777" w:rsidR="000C2D07" w:rsidRPr="00F56B4E" w:rsidRDefault="000C2D07" w:rsidP="000C2D07">
      <w:pPr>
        <w:spacing w:after="0" w:line="360" w:lineRule="auto"/>
        <w:jc w:val="both"/>
        <w:rPr>
          <w:rFonts w:ascii="Arial" w:hAnsi="Arial" w:cs="Arial"/>
          <w:color w:val="000000" w:themeColor="text1"/>
          <w:sz w:val="24"/>
          <w:szCs w:val="24"/>
        </w:rPr>
      </w:pPr>
      <w:r w:rsidRPr="00F56B4E">
        <w:rPr>
          <w:rFonts w:ascii="Arial" w:eastAsia="Times New Roman" w:hAnsi="Arial" w:cs="Arial"/>
          <w:b/>
          <w:bCs/>
          <w:color w:val="000000" w:themeColor="text1"/>
          <w:sz w:val="24"/>
          <w:szCs w:val="24"/>
          <w:lang w:val="es-MX" w:eastAsia="es-BO"/>
        </w:rPr>
        <w:t>I.4.3. Audiencia de fundamentación oral.</w:t>
      </w:r>
    </w:p>
    <w:p w14:paraId="0482BA20" w14:textId="6AA17752" w:rsidR="000C6E5E" w:rsidRPr="00F56B4E" w:rsidRDefault="000C2D07" w:rsidP="000C2D07">
      <w:pPr>
        <w:spacing w:after="0" w:line="360" w:lineRule="auto"/>
        <w:jc w:val="both"/>
        <w:rPr>
          <w:rFonts w:ascii="Arial" w:eastAsia="Times New Roman" w:hAnsi="Arial" w:cs="Arial"/>
          <w:color w:val="000000" w:themeColor="text1"/>
          <w:sz w:val="24"/>
          <w:szCs w:val="24"/>
          <w:lang w:val="es-MX" w:eastAsia="es-BO"/>
        </w:rPr>
      </w:pPr>
      <w:r w:rsidRPr="00F56B4E">
        <w:rPr>
          <w:rFonts w:ascii="Arial" w:eastAsia="Times New Roman" w:hAnsi="Arial" w:cs="Arial"/>
          <w:color w:val="000000" w:themeColor="text1"/>
          <w:sz w:val="24"/>
          <w:szCs w:val="24"/>
          <w:lang w:val="es-MX" w:eastAsia="es-BO"/>
        </w:rPr>
        <w:t xml:space="preserve">Consta a fs. 5663, solicitud de audiencia de fundamentación oral, presentada por la Empresa Minera Manquiri S.A.; </w:t>
      </w:r>
      <w:r w:rsidR="000C6E5E" w:rsidRPr="00F56B4E">
        <w:rPr>
          <w:rFonts w:ascii="Arial" w:eastAsia="Times New Roman" w:hAnsi="Arial" w:cs="Arial"/>
          <w:color w:val="000000" w:themeColor="text1"/>
          <w:sz w:val="24"/>
          <w:szCs w:val="24"/>
          <w:lang w:val="es-MX" w:eastAsia="es-BO"/>
        </w:rPr>
        <w:t>mediante decreto</w:t>
      </w:r>
      <w:r w:rsidRPr="00F56B4E">
        <w:rPr>
          <w:rFonts w:ascii="Arial" w:eastAsia="Times New Roman" w:hAnsi="Arial" w:cs="Arial"/>
          <w:color w:val="000000" w:themeColor="text1"/>
          <w:sz w:val="24"/>
          <w:szCs w:val="24"/>
          <w:lang w:val="es-MX" w:eastAsia="es-BO"/>
        </w:rPr>
        <w:t xml:space="preserve"> de </w:t>
      </w:r>
      <w:r w:rsidR="000C6E5E" w:rsidRPr="00F56B4E">
        <w:rPr>
          <w:rFonts w:ascii="Arial" w:eastAsia="Times New Roman" w:hAnsi="Arial" w:cs="Arial"/>
          <w:color w:val="000000" w:themeColor="text1"/>
          <w:sz w:val="24"/>
          <w:szCs w:val="24"/>
          <w:lang w:val="es-MX" w:eastAsia="es-BO"/>
        </w:rPr>
        <w:t>2</w:t>
      </w:r>
      <w:r w:rsidRPr="00F56B4E">
        <w:rPr>
          <w:rFonts w:ascii="Arial" w:eastAsia="Times New Roman" w:hAnsi="Arial" w:cs="Arial"/>
          <w:color w:val="000000" w:themeColor="text1"/>
          <w:sz w:val="24"/>
          <w:szCs w:val="24"/>
          <w:lang w:val="es-MX" w:eastAsia="es-BO"/>
        </w:rPr>
        <w:t xml:space="preserve">3 de </w:t>
      </w:r>
      <w:r w:rsidR="000C6E5E" w:rsidRPr="00F56B4E">
        <w:rPr>
          <w:rFonts w:ascii="Arial" w:eastAsia="Times New Roman" w:hAnsi="Arial" w:cs="Arial"/>
          <w:color w:val="000000" w:themeColor="text1"/>
          <w:sz w:val="24"/>
          <w:szCs w:val="24"/>
          <w:lang w:val="es-MX" w:eastAsia="es-BO"/>
        </w:rPr>
        <w:t>septiembre de 2025 saliente</w:t>
      </w:r>
      <w:r w:rsidRPr="00F56B4E">
        <w:rPr>
          <w:rFonts w:ascii="Arial" w:eastAsia="Times New Roman" w:hAnsi="Arial" w:cs="Arial"/>
          <w:color w:val="000000" w:themeColor="text1"/>
          <w:sz w:val="24"/>
          <w:szCs w:val="24"/>
          <w:lang w:val="es-MX" w:eastAsia="es-BO"/>
        </w:rPr>
        <w:t xml:space="preserve"> a fs. 5</w:t>
      </w:r>
      <w:r w:rsidR="000C6E5E" w:rsidRPr="00F56B4E">
        <w:rPr>
          <w:rFonts w:ascii="Arial" w:eastAsia="Times New Roman" w:hAnsi="Arial" w:cs="Arial"/>
          <w:color w:val="000000" w:themeColor="text1"/>
          <w:sz w:val="24"/>
          <w:szCs w:val="24"/>
          <w:lang w:val="es-MX" w:eastAsia="es-BO"/>
        </w:rPr>
        <w:t>665</w:t>
      </w:r>
      <w:r w:rsidRPr="00F56B4E">
        <w:rPr>
          <w:rFonts w:ascii="Arial" w:eastAsia="Times New Roman" w:hAnsi="Arial" w:cs="Arial"/>
          <w:color w:val="000000" w:themeColor="text1"/>
          <w:sz w:val="24"/>
          <w:szCs w:val="24"/>
          <w:lang w:val="es-MX" w:eastAsia="es-BO"/>
        </w:rPr>
        <w:t xml:space="preserve"> de obrados, se señaló audiencia para el </w:t>
      </w:r>
      <w:r w:rsidR="000C6E5E" w:rsidRPr="00F56B4E">
        <w:rPr>
          <w:rFonts w:ascii="Arial" w:eastAsia="Times New Roman" w:hAnsi="Arial" w:cs="Arial"/>
          <w:color w:val="000000" w:themeColor="text1"/>
          <w:sz w:val="24"/>
          <w:szCs w:val="24"/>
          <w:lang w:val="es-MX" w:eastAsia="es-BO"/>
        </w:rPr>
        <w:t xml:space="preserve">07 de octubre del mismo </w:t>
      </w:r>
      <w:r w:rsidRPr="00F56B4E">
        <w:rPr>
          <w:rFonts w:ascii="Arial" w:eastAsia="Times New Roman" w:hAnsi="Arial" w:cs="Arial"/>
          <w:color w:val="000000" w:themeColor="text1"/>
          <w:sz w:val="24"/>
          <w:szCs w:val="24"/>
          <w:lang w:val="es-MX" w:eastAsia="es-BO"/>
        </w:rPr>
        <w:t xml:space="preserve">año, fecha en la cual se </w:t>
      </w:r>
      <w:r w:rsidR="000C6E5E" w:rsidRPr="00F56B4E">
        <w:rPr>
          <w:rFonts w:ascii="Arial" w:eastAsia="Times New Roman" w:hAnsi="Arial" w:cs="Arial"/>
          <w:color w:val="000000" w:themeColor="text1"/>
          <w:sz w:val="24"/>
          <w:szCs w:val="24"/>
          <w:lang w:val="es-MX" w:eastAsia="es-BO"/>
        </w:rPr>
        <w:t xml:space="preserve">informa, la ausencia de las partes intervinientes en el proceso, </w:t>
      </w:r>
      <w:r w:rsidR="000C4356" w:rsidRPr="00F56B4E">
        <w:rPr>
          <w:rFonts w:ascii="Arial" w:eastAsia="Times New Roman" w:hAnsi="Arial" w:cs="Arial"/>
          <w:color w:val="000000" w:themeColor="text1"/>
          <w:sz w:val="24"/>
          <w:szCs w:val="24"/>
          <w:lang w:val="es-MX" w:eastAsia="es-BO"/>
        </w:rPr>
        <w:t>dándose</w:t>
      </w:r>
      <w:r w:rsidR="000C6E5E" w:rsidRPr="00F56B4E">
        <w:rPr>
          <w:rFonts w:ascii="Arial" w:eastAsia="Times New Roman" w:hAnsi="Arial" w:cs="Arial"/>
          <w:color w:val="000000" w:themeColor="text1"/>
          <w:sz w:val="24"/>
          <w:szCs w:val="24"/>
          <w:lang w:val="es-MX" w:eastAsia="es-BO"/>
        </w:rPr>
        <w:t xml:space="preserve"> por concluida la misma.</w:t>
      </w:r>
    </w:p>
    <w:p w14:paraId="7409935E" w14:textId="54475668" w:rsidR="004B79DE" w:rsidRPr="00F56B4E" w:rsidRDefault="000C6E5E" w:rsidP="006E0EB1">
      <w:pPr>
        <w:spacing w:after="0" w:line="360" w:lineRule="auto"/>
        <w:jc w:val="both"/>
        <w:rPr>
          <w:rFonts w:ascii="Arial" w:hAnsi="Arial" w:cs="Arial"/>
          <w:color w:val="000000" w:themeColor="text1"/>
          <w:sz w:val="24"/>
          <w:szCs w:val="24"/>
        </w:rPr>
      </w:pPr>
      <w:r w:rsidRPr="00F56B4E">
        <w:rPr>
          <w:rFonts w:ascii="Arial" w:eastAsia="Times New Roman" w:hAnsi="Arial" w:cs="Arial"/>
          <w:color w:val="000000" w:themeColor="text1"/>
          <w:sz w:val="24"/>
          <w:szCs w:val="24"/>
          <w:lang w:val="es-MX" w:eastAsia="es-BO"/>
        </w:rPr>
        <w:t xml:space="preserve">Asimismo, cursa a fs. 5671, </w:t>
      </w:r>
      <w:r w:rsidR="000C4356" w:rsidRPr="00F56B4E">
        <w:rPr>
          <w:rFonts w:ascii="Arial" w:eastAsia="Times New Roman" w:hAnsi="Arial" w:cs="Arial"/>
          <w:color w:val="000000" w:themeColor="text1"/>
          <w:sz w:val="24"/>
          <w:szCs w:val="24"/>
          <w:lang w:val="es-MX" w:eastAsia="es-BO"/>
        </w:rPr>
        <w:t xml:space="preserve">memorial de </w:t>
      </w:r>
      <w:r w:rsidRPr="00F56B4E">
        <w:rPr>
          <w:rFonts w:ascii="Arial" w:eastAsia="Times New Roman" w:hAnsi="Arial" w:cs="Arial"/>
          <w:color w:val="000000" w:themeColor="text1"/>
          <w:sz w:val="24"/>
          <w:szCs w:val="24"/>
          <w:lang w:val="es-MX" w:eastAsia="es-BO"/>
        </w:rPr>
        <w:t>solicitud de reprogramación de fundamentación oral, presentada por el representante legal de EMMSA; por decreto de 10 de octubre de 2025 saliente a fs. 5665</w:t>
      </w:r>
      <w:r w:rsidR="00D83079" w:rsidRPr="00F56B4E">
        <w:rPr>
          <w:rFonts w:ascii="Arial" w:eastAsia="Times New Roman" w:hAnsi="Arial" w:cs="Arial"/>
          <w:color w:val="000000" w:themeColor="text1"/>
          <w:sz w:val="24"/>
          <w:szCs w:val="24"/>
          <w:lang w:val="es-MX" w:eastAsia="es-BO"/>
        </w:rPr>
        <w:t>, se señaló A</w:t>
      </w:r>
      <w:r w:rsidRPr="00F56B4E">
        <w:rPr>
          <w:rFonts w:ascii="Arial" w:eastAsia="Times New Roman" w:hAnsi="Arial" w:cs="Arial"/>
          <w:color w:val="000000" w:themeColor="text1"/>
          <w:sz w:val="24"/>
          <w:szCs w:val="24"/>
          <w:lang w:val="es-MX" w:eastAsia="es-BO"/>
        </w:rPr>
        <w:t xml:space="preserve">udiencia para el 12 de noviembre del mismo año, fecha en la cual se </w:t>
      </w:r>
      <w:r w:rsidR="00D83079" w:rsidRPr="00F56B4E">
        <w:rPr>
          <w:rFonts w:ascii="Arial" w:eastAsia="Times New Roman" w:hAnsi="Arial" w:cs="Arial"/>
          <w:color w:val="000000" w:themeColor="text1"/>
          <w:sz w:val="24"/>
          <w:szCs w:val="24"/>
          <w:lang w:val="es-MX" w:eastAsia="es-BO"/>
        </w:rPr>
        <w:t xml:space="preserve">desarrolló </w:t>
      </w:r>
      <w:r w:rsidR="000C2D07" w:rsidRPr="00F56B4E">
        <w:rPr>
          <w:rFonts w:ascii="Arial" w:eastAsia="Times New Roman" w:hAnsi="Arial" w:cs="Arial"/>
          <w:color w:val="000000" w:themeColor="text1"/>
          <w:sz w:val="24"/>
          <w:szCs w:val="24"/>
          <w:lang w:val="es-MX" w:eastAsia="es-BO"/>
        </w:rPr>
        <w:t>la misma</w:t>
      </w:r>
      <w:r w:rsidR="00D83079" w:rsidRPr="00F56B4E">
        <w:rPr>
          <w:rFonts w:ascii="Arial" w:eastAsia="Times New Roman" w:hAnsi="Arial" w:cs="Arial"/>
          <w:color w:val="000000" w:themeColor="text1"/>
          <w:sz w:val="24"/>
          <w:szCs w:val="24"/>
          <w:lang w:val="es-MX" w:eastAsia="es-BO"/>
        </w:rPr>
        <w:t>,</w:t>
      </w:r>
      <w:r w:rsidR="000C2D07" w:rsidRPr="00F56B4E">
        <w:rPr>
          <w:rFonts w:ascii="Arial" w:eastAsia="Times New Roman" w:hAnsi="Arial" w:cs="Arial"/>
          <w:color w:val="000000" w:themeColor="text1"/>
          <w:sz w:val="24"/>
          <w:szCs w:val="24"/>
          <w:lang w:val="es-MX" w:eastAsia="es-BO"/>
        </w:rPr>
        <w:t xml:space="preserve"> </w:t>
      </w:r>
      <w:r w:rsidR="00D83079" w:rsidRPr="00F56B4E">
        <w:rPr>
          <w:rFonts w:ascii="Arial" w:eastAsia="Times New Roman" w:hAnsi="Arial" w:cs="Arial"/>
          <w:color w:val="000000" w:themeColor="text1"/>
          <w:sz w:val="24"/>
          <w:szCs w:val="24"/>
          <w:lang w:val="es-MX" w:eastAsia="es-BO"/>
        </w:rPr>
        <w:t>como consta de fs. 567</w:t>
      </w:r>
      <w:r w:rsidR="000C2D07" w:rsidRPr="00F56B4E">
        <w:rPr>
          <w:rFonts w:ascii="Arial" w:eastAsia="Times New Roman" w:hAnsi="Arial" w:cs="Arial"/>
          <w:color w:val="000000" w:themeColor="text1"/>
          <w:sz w:val="24"/>
          <w:szCs w:val="24"/>
          <w:lang w:val="es-MX" w:eastAsia="es-BO"/>
        </w:rPr>
        <w:t>7 a 5</w:t>
      </w:r>
      <w:r w:rsidR="00D83079" w:rsidRPr="00F56B4E">
        <w:rPr>
          <w:rFonts w:ascii="Arial" w:eastAsia="Times New Roman" w:hAnsi="Arial" w:cs="Arial"/>
          <w:color w:val="000000" w:themeColor="text1"/>
          <w:sz w:val="24"/>
          <w:szCs w:val="24"/>
          <w:lang w:val="es-MX" w:eastAsia="es-BO"/>
        </w:rPr>
        <w:t>678</w:t>
      </w:r>
      <w:r w:rsidR="000C2D07" w:rsidRPr="00F56B4E">
        <w:rPr>
          <w:rFonts w:ascii="Arial" w:eastAsia="Times New Roman" w:hAnsi="Arial" w:cs="Arial"/>
          <w:color w:val="000000" w:themeColor="text1"/>
          <w:sz w:val="24"/>
          <w:szCs w:val="24"/>
          <w:lang w:val="es-MX" w:eastAsia="es-BO"/>
        </w:rPr>
        <w:t xml:space="preserve"> de obrados, </w:t>
      </w:r>
      <w:r w:rsidR="00D83079" w:rsidRPr="00F56B4E">
        <w:rPr>
          <w:rFonts w:ascii="Arial" w:eastAsia="Times New Roman" w:hAnsi="Arial" w:cs="Arial"/>
          <w:color w:val="000000" w:themeColor="text1"/>
          <w:sz w:val="24"/>
          <w:szCs w:val="24"/>
          <w:lang w:val="es-MX" w:eastAsia="es-BO"/>
        </w:rPr>
        <w:t xml:space="preserve">con presencia de la parte recurrente, ausente la parte demandante y terceros interesados, </w:t>
      </w:r>
      <w:r w:rsidR="000C2D07" w:rsidRPr="00F56B4E">
        <w:rPr>
          <w:rFonts w:ascii="Arial" w:eastAsia="Times New Roman" w:hAnsi="Arial" w:cs="Arial"/>
          <w:color w:val="000000" w:themeColor="text1"/>
          <w:sz w:val="24"/>
          <w:szCs w:val="24"/>
          <w:lang w:val="es-MX" w:eastAsia="es-BO"/>
        </w:rPr>
        <w:t>en c</w:t>
      </w:r>
      <w:r w:rsidR="00EB4621" w:rsidRPr="00F56B4E">
        <w:rPr>
          <w:rFonts w:ascii="Arial" w:eastAsia="Times New Roman" w:hAnsi="Arial" w:cs="Arial"/>
          <w:color w:val="000000" w:themeColor="text1"/>
          <w:sz w:val="24"/>
          <w:szCs w:val="24"/>
          <w:lang w:val="es-MX" w:eastAsia="es-BO"/>
        </w:rPr>
        <w:t xml:space="preserve">uyo contenido </w:t>
      </w:r>
      <w:r w:rsidR="004B79DE" w:rsidRPr="00F56B4E">
        <w:rPr>
          <w:rFonts w:ascii="Arial" w:eastAsia="Times New Roman" w:hAnsi="Arial" w:cs="Arial"/>
          <w:color w:val="000000" w:themeColor="text1"/>
          <w:sz w:val="24"/>
          <w:szCs w:val="24"/>
          <w:lang w:val="es-MX" w:eastAsia="es-BO"/>
        </w:rPr>
        <w:t xml:space="preserve">consta que </w:t>
      </w:r>
      <w:r w:rsidR="00120300" w:rsidRPr="00F56B4E">
        <w:rPr>
          <w:rFonts w:ascii="Arial" w:eastAsia="Times New Roman" w:hAnsi="Arial" w:cs="Arial"/>
          <w:color w:val="000000" w:themeColor="text1"/>
          <w:sz w:val="24"/>
          <w:szCs w:val="24"/>
          <w:lang w:val="es-MX" w:eastAsia="es-BO"/>
        </w:rPr>
        <w:t>el apoderado legal</w:t>
      </w:r>
      <w:r w:rsidR="00EB4621" w:rsidRPr="00F56B4E">
        <w:rPr>
          <w:rFonts w:ascii="Arial" w:eastAsia="Times New Roman" w:hAnsi="Arial" w:cs="Arial"/>
          <w:color w:val="000000" w:themeColor="text1"/>
          <w:sz w:val="24"/>
          <w:szCs w:val="24"/>
          <w:lang w:val="es-MX" w:eastAsia="es-BO"/>
        </w:rPr>
        <w:t xml:space="preserve"> reitera lo expresado en su recurso de casación interpuesto, </w:t>
      </w:r>
      <w:r w:rsidR="004B79DE" w:rsidRPr="00F56B4E">
        <w:rPr>
          <w:rFonts w:ascii="Arial" w:eastAsia="Times New Roman" w:hAnsi="Arial" w:cs="Arial"/>
          <w:color w:val="000000" w:themeColor="text1"/>
          <w:sz w:val="24"/>
          <w:szCs w:val="24"/>
          <w:lang w:val="es-MX" w:eastAsia="es-BO"/>
        </w:rPr>
        <w:t>a</w:t>
      </w:r>
      <w:r w:rsidR="00D83079" w:rsidRPr="00F56B4E">
        <w:rPr>
          <w:rFonts w:ascii="Arial" w:eastAsia="Times New Roman" w:hAnsi="Arial" w:cs="Arial"/>
          <w:color w:val="000000" w:themeColor="text1"/>
          <w:sz w:val="24"/>
          <w:szCs w:val="24"/>
          <w:lang w:val="es-MX" w:eastAsia="es-BO"/>
        </w:rPr>
        <w:t>cusa</w:t>
      </w:r>
      <w:r w:rsidR="004B79DE" w:rsidRPr="00F56B4E">
        <w:rPr>
          <w:rFonts w:ascii="Arial" w:eastAsia="Times New Roman" w:hAnsi="Arial" w:cs="Arial"/>
          <w:color w:val="000000" w:themeColor="text1"/>
          <w:sz w:val="24"/>
          <w:szCs w:val="24"/>
          <w:lang w:val="es-MX" w:eastAsia="es-BO"/>
        </w:rPr>
        <w:t>ndo</w:t>
      </w:r>
      <w:r w:rsidR="00120300" w:rsidRPr="00F56B4E">
        <w:rPr>
          <w:rFonts w:ascii="Arial" w:eastAsia="Times New Roman" w:hAnsi="Arial" w:cs="Arial"/>
          <w:color w:val="000000" w:themeColor="text1"/>
          <w:sz w:val="24"/>
          <w:szCs w:val="24"/>
          <w:lang w:val="es-MX" w:eastAsia="es-BO"/>
        </w:rPr>
        <w:t xml:space="preserve"> que la Sentencia</w:t>
      </w:r>
      <w:r w:rsidR="00D83079" w:rsidRPr="00F56B4E">
        <w:rPr>
          <w:rFonts w:ascii="Arial" w:eastAsia="Times New Roman" w:hAnsi="Arial" w:cs="Arial"/>
          <w:color w:val="000000" w:themeColor="text1"/>
          <w:sz w:val="24"/>
          <w:szCs w:val="24"/>
          <w:lang w:val="es-MX" w:eastAsia="es-BO"/>
        </w:rPr>
        <w:t>, incurrió en una interpretación indebida de la ley</w:t>
      </w:r>
      <w:r w:rsidR="00EB4621" w:rsidRPr="00F56B4E">
        <w:rPr>
          <w:rFonts w:ascii="Arial" w:eastAsia="Times New Roman" w:hAnsi="Arial" w:cs="Arial"/>
          <w:color w:val="000000" w:themeColor="text1"/>
          <w:sz w:val="24"/>
          <w:szCs w:val="24"/>
          <w:lang w:val="es-MX" w:eastAsia="es-BO"/>
        </w:rPr>
        <w:t>, que debió aplicarse el Anexo A-2 de acuerdo al art. 72</w:t>
      </w:r>
      <w:r w:rsidR="00120300" w:rsidRPr="00F56B4E">
        <w:rPr>
          <w:rFonts w:ascii="Arial" w:eastAsia="Times New Roman" w:hAnsi="Arial" w:cs="Arial"/>
          <w:color w:val="000000" w:themeColor="text1"/>
          <w:sz w:val="24"/>
          <w:szCs w:val="24"/>
          <w:lang w:val="es-MX" w:eastAsia="es-BO"/>
        </w:rPr>
        <w:t>, ambos</w:t>
      </w:r>
      <w:r w:rsidR="00EB4621" w:rsidRPr="00F56B4E">
        <w:rPr>
          <w:rFonts w:ascii="Arial" w:eastAsia="Times New Roman" w:hAnsi="Arial" w:cs="Arial"/>
          <w:color w:val="000000" w:themeColor="text1"/>
          <w:sz w:val="24"/>
          <w:szCs w:val="24"/>
          <w:lang w:val="es-MX" w:eastAsia="es-BO"/>
        </w:rPr>
        <w:t xml:space="preserve"> del RMCH;</w:t>
      </w:r>
      <w:r w:rsidR="00D83079" w:rsidRPr="00F56B4E">
        <w:rPr>
          <w:rFonts w:ascii="Arial" w:eastAsia="Times New Roman" w:hAnsi="Arial" w:cs="Arial"/>
          <w:color w:val="000000" w:themeColor="text1"/>
          <w:sz w:val="24"/>
          <w:szCs w:val="24"/>
          <w:lang w:val="es-MX" w:eastAsia="es-BO"/>
        </w:rPr>
        <w:t xml:space="preserve"> y </w:t>
      </w:r>
      <w:r w:rsidR="00EB4621" w:rsidRPr="00F56B4E">
        <w:rPr>
          <w:rFonts w:ascii="Arial" w:eastAsia="Times New Roman" w:hAnsi="Arial" w:cs="Arial"/>
          <w:color w:val="000000" w:themeColor="text1"/>
          <w:sz w:val="24"/>
          <w:szCs w:val="24"/>
          <w:lang w:val="es-MX" w:eastAsia="es-BO"/>
        </w:rPr>
        <w:t xml:space="preserve">que, </w:t>
      </w:r>
      <w:r w:rsidR="004B79DE" w:rsidRPr="00F56B4E">
        <w:rPr>
          <w:rFonts w:ascii="Arial" w:eastAsia="Times New Roman" w:hAnsi="Arial" w:cs="Arial"/>
          <w:color w:val="000000" w:themeColor="text1"/>
          <w:sz w:val="24"/>
          <w:szCs w:val="24"/>
          <w:lang w:val="es-MX" w:eastAsia="es-BO"/>
        </w:rPr>
        <w:t xml:space="preserve">según </w:t>
      </w:r>
      <w:r w:rsidR="00EB4621" w:rsidRPr="00F56B4E">
        <w:rPr>
          <w:rFonts w:ascii="Arial" w:eastAsia="Times New Roman" w:hAnsi="Arial" w:cs="Arial"/>
          <w:color w:val="000000" w:themeColor="text1"/>
          <w:sz w:val="24"/>
          <w:szCs w:val="24"/>
          <w:lang w:val="es-MX" w:eastAsia="es-BO"/>
        </w:rPr>
        <w:t xml:space="preserve">varios </w:t>
      </w:r>
      <w:r w:rsidR="004B79DE" w:rsidRPr="00F56B4E">
        <w:rPr>
          <w:rFonts w:ascii="Arial" w:eastAsia="Times New Roman" w:hAnsi="Arial" w:cs="Arial"/>
          <w:color w:val="000000" w:themeColor="text1"/>
          <w:sz w:val="24"/>
          <w:szCs w:val="24"/>
          <w:lang w:val="es-MX" w:eastAsia="es-BO"/>
        </w:rPr>
        <w:t xml:space="preserve">informes elaborados por instituciones y </w:t>
      </w:r>
      <w:r w:rsidR="00EB4621" w:rsidRPr="00F56B4E">
        <w:rPr>
          <w:rFonts w:ascii="Arial" w:eastAsia="Times New Roman" w:hAnsi="Arial" w:cs="Arial"/>
          <w:color w:val="000000" w:themeColor="text1"/>
          <w:sz w:val="24"/>
          <w:szCs w:val="24"/>
          <w:lang w:val="es-MX" w:eastAsia="es-BO"/>
        </w:rPr>
        <w:t xml:space="preserve">Laboratorios </w:t>
      </w:r>
      <w:r w:rsidR="004B79DE" w:rsidRPr="00F56B4E">
        <w:rPr>
          <w:rFonts w:ascii="Arial" w:eastAsia="Times New Roman" w:hAnsi="Arial" w:cs="Arial"/>
          <w:color w:val="000000" w:themeColor="text1"/>
          <w:sz w:val="24"/>
          <w:szCs w:val="24"/>
          <w:lang w:val="es-MX" w:eastAsia="es-BO"/>
        </w:rPr>
        <w:t>acreditados</w:t>
      </w:r>
      <w:r w:rsidR="00120300" w:rsidRPr="00F56B4E">
        <w:rPr>
          <w:rFonts w:ascii="Arial" w:eastAsia="Times New Roman" w:hAnsi="Arial" w:cs="Arial"/>
          <w:color w:val="000000" w:themeColor="text1"/>
          <w:sz w:val="24"/>
          <w:szCs w:val="24"/>
          <w:lang w:val="es-MX" w:eastAsia="es-BO"/>
        </w:rPr>
        <w:t>,</w:t>
      </w:r>
      <w:r w:rsidR="00EB4621" w:rsidRPr="00F56B4E">
        <w:rPr>
          <w:rFonts w:ascii="Arial" w:eastAsia="Times New Roman" w:hAnsi="Arial" w:cs="Arial"/>
          <w:color w:val="000000" w:themeColor="text1"/>
          <w:sz w:val="24"/>
          <w:szCs w:val="24"/>
          <w:lang w:val="es-MX" w:eastAsia="es-BO"/>
        </w:rPr>
        <w:t xml:space="preserve"> </w:t>
      </w:r>
      <w:r w:rsidR="004B79DE" w:rsidRPr="00F56B4E">
        <w:rPr>
          <w:rFonts w:ascii="Arial" w:eastAsia="Times New Roman" w:hAnsi="Arial" w:cs="Arial"/>
          <w:color w:val="000000" w:themeColor="text1"/>
          <w:sz w:val="24"/>
          <w:szCs w:val="24"/>
          <w:lang w:val="es-MX" w:eastAsia="es-BO"/>
        </w:rPr>
        <w:t xml:space="preserve">los cuales certifican que </w:t>
      </w:r>
      <w:r w:rsidR="00EB4621" w:rsidRPr="00F56B4E">
        <w:rPr>
          <w:rFonts w:ascii="Arial" w:eastAsia="Times New Roman" w:hAnsi="Arial" w:cs="Arial"/>
          <w:color w:val="000000" w:themeColor="text1"/>
          <w:sz w:val="24"/>
          <w:szCs w:val="24"/>
          <w:lang w:val="es-MX" w:eastAsia="es-BO"/>
        </w:rPr>
        <w:t>no se han encontrado rasgos de ning</w:t>
      </w:r>
      <w:r w:rsidR="004B79DE" w:rsidRPr="00F56B4E">
        <w:rPr>
          <w:rFonts w:ascii="Arial" w:eastAsia="Times New Roman" w:hAnsi="Arial" w:cs="Arial"/>
          <w:color w:val="000000" w:themeColor="text1"/>
          <w:sz w:val="24"/>
          <w:szCs w:val="24"/>
          <w:lang w:val="es-MX" w:eastAsia="es-BO"/>
        </w:rPr>
        <w:t>ún metal pesado en las L</w:t>
      </w:r>
      <w:r w:rsidR="00EB4621" w:rsidRPr="00F56B4E">
        <w:rPr>
          <w:rFonts w:ascii="Arial" w:eastAsia="Times New Roman" w:hAnsi="Arial" w:cs="Arial"/>
          <w:color w:val="000000" w:themeColor="text1"/>
          <w:sz w:val="24"/>
          <w:szCs w:val="24"/>
          <w:lang w:val="es-MX" w:eastAsia="es-BO"/>
        </w:rPr>
        <w:t>agunas que estén por encima de</w:t>
      </w:r>
      <w:r w:rsidR="004B79DE" w:rsidRPr="00F56B4E">
        <w:rPr>
          <w:rFonts w:ascii="Arial" w:eastAsia="Times New Roman" w:hAnsi="Arial" w:cs="Arial"/>
          <w:color w:val="000000" w:themeColor="text1"/>
          <w:sz w:val="24"/>
          <w:szCs w:val="24"/>
          <w:lang w:val="es-MX" w:eastAsia="es-BO"/>
        </w:rPr>
        <w:t xml:space="preserve"> los límites permisibles conforme</w:t>
      </w:r>
      <w:r w:rsidR="00EB4621" w:rsidRPr="00F56B4E">
        <w:rPr>
          <w:rFonts w:ascii="Arial" w:eastAsia="Times New Roman" w:hAnsi="Arial" w:cs="Arial"/>
          <w:color w:val="000000" w:themeColor="text1"/>
          <w:sz w:val="24"/>
          <w:szCs w:val="24"/>
          <w:lang w:val="es-MX" w:eastAsia="es-BO"/>
        </w:rPr>
        <w:t xml:space="preserve"> la normativa vigente</w:t>
      </w:r>
      <w:r w:rsidR="004B79DE" w:rsidRPr="00F56B4E">
        <w:rPr>
          <w:rFonts w:ascii="Arial" w:eastAsia="Times New Roman" w:hAnsi="Arial" w:cs="Arial"/>
          <w:color w:val="000000" w:themeColor="text1"/>
          <w:sz w:val="24"/>
          <w:szCs w:val="24"/>
          <w:lang w:val="es-MX" w:eastAsia="es-BO"/>
        </w:rPr>
        <w:t xml:space="preserve">; </w:t>
      </w:r>
      <w:r w:rsidR="00120300" w:rsidRPr="00F56B4E">
        <w:rPr>
          <w:rFonts w:ascii="Arial" w:eastAsia="Times New Roman" w:hAnsi="Arial" w:cs="Arial"/>
          <w:color w:val="000000" w:themeColor="text1"/>
          <w:sz w:val="24"/>
          <w:szCs w:val="24"/>
          <w:lang w:val="es-MX" w:eastAsia="es-BO"/>
        </w:rPr>
        <w:t xml:space="preserve">y, </w:t>
      </w:r>
      <w:r w:rsidR="004B79DE" w:rsidRPr="00F56B4E">
        <w:rPr>
          <w:rFonts w:ascii="Arial" w:eastAsia="Times New Roman" w:hAnsi="Arial" w:cs="Arial"/>
          <w:color w:val="000000" w:themeColor="text1"/>
          <w:sz w:val="24"/>
          <w:szCs w:val="24"/>
          <w:lang w:val="es-MX" w:eastAsia="es-BO"/>
        </w:rPr>
        <w:t>concluye solicitando se case la Sentencia para corregir el error técnico.</w:t>
      </w:r>
    </w:p>
    <w:p w14:paraId="05677367" w14:textId="08530593" w:rsidR="006E0EB1" w:rsidRPr="00F56B4E" w:rsidRDefault="000C2D07" w:rsidP="006E0EB1">
      <w:pPr>
        <w:spacing w:after="0" w:line="360" w:lineRule="auto"/>
        <w:jc w:val="both"/>
        <w:rPr>
          <w:rFonts w:ascii="Arial" w:hAnsi="Arial" w:cs="Arial"/>
          <w:color w:val="000000" w:themeColor="text1"/>
          <w:sz w:val="24"/>
          <w:szCs w:val="24"/>
        </w:rPr>
      </w:pPr>
      <w:r w:rsidRPr="00F56B4E">
        <w:rPr>
          <w:rFonts w:ascii="Arial" w:eastAsia="Times New Roman" w:hAnsi="Arial" w:cs="Arial"/>
          <w:b/>
          <w:color w:val="000000" w:themeColor="text1"/>
          <w:sz w:val="24"/>
          <w:szCs w:val="24"/>
          <w:lang w:eastAsia="es-BO"/>
        </w:rPr>
        <w:t>I.4.4</w:t>
      </w:r>
      <w:r w:rsidR="006E0EB1" w:rsidRPr="00F56B4E">
        <w:rPr>
          <w:rFonts w:ascii="Arial" w:eastAsia="Times New Roman" w:hAnsi="Arial" w:cs="Arial"/>
          <w:b/>
          <w:color w:val="000000" w:themeColor="text1"/>
          <w:sz w:val="24"/>
          <w:szCs w:val="24"/>
          <w:lang w:eastAsia="es-BO"/>
        </w:rPr>
        <w:t xml:space="preserve">. Sorteo de expediente </w:t>
      </w:r>
      <w:r w:rsidR="006E0EB1" w:rsidRPr="00F56B4E">
        <w:rPr>
          <w:rFonts w:ascii="Arial" w:hAnsi="Arial" w:cs="Arial"/>
          <w:b/>
          <w:color w:val="000000" w:themeColor="text1"/>
          <w:sz w:val="24"/>
          <w:szCs w:val="24"/>
        </w:rPr>
        <w:t>para resolución.</w:t>
      </w:r>
    </w:p>
    <w:p w14:paraId="6CC2EC84" w14:textId="08982B56" w:rsidR="006E0EB1" w:rsidRPr="00F56B4E" w:rsidRDefault="006E0EB1" w:rsidP="006E0EB1">
      <w:pPr>
        <w:spacing w:after="0" w:line="360" w:lineRule="auto"/>
        <w:jc w:val="both"/>
        <w:rPr>
          <w:rFonts w:ascii="Arial" w:eastAsia="Times New Roman" w:hAnsi="Arial" w:cs="Arial"/>
          <w:color w:val="000000" w:themeColor="text1"/>
          <w:sz w:val="24"/>
          <w:szCs w:val="24"/>
          <w:lang w:eastAsia="es-BO"/>
        </w:rPr>
      </w:pPr>
      <w:r w:rsidRPr="00F56B4E">
        <w:rPr>
          <w:rFonts w:ascii="Arial" w:eastAsia="Times New Roman" w:hAnsi="Arial" w:cs="Arial"/>
          <w:color w:val="000000" w:themeColor="text1"/>
          <w:sz w:val="24"/>
          <w:szCs w:val="24"/>
          <w:lang w:eastAsia="es-BO"/>
        </w:rPr>
        <w:t xml:space="preserve">Mediante decreto de </w:t>
      </w:r>
      <w:r w:rsidR="008910F7" w:rsidRPr="00F56B4E">
        <w:rPr>
          <w:rFonts w:ascii="Arial" w:eastAsia="Times New Roman" w:hAnsi="Arial" w:cs="Arial"/>
          <w:color w:val="000000" w:themeColor="text1"/>
          <w:sz w:val="24"/>
          <w:szCs w:val="24"/>
          <w:lang w:eastAsia="es-BO"/>
        </w:rPr>
        <w:t>26</w:t>
      </w:r>
      <w:r w:rsidRPr="00F56B4E">
        <w:rPr>
          <w:rFonts w:ascii="Arial" w:eastAsia="Times New Roman" w:hAnsi="Arial" w:cs="Arial"/>
          <w:color w:val="000000" w:themeColor="text1"/>
          <w:sz w:val="24"/>
          <w:szCs w:val="24"/>
          <w:lang w:eastAsia="es-BO"/>
        </w:rPr>
        <w:t xml:space="preserve"> de enero de 2026, </w:t>
      </w:r>
      <w:r w:rsidR="00120300" w:rsidRPr="00F56B4E">
        <w:rPr>
          <w:rFonts w:ascii="Arial" w:eastAsia="Times New Roman" w:hAnsi="Arial" w:cs="Arial"/>
          <w:color w:val="000000" w:themeColor="text1"/>
          <w:sz w:val="24"/>
          <w:szCs w:val="24"/>
          <w:lang w:eastAsia="es-BO"/>
        </w:rPr>
        <w:t>saliente</w:t>
      </w:r>
      <w:r w:rsidRPr="00F56B4E">
        <w:rPr>
          <w:rFonts w:ascii="Arial" w:eastAsia="Times New Roman" w:hAnsi="Arial" w:cs="Arial"/>
          <w:color w:val="000000" w:themeColor="text1"/>
          <w:sz w:val="24"/>
          <w:szCs w:val="24"/>
          <w:lang w:eastAsia="es-BO"/>
        </w:rPr>
        <w:t xml:space="preserve"> a fs. </w:t>
      </w:r>
      <w:r w:rsidR="008910F7" w:rsidRPr="00F56B4E">
        <w:rPr>
          <w:rFonts w:ascii="Arial" w:eastAsia="Times New Roman" w:hAnsi="Arial" w:cs="Arial"/>
          <w:color w:val="000000" w:themeColor="text1"/>
          <w:sz w:val="24"/>
          <w:szCs w:val="24"/>
          <w:lang w:eastAsia="es-BO"/>
        </w:rPr>
        <w:t>5679</w:t>
      </w:r>
      <w:r w:rsidRPr="00F56B4E">
        <w:rPr>
          <w:rFonts w:ascii="Arial" w:eastAsia="Times New Roman" w:hAnsi="Arial" w:cs="Arial"/>
          <w:color w:val="000000" w:themeColor="text1"/>
          <w:sz w:val="24"/>
          <w:szCs w:val="24"/>
          <w:lang w:eastAsia="es-BO"/>
        </w:rPr>
        <w:t xml:space="preserve"> vta., se señaló audiencia para el </w:t>
      </w:r>
      <w:r w:rsidR="008910F7" w:rsidRPr="00F56B4E">
        <w:rPr>
          <w:rFonts w:ascii="Arial" w:eastAsia="Times New Roman" w:hAnsi="Arial" w:cs="Arial"/>
          <w:color w:val="000000" w:themeColor="text1"/>
          <w:sz w:val="24"/>
          <w:szCs w:val="24"/>
          <w:lang w:eastAsia="es-BO"/>
        </w:rPr>
        <w:t>27</w:t>
      </w:r>
      <w:r w:rsidRPr="00F56B4E">
        <w:rPr>
          <w:rFonts w:ascii="Arial" w:eastAsia="Times New Roman" w:hAnsi="Arial" w:cs="Arial"/>
          <w:color w:val="000000" w:themeColor="text1"/>
          <w:sz w:val="24"/>
          <w:szCs w:val="24"/>
          <w:lang w:eastAsia="es-BO"/>
        </w:rPr>
        <w:t xml:space="preserve"> de igual mes y año, para el sorteo de la causa, llevándose a cabo el mismo, conforme consta a fs. </w:t>
      </w:r>
      <w:r w:rsidR="008910F7" w:rsidRPr="00F56B4E">
        <w:rPr>
          <w:rFonts w:ascii="Arial" w:eastAsia="Times New Roman" w:hAnsi="Arial" w:cs="Arial"/>
          <w:color w:val="000000" w:themeColor="text1"/>
          <w:sz w:val="24"/>
          <w:szCs w:val="24"/>
          <w:lang w:eastAsia="es-BO"/>
        </w:rPr>
        <w:t>5683</w:t>
      </w:r>
      <w:r w:rsidRPr="00F56B4E">
        <w:rPr>
          <w:rFonts w:ascii="Arial" w:eastAsia="Times New Roman" w:hAnsi="Arial" w:cs="Arial"/>
          <w:color w:val="000000" w:themeColor="text1"/>
          <w:sz w:val="24"/>
          <w:szCs w:val="24"/>
          <w:lang w:eastAsia="es-BO"/>
        </w:rPr>
        <w:t xml:space="preserve"> de obrados, pasando </w:t>
      </w:r>
      <w:r w:rsidR="00120300" w:rsidRPr="00F56B4E">
        <w:rPr>
          <w:rFonts w:ascii="Arial" w:eastAsia="Times New Roman" w:hAnsi="Arial" w:cs="Arial"/>
          <w:color w:val="000000" w:themeColor="text1"/>
          <w:sz w:val="24"/>
          <w:szCs w:val="24"/>
          <w:lang w:eastAsia="es-BO"/>
        </w:rPr>
        <w:t>el expediente</w:t>
      </w:r>
      <w:r w:rsidRPr="00F56B4E">
        <w:rPr>
          <w:rFonts w:ascii="Arial" w:eastAsia="Times New Roman" w:hAnsi="Arial" w:cs="Arial"/>
          <w:color w:val="000000" w:themeColor="text1"/>
          <w:sz w:val="24"/>
          <w:szCs w:val="24"/>
          <w:lang w:eastAsia="es-BO"/>
        </w:rPr>
        <w:t xml:space="preserve"> al despacho de la Magistrada Relatora.</w:t>
      </w:r>
    </w:p>
    <w:p w14:paraId="122ABA4B" w14:textId="3DE63168" w:rsidR="00DF3E53" w:rsidRPr="00F56B4E" w:rsidRDefault="00DF3E53" w:rsidP="002E0A24">
      <w:pPr>
        <w:tabs>
          <w:tab w:val="left" w:pos="7513"/>
          <w:tab w:val="left" w:pos="8080"/>
        </w:tabs>
        <w:spacing w:after="0" w:line="360" w:lineRule="auto"/>
        <w:jc w:val="both"/>
        <w:rPr>
          <w:rFonts w:ascii="Arial" w:hAnsi="Arial" w:cs="Arial"/>
          <w:b/>
          <w:color w:val="000000" w:themeColor="text1"/>
          <w:sz w:val="24"/>
          <w:szCs w:val="24"/>
        </w:rPr>
      </w:pPr>
      <w:r w:rsidRPr="00F56B4E">
        <w:rPr>
          <w:rFonts w:ascii="Arial" w:hAnsi="Arial" w:cs="Arial"/>
          <w:b/>
          <w:color w:val="000000" w:themeColor="text1"/>
          <w:sz w:val="24"/>
          <w:szCs w:val="24"/>
        </w:rPr>
        <w:t>I.5.</w:t>
      </w:r>
      <w:r w:rsidR="00535770" w:rsidRPr="00F56B4E">
        <w:rPr>
          <w:rFonts w:ascii="Arial" w:hAnsi="Arial" w:cs="Arial"/>
          <w:b/>
          <w:color w:val="000000" w:themeColor="text1"/>
          <w:sz w:val="24"/>
          <w:szCs w:val="24"/>
        </w:rPr>
        <w:t xml:space="preserve"> Act</w:t>
      </w:r>
      <w:r w:rsidR="00C07960" w:rsidRPr="00F56B4E">
        <w:rPr>
          <w:rFonts w:ascii="Arial" w:hAnsi="Arial" w:cs="Arial"/>
          <w:b/>
          <w:color w:val="000000" w:themeColor="text1"/>
          <w:sz w:val="24"/>
          <w:szCs w:val="24"/>
        </w:rPr>
        <w:t>uad</w:t>
      </w:r>
      <w:r w:rsidR="00535770" w:rsidRPr="00F56B4E">
        <w:rPr>
          <w:rFonts w:ascii="Arial" w:hAnsi="Arial" w:cs="Arial"/>
          <w:b/>
          <w:color w:val="000000" w:themeColor="text1"/>
          <w:sz w:val="24"/>
          <w:szCs w:val="24"/>
        </w:rPr>
        <w:t>os procesales relevantes.</w:t>
      </w:r>
    </w:p>
    <w:p w14:paraId="430241F1" w14:textId="1F8A3B83" w:rsidR="00C07960" w:rsidRPr="00F56B4E" w:rsidRDefault="000A6FA6" w:rsidP="00DF3E53">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De la revisión de obrados de</w:t>
      </w:r>
      <w:r w:rsidR="00C07960"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 xml:space="preserve">la </w:t>
      </w:r>
      <w:r w:rsidRPr="00F56B4E">
        <w:rPr>
          <w:rFonts w:ascii="Arial" w:hAnsi="Arial" w:cs="Arial"/>
          <w:i/>
          <w:color w:val="000000" w:themeColor="text1"/>
          <w:sz w:val="24"/>
          <w:szCs w:val="24"/>
        </w:rPr>
        <w:t>“</w:t>
      </w:r>
      <w:r w:rsidRPr="00F56B4E">
        <w:rPr>
          <w:rFonts w:ascii="Arial" w:eastAsia="Times New Roman" w:hAnsi="Arial" w:cs="Arial"/>
          <w:i/>
          <w:color w:val="000000" w:themeColor="text1"/>
          <w:sz w:val="24"/>
          <w:szCs w:val="24"/>
          <w:lang w:val="es-ES" w:eastAsia="es-BO"/>
        </w:rPr>
        <w:t>Acción Ambiental Preventiva, Reparadora, Rehabilitadora, Restauradora y Resarcitoria</w:t>
      </w:r>
      <w:r w:rsidRPr="00F56B4E">
        <w:rPr>
          <w:rFonts w:ascii="Arial" w:hAnsi="Arial" w:cs="Arial"/>
          <w:i/>
          <w:color w:val="000000" w:themeColor="text1"/>
          <w:sz w:val="24"/>
          <w:szCs w:val="24"/>
        </w:rPr>
        <w:t>”</w:t>
      </w:r>
      <w:r w:rsidR="00C07960" w:rsidRPr="00F56B4E">
        <w:rPr>
          <w:rFonts w:ascii="Arial" w:hAnsi="Arial" w:cs="Arial"/>
          <w:i/>
          <w:color w:val="000000" w:themeColor="text1"/>
          <w:sz w:val="24"/>
          <w:szCs w:val="24"/>
        </w:rPr>
        <w:t>,</w:t>
      </w:r>
      <w:r w:rsidR="00C07960" w:rsidRPr="00F56B4E">
        <w:rPr>
          <w:rFonts w:ascii="Arial" w:hAnsi="Arial" w:cs="Arial"/>
          <w:color w:val="000000" w:themeColor="text1"/>
          <w:sz w:val="24"/>
          <w:szCs w:val="24"/>
        </w:rPr>
        <w:t xml:space="preserve"> se tiene</w:t>
      </w:r>
      <w:r w:rsidR="00395979" w:rsidRPr="00F56B4E">
        <w:rPr>
          <w:rFonts w:ascii="Arial" w:hAnsi="Arial" w:cs="Arial"/>
          <w:color w:val="000000" w:themeColor="text1"/>
          <w:sz w:val="24"/>
          <w:szCs w:val="24"/>
        </w:rPr>
        <w:t>n</w:t>
      </w:r>
      <w:r w:rsidR="00C07960" w:rsidRPr="00F56B4E">
        <w:rPr>
          <w:rFonts w:ascii="Arial" w:hAnsi="Arial" w:cs="Arial"/>
          <w:color w:val="000000" w:themeColor="text1"/>
          <w:sz w:val="24"/>
          <w:szCs w:val="24"/>
        </w:rPr>
        <w:t xml:space="preserve"> los siguientes actuados procesales relevantes:</w:t>
      </w:r>
    </w:p>
    <w:p w14:paraId="293C412A" w14:textId="6B2AAEC0" w:rsidR="000A356E" w:rsidRPr="00F56B4E" w:rsidRDefault="008C1737" w:rsidP="000A356E">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lastRenderedPageBreak/>
        <w:t>I.5.1</w:t>
      </w:r>
      <w:r w:rsidRPr="00F56B4E">
        <w:rPr>
          <w:rFonts w:ascii="Arial" w:hAnsi="Arial" w:cs="Arial"/>
          <w:color w:val="000000" w:themeColor="text1"/>
          <w:sz w:val="24"/>
          <w:szCs w:val="24"/>
        </w:rPr>
        <w:t>.</w:t>
      </w:r>
      <w:bookmarkStart w:id="8" w:name="_Hlk161085558"/>
      <w:bookmarkStart w:id="9" w:name="_Hlk161895097"/>
      <w:r w:rsidR="000A356E" w:rsidRPr="00F56B4E">
        <w:rPr>
          <w:rFonts w:ascii="Arial" w:hAnsi="Arial" w:cs="Arial"/>
          <w:color w:val="000000" w:themeColor="text1"/>
          <w:sz w:val="24"/>
          <w:szCs w:val="24"/>
        </w:rPr>
        <w:t xml:space="preserve"> </w:t>
      </w:r>
      <w:r w:rsidR="004A5BD0" w:rsidRPr="00F56B4E">
        <w:rPr>
          <w:rFonts w:ascii="Arial" w:hAnsi="Arial" w:cs="Arial"/>
          <w:color w:val="000000" w:themeColor="text1"/>
          <w:sz w:val="24"/>
          <w:szCs w:val="24"/>
        </w:rPr>
        <w:t xml:space="preserve">De fs. 2932 a 2937, cursa </w:t>
      </w:r>
      <w:r w:rsidR="004A5BD0" w:rsidRPr="00F56B4E">
        <w:rPr>
          <w:rFonts w:ascii="Arial" w:hAnsi="Arial" w:cs="Arial"/>
          <w:b/>
          <w:color w:val="000000" w:themeColor="text1"/>
          <w:sz w:val="24"/>
          <w:szCs w:val="24"/>
        </w:rPr>
        <w:t>Informe Técnico-Legal</w:t>
      </w:r>
      <w:r w:rsidR="004A5BD0" w:rsidRPr="00F56B4E">
        <w:rPr>
          <w:rFonts w:ascii="Arial" w:hAnsi="Arial" w:cs="Arial"/>
          <w:color w:val="000000" w:themeColor="text1"/>
          <w:sz w:val="24"/>
          <w:szCs w:val="24"/>
        </w:rPr>
        <w:t xml:space="preserve"> INF/MMAYA/DGMACC/</w:t>
      </w:r>
      <w:r w:rsidR="00120300" w:rsidRPr="00F56B4E">
        <w:rPr>
          <w:rFonts w:ascii="Arial" w:hAnsi="Arial" w:cs="Arial"/>
          <w:color w:val="000000" w:themeColor="text1"/>
          <w:sz w:val="24"/>
          <w:szCs w:val="24"/>
        </w:rPr>
        <w:t xml:space="preserve"> </w:t>
      </w:r>
      <w:r w:rsidR="004A5BD0" w:rsidRPr="00F56B4E">
        <w:rPr>
          <w:rFonts w:ascii="Arial" w:hAnsi="Arial" w:cs="Arial"/>
          <w:color w:val="000000" w:themeColor="text1"/>
          <w:sz w:val="24"/>
          <w:szCs w:val="24"/>
        </w:rPr>
        <w:t xml:space="preserve">UPCAM y H/DIA 675 N° </w:t>
      </w:r>
      <w:hyperlink r:id="rId15" w:history="1">
        <w:r w:rsidR="004A5BD0" w:rsidRPr="00F56B4E">
          <w:rPr>
            <w:rFonts w:ascii="Arial" w:hAnsi="Arial" w:cs="Arial"/>
            <w:color w:val="000000" w:themeColor="text1"/>
            <w:sz w:val="24"/>
            <w:szCs w:val="24"/>
          </w:rPr>
          <w:t>1719/2023</w:t>
        </w:r>
      </w:hyperlink>
      <w:r w:rsidR="004A5BD0" w:rsidRPr="00F56B4E">
        <w:rPr>
          <w:rFonts w:ascii="Arial" w:hAnsi="Arial" w:cs="Arial"/>
          <w:color w:val="000000" w:themeColor="text1"/>
          <w:sz w:val="24"/>
          <w:szCs w:val="24"/>
        </w:rPr>
        <w:t xml:space="preserve">, emitido </w:t>
      </w:r>
      <w:r w:rsidR="00774054" w:rsidRPr="00F56B4E">
        <w:rPr>
          <w:rFonts w:ascii="Arial" w:hAnsi="Arial" w:cs="Arial"/>
          <w:color w:val="000000" w:themeColor="text1"/>
          <w:sz w:val="24"/>
          <w:szCs w:val="24"/>
        </w:rPr>
        <w:t xml:space="preserve">por la Dirección General de Medio Ambiente y Cambios Climáticos dependiente del Viceministerio de Medio Ambiente, Biodiversidad, Cambios Climáticos y de Gestión y Desarrollo Forestal </w:t>
      </w:r>
      <w:r w:rsidR="00120300" w:rsidRPr="00F56B4E">
        <w:rPr>
          <w:rFonts w:ascii="Arial" w:hAnsi="Arial" w:cs="Arial"/>
          <w:color w:val="000000" w:themeColor="text1"/>
          <w:sz w:val="24"/>
          <w:szCs w:val="24"/>
        </w:rPr>
        <w:t>(DGMACC-VMABCCGDF),</w:t>
      </w:r>
      <w:r w:rsidR="00774054" w:rsidRPr="00F56B4E">
        <w:rPr>
          <w:rFonts w:ascii="Arial" w:hAnsi="Arial" w:cs="Arial"/>
          <w:color w:val="000000" w:themeColor="text1"/>
          <w:sz w:val="24"/>
          <w:szCs w:val="24"/>
        </w:rPr>
        <w:t xml:space="preserve"> d</w:t>
      </w:r>
      <w:r w:rsidR="004A5BD0" w:rsidRPr="00F56B4E">
        <w:rPr>
          <w:rFonts w:ascii="Arial" w:hAnsi="Arial" w:cs="Arial"/>
          <w:color w:val="000000" w:themeColor="text1"/>
          <w:sz w:val="24"/>
          <w:szCs w:val="24"/>
        </w:rPr>
        <w:t>el entonces Ministerio de Medio Ambiente y Agua (MMAyA)</w:t>
      </w:r>
      <w:r w:rsidR="000A356E" w:rsidRPr="00F56B4E">
        <w:rPr>
          <w:rFonts w:ascii="Arial" w:hAnsi="Arial" w:cs="Arial"/>
          <w:color w:val="000000" w:themeColor="text1"/>
          <w:sz w:val="24"/>
          <w:szCs w:val="24"/>
        </w:rPr>
        <w:t>.</w:t>
      </w:r>
    </w:p>
    <w:p w14:paraId="0864D5A5" w14:textId="6F6A7B38" w:rsidR="000A356E" w:rsidRPr="00F56B4E" w:rsidRDefault="000A356E" w:rsidP="000A356E">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I.5.2</w:t>
      </w:r>
      <w:r w:rsidRPr="00F56B4E">
        <w:rPr>
          <w:rFonts w:ascii="Arial" w:hAnsi="Arial" w:cs="Arial"/>
          <w:color w:val="000000" w:themeColor="text1"/>
          <w:sz w:val="24"/>
          <w:szCs w:val="24"/>
        </w:rPr>
        <w:t xml:space="preserve">. De fs. 3185 a 3189, cursa </w:t>
      </w:r>
      <w:r w:rsidRPr="00F56B4E">
        <w:rPr>
          <w:rFonts w:ascii="Arial" w:hAnsi="Arial" w:cs="Arial"/>
          <w:b/>
          <w:color w:val="000000" w:themeColor="text1"/>
          <w:sz w:val="24"/>
          <w:szCs w:val="24"/>
        </w:rPr>
        <w:t>Acta de Inspección Judicial</w:t>
      </w:r>
      <w:r w:rsidR="00EB4621" w:rsidRPr="00F56B4E">
        <w:rPr>
          <w:rFonts w:ascii="Arial" w:hAnsi="Arial" w:cs="Arial"/>
          <w:color w:val="000000" w:themeColor="text1"/>
          <w:sz w:val="24"/>
          <w:szCs w:val="24"/>
        </w:rPr>
        <w:t xml:space="preserve"> de 05-09-2023.</w:t>
      </w:r>
    </w:p>
    <w:p w14:paraId="79C4931D" w14:textId="650D4B51" w:rsidR="004A5BD0" w:rsidRPr="00F56B4E" w:rsidRDefault="00B743A1" w:rsidP="004A5BD0">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w:t>
      </w:r>
      <w:r w:rsidR="007B0564" w:rsidRPr="00F56B4E">
        <w:rPr>
          <w:rFonts w:ascii="Arial" w:hAnsi="Arial" w:cs="Arial"/>
          <w:b/>
          <w:bCs/>
          <w:color w:val="000000" w:themeColor="text1"/>
          <w:sz w:val="24"/>
          <w:szCs w:val="24"/>
        </w:rPr>
        <w:t>3</w:t>
      </w:r>
      <w:r w:rsidRPr="00F56B4E">
        <w:rPr>
          <w:rFonts w:ascii="Arial" w:hAnsi="Arial" w:cs="Arial"/>
          <w:color w:val="000000" w:themeColor="text1"/>
          <w:sz w:val="24"/>
          <w:szCs w:val="24"/>
        </w:rPr>
        <w:t xml:space="preserve">. </w:t>
      </w:r>
      <w:r w:rsidR="004A5BD0" w:rsidRPr="00F56B4E">
        <w:rPr>
          <w:rFonts w:ascii="Arial" w:hAnsi="Arial" w:cs="Arial"/>
          <w:color w:val="000000" w:themeColor="text1"/>
          <w:sz w:val="24"/>
          <w:szCs w:val="24"/>
        </w:rPr>
        <w:t xml:space="preserve">De fs. 3484 a 3728 cursa, </w:t>
      </w:r>
      <w:r w:rsidR="003008D4" w:rsidRPr="00F56B4E">
        <w:rPr>
          <w:rFonts w:ascii="Arial" w:hAnsi="Arial" w:cs="Arial"/>
          <w:b/>
          <w:color w:val="000000" w:themeColor="text1"/>
          <w:sz w:val="24"/>
          <w:szCs w:val="24"/>
        </w:rPr>
        <w:t>I</w:t>
      </w:r>
      <w:r w:rsidR="004A5BD0" w:rsidRPr="00F56B4E">
        <w:rPr>
          <w:rFonts w:ascii="Arial" w:hAnsi="Arial" w:cs="Arial"/>
          <w:b/>
          <w:color w:val="000000" w:themeColor="text1"/>
          <w:sz w:val="24"/>
          <w:szCs w:val="24"/>
        </w:rPr>
        <w:t>nforme con CITE: AAPOS/GT/SMS/INT-187</w:t>
      </w:r>
      <w:r w:rsidR="004A5BD0" w:rsidRPr="00F56B4E">
        <w:rPr>
          <w:rFonts w:ascii="Arial" w:hAnsi="Arial" w:cs="Arial"/>
          <w:color w:val="000000" w:themeColor="text1"/>
          <w:sz w:val="24"/>
          <w:szCs w:val="24"/>
        </w:rPr>
        <w:t>, de 3 de octubre de 2023</w:t>
      </w:r>
      <w:r w:rsidR="003008D4" w:rsidRPr="00F56B4E">
        <w:rPr>
          <w:rFonts w:ascii="Arial" w:hAnsi="Arial" w:cs="Arial"/>
          <w:color w:val="000000" w:themeColor="text1"/>
          <w:sz w:val="24"/>
          <w:szCs w:val="24"/>
        </w:rPr>
        <w:t xml:space="preserve">, elaborado por el </w:t>
      </w:r>
      <w:r w:rsidR="00774054" w:rsidRPr="00F56B4E">
        <w:rPr>
          <w:rFonts w:ascii="Arial" w:hAnsi="Arial" w:cs="Arial"/>
          <w:color w:val="000000" w:themeColor="text1"/>
          <w:sz w:val="24"/>
          <w:szCs w:val="24"/>
        </w:rPr>
        <w:t>r</w:t>
      </w:r>
      <w:r w:rsidR="003008D4" w:rsidRPr="00F56B4E">
        <w:rPr>
          <w:rFonts w:ascii="Arial" w:hAnsi="Arial" w:cs="Arial"/>
          <w:color w:val="000000" w:themeColor="text1"/>
          <w:sz w:val="24"/>
          <w:szCs w:val="24"/>
        </w:rPr>
        <w:t>esponsable de Medio Ambiente y Seguridad Industrial</w:t>
      </w:r>
      <w:r w:rsidR="00774054" w:rsidRPr="00F56B4E">
        <w:rPr>
          <w:rFonts w:ascii="Arial" w:hAnsi="Arial" w:cs="Arial"/>
          <w:color w:val="000000" w:themeColor="text1"/>
          <w:sz w:val="24"/>
          <w:szCs w:val="24"/>
        </w:rPr>
        <w:t xml:space="preserve"> de</w:t>
      </w:r>
      <w:r w:rsidR="003008D4" w:rsidRPr="00F56B4E">
        <w:rPr>
          <w:rFonts w:ascii="Arial" w:hAnsi="Arial" w:cs="Arial"/>
          <w:color w:val="000000" w:themeColor="text1"/>
          <w:sz w:val="24"/>
          <w:szCs w:val="24"/>
        </w:rPr>
        <w:t xml:space="preserve"> AAPOS-Potosí</w:t>
      </w:r>
      <w:r w:rsidR="00774054" w:rsidRPr="00F56B4E">
        <w:rPr>
          <w:rFonts w:ascii="Arial" w:hAnsi="Arial" w:cs="Arial"/>
          <w:color w:val="000000" w:themeColor="text1"/>
          <w:sz w:val="24"/>
          <w:szCs w:val="24"/>
        </w:rPr>
        <w:t>.</w:t>
      </w:r>
    </w:p>
    <w:p w14:paraId="18809A27" w14:textId="4750D9D0" w:rsidR="00305D3B" w:rsidRPr="00F56B4E" w:rsidRDefault="003529EB" w:rsidP="00305D3B">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w:t>
      </w:r>
      <w:r w:rsidR="007B0564" w:rsidRPr="00F56B4E">
        <w:rPr>
          <w:rFonts w:ascii="Arial" w:hAnsi="Arial" w:cs="Arial"/>
          <w:b/>
          <w:bCs/>
          <w:color w:val="000000" w:themeColor="text1"/>
          <w:sz w:val="24"/>
          <w:szCs w:val="24"/>
        </w:rPr>
        <w:t>4</w:t>
      </w:r>
      <w:r w:rsidRPr="00F56B4E">
        <w:rPr>
          <w:rFonts w:ascii="Arial" w:hAnsi="Arial" w:cs="Arial"/>
          <w:color w:val="000000" w:themeColor="text1"/>
          <w:sz w:val="24"/>
          <w:szCs w:val="24"/>
        </w:rPr>
        <w:t xml:space="preserve">. </w:t>
      </w:r>
      <w:r w:rsidR="004A5BD0" w:rsidRPr="00F56B4E">
        <w:rPr>
          <w:rFonts w:ascii="Arial" w:hAnsi="Arial" w:cs="Arial"/>
          <w:color w:val="000000" w:themeColor="text1"/>
          <w:sz w:val="24"/>
          <w:szCs w:val="24"/>
        </w:rPr>
        <w:t>De</w:t>
      </w:r>
      <w:r w:rsidR="00305D3B" w:rsidRPr="00F56B4E">
        <w:rPr>
          <w:rFonts w:ascii="Arial" w:hAnsi="Arial" w:cs="Arial"/>
          <w:color w:val="000000" w:themeColor="text1"/>
          <w:sz w:val="24"/>
          <w:szCs w:val="24"/>
        </w:rPr>
        <w:t xml:space="preserve"> fs. 3733 a 3751 (cuerpo 19</w:t>
      </w:r>
      <w:r w:rsidR="005C2C8E" w:rsidRPr="00F56B4E">
        <w:rPr>
          <w:rFonts w:ascii="Arial" w:hAnsi="Arial" w:cs="Arial"/>
          <w:color w:val="000000" w:themeColor="text1"/>
          <w:sz w:val="24"/>
          <w:szCs w:val="24"/>
        </w:rPr>
        <w:t>), cursa</w:t>
      </w:r>
      <w:r w:rsidR="00305D3B" w:rsidRPr="00F56B4E">
        <w:rPr>
          <w:rFonts w:ascii="Arial" w:hAnsi="Arial" w:cs="Arial"/>
          <w:color w:val="000000" w:themeColor="text1"/>
          <w:sz w:val="24"/>
          <w:szCs w:val="24"/>
        </w:rPr>
        <w:t xml:space="preserve"> </w:t>
      </w:r>
      <w:r w:rsidR="00305D3B" w:rsidRPr="00F56B4E">
        <w:rPr>
          <w:rFonts w:ascii="Arial" w:hAnsi="Arial" w:cs="Arial"/>
          <w:b/>
          <w:color w:val="000000" w:themeColor="text1"/>
          <w:sz w:val="24"/>
          <w:szCs w:val="24"/>
        </w:rPr>
        <w:t>Informe de Ensayo de Laboratorio</w:t>
      </w:r>
      <w:r w:rsidR="00305D3B" w:rsidRPr="00F56B4E">
        <w:rPr>
          <w:rFonts w:ascii="Arial" w:hAnsi="Arial" w:cs="Arial"/>
          <w:color w:val="000000" w:themeColor="text1"/>
          <w:sz w:val="24"/>
          <w:szCs w:val="24"/>
        </w:rPr>
        <w:t xml:space="preserve"> N° 52065 de 28 de septiembre de 2023 (Monitoreo Ambiental), remitido por el gerente general de </w:t>
      </w:r>
      <w:r w:rsidR="00305D3B" w:rsidRPr="00F56B4E">
        <w:rPr>
          <w:rFonts w:ascii="Arial" w:hAnsi="Arial" w:cs="Arial"/>
          <w:b/>
          <w:color w:val="000000" w:themeColor="text1"/>
          <w:sz w:val="24"/>
          <w:szCs w:val="24"/>
        </w:rPr>
        <w:t>SPECTROLAB</w:t>
      </w:r>
      <w:r w:rsidR="00305D3B" w:rsidRPr="00F56B4E">
        <w:rPr>
          <w:rFonts w:ascii="Arial" w:hAnsi="Arial" w:cs="Arial"/>
          <w:color w:val="000000" w:themeColor="text1"/>
          <w:sz w:val="24"/>
          <w:szCs w:val="24"/>
        </w:rPr>
        <w:t>.</w:t>
      </w:r>
    </w:p>
    <w:p w14:paraId="02D6B796" w14:textId="1800592C" w:rsidR="005C2C8E" w:rsidRPr="00F56B4E" w:rsidRDefault="003529EB" w:rsidP="003529EB">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w:t>
      </w:r>
      <w:r w:rsidR="007B0564" w:rsidRPr="00F56B4E">
        <w:rPr>
          <w:rFonts w:ascii="Arial" w:hAnsi="Arial" w:cs="Arial"/>
          <w:b/>
          <w:bCs/>
          <w:color w:val="000000" w:themeColor="text1"/>
          <w:sz w:val="24"/>
          <w:szCs w:val="24"/>
        </w:rPr>
        <w:t>5</w:t>
      </w:r>
      <w:r w:rsidRPr="00F56B4E">
        <w:rPr>
          <w:rFonts w:ascii="Arial" w:hAnsi="Arial" w:cs="Arial"/>
          <w:color w:val="000000" w:themeColor="text1"/>
          <w:sz w:val="24"/>
          <w:szCs w:val="24"/>
        </w:rPr>
        <w:t>. De fs. 4147 a 4154</w:t>
      </w:r>
      <w:r w:rsidR="005C2C8E" w:rsidRPr="00F56B4E">
        <w:rPr>
          <w:rFonts w:ascii="Arial" w:hAnsi="Arial" w:cs="Arial"/>
          <w:color w:val="000000" w:themeColor="text1"/>
          <w:sz w:val="24"/>
          <w:szCs w:val="24"/>
        </w:rPr>
        <w:t xml:space="preserve"> (cuerpo 21), cursa </w:t>
      </w:r>
      <w:r w:rsidR="005C2C8E" w:rsidRPr="00F56B4E">
        <w:rPr>
          <w:rFonts w:ascii="Arial" w:hAnsi="Arial" w:cs="Arial"/>
          <w:b/>
          <w:color w:val="000000" w:themeColor="text1"/>
          <w:sz w:val="24"/>
          <w:szCs w:val="24"/>
        </w:rPr>
        <w:t>Informe de Ensayo de Laboratorio</w:t>
      </w:r>
      <w:r w:rsidR="005C2C8E" w:rsidRPr="00F56B4E">
        <w:rPr>
          <w:rFonts w:ascii="Arial" w:hAnsi="Arial" w:cs="Arial"/>
          <w:color w:val="000000" w:themeColor="text1"/>
          <w:sz w:val="24"/>
          <w:szCs w:val="24"/>
        </w:rPr>
        <w:t xml:space="preserve"> DTA-CET-044 de 23 de noviembre de 2023 (Informe de Monitoreo y Análisis Ambiental), emitida por </w:t>
      </w:r>
      <w:r w:rsidR="005C2C8E" w:rsidRPr="00F56B4E">
        <w:rPr>
          <w:rFonts w:ascii="Arial" w:hAnsi="Arial" w:cs="Arial"/>
          <w:b/>
          <w:color w:val="000000" w:themeColor="text1"/>
          <w:sz w:val="24"/>
          <w:szCs w:val="24"/>
        </w:rPr>
        <w:t>ENVIROLAB S.R.L.</w:t>
      </w:r>
      <w:r w:rsidR="005C2C8E" w:rsidRPr="00F56B4E">
        <w:rPr>
          <w:rFonts w:ascii="Arial" w:hAnsi="Arial" w:cs="Arial"/>
          <w:color w:val="000000" w:themeColor="text1"/>
          <w:sz w:val="24"/>
          <w:szCs w:val="24"/>
        </w:rPr>
        <w:t xml:space="preserve"> (Laboratorio y Monitoreo</w:t>
      </w:r>
      <w:r w:rsidRPr="00F56B4E">
        <w:rPr>
          <w:rFonts w:ascii="Arial" w:hAnsi="Arial" w:cs="Arial"/>
          <w:color w:val="000000" w:themeColor="text1"/>
          <w:sz w:val="24"/>
          <w:szCs w:val="24"/>
        </w:rPr>
        <w:t>), remitido por la Responsable Administrativo y Financiero de Envirolab S.R.L.</w:t>
      </w:r>
    </w:p>
    <w:p w14:paraId="314B8A62" w14:textId="77FDC73D" w:rsidR="0093141C" w:rsidRPr="00F56B4E" w:rsidRDefault="007B0564" w:rsidP="0093141C">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I.5.6</w:t>
      </w:r>
      <w:r w:rsidRPr="00F56B4E">
        <w:rPr>
          <w:rFonts w:ascii="Arial" w:hAnsi="Arial" w:cs="Arial"/>
          <w:color w:val="000000" w:themeColor="text1"/>
          <w:sz w:val="24"/>
          <w:szCs w:val="24"/>
        </w:rPr>
        <w:t xml:space="preserve">. </w:t>
      </w:r>
      <w:r w:rsidR="0093141C" w:rsidRPr="00F56B4E">
        <w:rPr>
          <w:rFonts w:ascii="Arial" w:hAnsi="Arial" w:cs="Arial"/>
          <w:color w:val="000000" w:themeColor="text1"/>
          <w:sz w:val="24"/>
          <w:szCs w:val="24"/>
        </w:rPr>
        <w:t>De fs. 4206 a 422</w:t>
      </w:r>
      <w:r w:rsidR="001A4F6B" w:rsidRPr="00F56B4E">
        <w:rPr>
          <w:rFonts w:ascii="Arial" w:hAnsi="Arial" w:cs="Arial"/>
          <w:color w:val="000000" w:themeColor="text1"/>
          <w:sz w:val="24"/>
          <w:szCs w:val="24"/>
        </w:rPr>
        <w:t>4 (</w:t>
      </w:r>
      <w:r w:rsidR="0093141C" w:rsidRPr="00F56B4E">
        <w:rPr>
          <w:rFonts w:ascii="Arial" w:hAnsi="Arial" w:cs="Arial"/>
          <w:color w:val="000000" w:themeColor="text1"/>
          <w:sz w:val="24"/>
          <w:szCs w:val="24"/>
        </w:rPr>
        <w:t>cuerpo 22</w:t>
      </w:r>
      <w:r w:rsidR="001A4F6B" w:rsidRPr="00F56B4E">
        <w:rPr>
          <w:rFonts w:ascii="Arial" w:hAnsi="Arial" w:cs="Arial"/>
          <w:color w:val="000000" w:themeColor="text1"/>
          <w:sz w:val="24"/>
          <w:szCs w:val="24"/>
        </w:rPr>
        <w:t>)</w:t>
      </w:r>
      <w:r w:rsidR="0093141C" w:rsidRPr="00F56B4E">
        <w:rPr>
          <w:rFonts w:ascii="Arial" w:hAnsi="Arial" w:cs="Arial"/>
          <w:color w:val="000000" w:themeColor="text1"/>
          <w:sz w:val="24"/>
          <w:szCs w:val="24"/>
        </w:rPr>
        <w:t>,</w:t>
      </w:r>
      <w:r w:rsidR="001A4F6B" w:rsidRPr="00F56B4E">
        <w:rPr>
          <w:rFonts w:ascii="Arial" w:hAnsi="Arial" w:cs="Arial"/>
          <w:color w:val="000000" w:themeColor="text1"/>
          <w:sz w:val="24"/>
          <w:szCs w:val="24"/>
        </w:rPr>
        <w:t xml:space="preserve"> cursan </w:t>
      </w:r>
      <w:r w:rsidR="001A4F6B" w:rsidRPr="00F56B4E">
        <w:rPr>
          <w:rFonts w:ascii="Arial" w:hAnsi="Arial" w:cs="Arial"/>
          <w:b/>
          <w:i/>
          <w:color w:val="000000" w:themeColor="text1"/>
          <w:sz w:val="24"/>
          <w:szCs w:val="24"/>
        </w:rPr>
        <w:t>Informes de Ensayos Físico, Químico y Bacteriológico del Laboratorio de muestras de agua, suelos y sedimentos “CIMAT-UATF”</w:t>
      </w:r>
      <w:r w:rsidR="001A4F6B" w:rsidRPr="00F56B4E">
        <w:rPr>
          <w:rFonts w:ascii="Arial" w:hAnsi="Arial" w:cs="Arial"/>
          <w:color w:val="000000" w:themeColor="text1"/>
          <w:sz w:val="24"/>
          <w:szCs w:val="24"/>
        </w:rPr>
        <w:t xml:space="preserve">, remitido el 23 de noviembre de 2023, por el Centro de Investigación Minero Ambiental de la Universidad Autónoma Tomás Frías. </w:t>
      </w:r>
    </w:p>
    <w:p w14:paraId="1B5A5CBD" w14:textId="11C74CDF" w:rsidR="00891CD2" w:rsidRPr="00F56B4E" w:rsidRDefault="003529EB" w:rsidP="001A4F6B">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I.5.7</w:t>
      </w:r>
      <w:r w:rsidRPr="00F56B4E">
        <w:rPr>
          <w:rFonts w:ascii="Arial" w:hAnsi="Arial" w:cs="Arial"/>
          <w:color w:val="000000" w:themeColor="text1"/>
          <w:sz w:val="24"/>
          <w:szCs w:val="24"/>
        </w:rPr>
        <w:t xml:space="preserve">. </w:t>
      </w:r>
      <w:r w:rsidR="00891CD2" w:rsidRPr="00F56B4E">
        <w:rPr>
          <w:rFonts w:ascii="Arial" w:hAnsi="Arial" w:cs="Arial"/>
          <w:color w:val="000000" w:themeColor="text1"/>
          <w:sz w:val="24"/>
          <w:szCs w:val="24"/>
        </w:rPr>
        <w:t>De fs. 4652 a 4734 (</w:t>
      </w:r>
      <w:r w:rsidR="00891CD2" w:rsidRPr="00F56B4E">
        <w:rPr>
          <w:rFonts w:ascii="Arial" w:hAnsi="Arial" w:cs="Arial"/>
          <w:bCs/>
          <w:color w:val="000000" w:themeColor="text1"/>
          <w:sz w:val="24"/>
          <w:szCs w:val="24"/>
        </w:rPr>
        <w:t>Cuerpo 24</w:t>
      </w:r>
      <w:r w:rsidR="00891CD2" w:rsidRPr="00F56B4E">
        <w:rPr>
          <w:rFonts w:ascii="Arial" w:hAnsi="Arial" w:cs="Arial"/>
          <w:color w:val="000000" w:themeColor="text1"/>
          <w:sz w:val="24"/>
          <w:szCs w:val="24"/>
        </w:rPr>
        <w:t xml:space="preserve">), cursa </w:t>
      </w:r>
      <w:r w:rsidR="00891CD2" w:rsidRPr="00F56B4E">
        <w:rPr>
          <w:rFonts w:ascii="Arial" w:hAnsi="Arial" w:cs="Arial"/>
          <w:b/>
          <w:color w:val="000000" w:themeColor="text1"/>
          <w:sz w:val="24"/>
          <w:szCs w:val="24"/>
        </w:rPr>
        <w:t>Informe Pericial Am</w:t>
      </w:r>
      <w:r w:rsidR="00020E57" w:rsidRPr="00F56B4E">
        <w:rPr>
          <w:rFonts w:ascii="Arial" w:hAnsi="Arial" w:cs="Arial"/>
          <w:b/>
          <w:color w:val="000000" w:themeColor="text1"/>
          <w:sz w:val="24"/>
          <w:szCs w:val="24"/>
        </w:rPr>
        <w:t>biental y Análisis Comparativo del Caso EMMSA,</w:t>
      </w:r>
      <w:r w:rsidR="00891CD2" w:rsidRPr="00F56B4E">
        <w:rPr>
          <w:rFonts w:ascii="Arial" w:hAnsi="Arial" w:cs="Arial"/>
          <w:b/>
          <w:color w:val="000000" w:themeColor="text1"/>
          <w:sz w:val="24"/>
          <w:szCs w:val="24"/>
        </w:rPr>
        <w:t xml:space="preserve"> de 26 de febrero de 2024</w:t>
      </w:r>
      <w:r w:rsidR="008E3B05" w:rsidRPr="00F56B4E">
        <w:rPr>
          <w:rFonts w:ascii="Arial" w:hAnsi="Arial" w:cs="Arial"/>
          <w:b/>
          <w:color w:val="000000" w:themeColor="text1"/>
          <w:sz w:val="24"/>
          <w:szCs w:val="24"/>
        </w:rPr>
        <w:t xml:space="preserve"> </w:t>
      </w:r>
      <w:r w:rsidR="008E3B05" w:rsidRPr="00F56B4E">
        <w:rPr>
          <w:rFonts w:ascii="Arial" w:hAnsi="Arial" w:cs="Arial"/>
          <w:color w:val="000000" w:themeColor="text1"/>
          <w:sz w:val="24"/>
          <w:szCs w:val="24"/>
        </w:rPr>
        <w:t>(trabajo de peritaje a las lagunas del Kari Kari considerando 4 lagunas Ulistia, Lovato, Chalviri y Pisko Kocha)</w:t>
      </w:r>
      <w:r w:rsidR="00891CD2" w:rsidRPr="00F56B4E">
        <w:rPr>
          <w:rFonts w:ascii="Arial" w:hAnsi="Arial" w:cs="Arial"/>
          <w:color w:val="000000" w:themeColor="text1"/>
          <w:sz w:val="24"/>
          <w:szCs w:val="24"/>
        </w:rPr>
        <w:t>, elaborado por docentes (Equipo Técnico) de la Carrera de Ingeniería Ambiental, Facultad de Ingeniería Geológica de la UATF.</w:t>
      </w:r>
    </w:p>
    <w:p w14:paraId="332F9F70" w14:textId="143820E9" w:rsidR="00F30E6E" w:rsidRPr="00F56B4E" w:rsidRDefault="003529EB" w:rsidP="00F30E6E">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I.5.8</w:t>
      </w:r>
      <w:r w:rsidRPr="00F56B4E">
        <w:rPr>
          <w:rFonts w:ascii="Arial" w:hAnsi="Arial" w:cs="Arial"/>
          <w:color w:val="000000" w:themeColor="text1"/>
          <w:sz w:val="24"/>
          <w:szCs w:val="24"/>
        </w:rPr>
        <w:t xml:space="preserve">. </w:t>
      </w:r>
      <w:r w:rsidR="0023746F" w:rsidRPr="00F56B4E">
        <w:rPr>
          <w:rFonts w:ascii="Arial" w:hAnsi="Arial" w:cs="Arial"/>
          <w:color w:val="000000" w:themeColor="text1"/>
          <w:sz w:val="24"/>
          <w:szCs w:val="24"/>
        </w:rPr>
        <w:t>De fs. 4738 a 4794 (</w:t>
      </w:r>
      <w:r w:rsidR="00120300" w:rsidRPr="00F56B4E">
        <w:rPr>
          <w:rFonts w:ascii="Arial" w:hAnsi="Arial" w:cs="Arial"/>
          <w:bCs/>
          <w:color w:val="000000" w:themeColor="text1"/>
          <w:sz w:val="24"/>
          <w:szCs w:val="24"/>
        </w:rPr>
        <w:t>cu</w:t>
      </w:r>
      <w:r w:rsidR="0023746F" w:rsidRPr="00F56B4E">
        <w:rPr>
          <w:rFonts w:ascii="Arial" w:hAnsi="Arial" w:cs="Arial"/>
          <w:bCs/>
          <w:color w:val="000000" w:themeColor="text1"/>
          <w:sz w:val="24"/>
          <w:szCs w:val="24"/>
        </w:rPr>
        <w:t>erpo 24</w:t>
      </w:r>
      <w:r w:rsidR="0023746F" w:rsidRPr="00F56B4E">
        <w:rPr>
          <w:rFonts w:ascii="Arial" w:hAnsi="Arial" w:cs="Arial"/>
          <w:color w:val="000000" w:themeColor="text1"/>
          <w:sz w:val="24"/>
          <w:szCs w:val="24"/>
        </w:rPr>
        <w:t xml:space="preserve">), cursa </w:t>
      </w:r>
      <w:r w:rsidR="0023746F" w:rsidRPr="00F56B4E">
        <w:rPr>
          <w:rFonts w:ascii="Arial" w:hAnsi="Arial" w:cs="Arial"/>
          <w:b/>
          <w:color w:val="000000" w:themeColor="text1"/>
          <w:sz w:val="24"/>
          <w:szCs w:val="24"/>
        </w:rPr>
        <w:t>Informe Técnico Pericial de 22 de febrero de 2024</w:t>
      </w:r>
      <w:r w:rsidR="0023746F" w:rsidRPr="00F56B4E">
        <w:rPr>
          <w:rFonts w:ascii="Arial" w:hAnsi="Arial" w:cs="Arial"/>
          <w:color w:val="000000" w:themeColor="text1"/>
          <w:sz w:val="24"/>
          <w:szCs w:val="24"/>
        </w:rPr>
        <w:t xml:space="preserve">, emitido por el Técnico Ambiental, dependiente de la </w:t>
      </w:r>
      <w:r w:rsidR="000D652C" w:rsidRPr="00F56B4E">
        <w:rPr>
          <w:rFonts w:ascii="Arial" w:hAnsi="Arial" w:cs="Arial"/>
          <w:color w:val="000000" w:themeColor="text1"/>
          <w:sz w:val="24"/>
          <w:szCs w:val="24"/>
        </w:rPr>
        <w:t>S</w:t>
      </w:r>
      <w:r w:rsidR="0023746F" w:rsidRPr="00F56B4E">
        <w:rPr>
          <w:rFonts w:ascii="Arial" w:hAnsi="Arial" w:cs="Arial"/>
          <w:color w:val="000000" w:themeColor="text1"/>
          <w:sz w:val="24"/>
          <w:szCs w:val="24"/>
        </w:rPr>
        <w:t xml:space="preserve">ecretaría de Desarrollo Territorial y Medio Ambiente del </w:t>
      </w:r>
      <w:r w:rsidR="000D652C" w:rsidRPr="00F56B4E">
        <w:rPr>
          <w:rFonts w:ascii="Arial" w:hAnsi="Arial" w:cs="Arial"/>
          <w:color w:val="000000" w:themeColor="text1"/>
          <w:sz w:val="24"/>
          <w:szCs w:val="24"/>
        </w:rPr>
        <w:t>GAMP</w:t>
      </w:r>
      <w:r w:rsidR="0023746F" w:rsidRPr="00F56B4E">
        <w:rPr>
          <w:rFonts w:ascii="Arial" w:hAnsi="Arial" w:cs="Arial"/>
          <w:color w:val="000000" w:themeColor="text1"/>
          <w:sz w:val="24"/>
          <w:szCs w:val="24"/>
        </w:rPr>
        <w:t>.</w:t>
      </w:r>
    </w:p>
    <w:p w14:paraId="0918BFDA" w14:textId="64630973" w:rsidR="00F30E6E" w:rsidRPr="00F56B4E" w:rsidRDefault="003529EB" w:rsidP="00F30E6E">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I.5.9</w:t>
      </w:r>
      <w:r w:rsidRPr="00F56B4E">
        <w:rPr>
          <w:rFonts w:ascii="Arial" w:hAnsi="Arial" w:cs="Arial"/>
          <w:color w:val="000000" w:themeColor="text1"/>
          <w:sz w:val="24"/>
          <w:szCs w:val="24"/>
        </w:rPr>
        <w:t xml:space="preserve">. </w:t>
      </w:r>
      <w:r w:rsidR="000D652C" w:rsidRPr="00F56B4E">
        <w:rPr>
          <w:rFonts w:ascii="Arial" w:hAnsi="Arial" w:cs="Arial"/>
          <w:color w:val="000000" w:themeColor="text1"/>
          <w:sz w:val="24"/>
          <w:szCs w:val="24"/>
        </w:rPr>
        <w:t>De fs. 4841 a 4877</w:t>
      </w:r>
      <w:r w:rsidR="0023746F" w:rsidRPr="00F56B4E">
        <w:rPr>
          <w:rFonts w:ascii="Arial" w:hAnsi="Arial" w:cs="Arial"/>
          <w:color w:val="000000" w:themeColor="text1"/>
          <w:sz w:val="24"/>
          <w:szCs w:val="24"/>
        </w:rPr>
        <w:t xml:space="preserve"> </w:t>
      </w:r>
      <w:r w:rsidR="000D652C" w:rsidRPr="00F56B4E">
        <w:rPr>
          <w:rFonts w:ascii="Arial" w:hAnsi="Arial" w:cs="Arial"/>
          <w:color w:val="000000" w:themeColor="text1"/>
          <w:sz w:val="24"/>
          <w:szCs w:val="24"/>
        </w:rPr>
        <w:t>(</w:t>
      </w:r>
      <w:r w:rsidR="00120300" w:rsidRPr="00F56B4E">
        <w:rPr>
          <w:rFonts w:ascii="Arial" w:hAnsi="Arial" w:cs="Arial"/>
          <w:bCs/>
          <w:color w:val="000000" w:themeColor="text1"/>
          <w:sz w:val="24"/>
          <w:szCs w:val="24"/>
        </w:rPr>
        <w:t>cu</w:t>
      </w:r>
      <w:r w:rsidR="000D652C" w:rsidRPr="00F56B4E">
        <w:rPr>
          <w:rFonts w:ascii="Arial" w:hAnsi="Arial" w:cs="Arial"/>
          <w:bCs/>
          <w:color w:val="000000" w:themeColor="text1"/>
          <w:sz w:val="24"/>
          <w:szCs w:val="24"/>
        </w:rPr>
        <w:t>erpo 25</w:t>
      </w:r>
      <w:r w:rsidR="000D652C" w:rsidRPr="00F56B4E">
        <w:rPr>
          <w:rFonts w:ascii="Arial" w:hAnsi="Arial" w:cs="Arial"/>
          <w:color w:val="000000" w:themeColor="text1"/>
          <w:sz w:val="24"/>
          <w:szCs w:val="24"/>
        </w:rPr>
        <w:t>), cursa</w:t>
      </w:r>
      <w:r w:rsidR="0023746F" w:rsidRPr="00F56B4E">
        <w:rPr>
          <w:rFonts w:ascii="Arial" w:hAnsi="Arial" w:cs="Arial"/>
          <w:color w:val="000000" w:themeColor="text1"/>
          <w:sz w:val="24"/>
          <w:szCs w:val="24"/>
        </w:rPr>
        <w:t xml:space="preserve"> </w:t>
      </w:r>
      <w:r w:rsidR="000D652C" w:rsidRPr="00F56B4E">
        <w:rPr>
          <w:rFonts w:ascii="Arial" w:hAnsi="Arial" w:cs="Arial"/>
          <w:b/>
          <w:color w:val="000000" w:themeColor="text1"/>
          <w:sz w:val="24"/>
          <w:szCs w:val="24"/>
        </w:rPr>
        <w:t xml:space="preserve">Informe Técnico JMA CITE 104/2024 </w:t>
      </w:r>
      <w:r w:rsidR="005A2308" w:rsidRPr="00F56B4E">
        <w:rPr>
          <w:rFonts w:ascii="Arial" w:hAnsi="Arial" w:cs="Arial"/>
          <w:b/>
          <w:color w:val="000000" w:themeColor="text1"/>
          <w:sz w:val="24"/>
          <w:szCs w:val="24"/>
        </w:rPr>
        <w:t xml:space="preserve">de 29 de febrero, </w:t>
      </w:r>
      <w:r w:rsidR="000D652C" w:rsidRPr="00F56B4E">
        <w:rPr>
          <w:rFonts w:ascii="Arial" w:hAnsi="Arial" w:cs="Arial"/>
          <w:color w:val="000000" w:themeColor="text1"/>
          <w:sz w:val="24"/>
          <w:szCs w:val="24"/>
        </w:rPr>
        <w:t xml:space="preserve">“Informe Pericial”, elaborado por el Responsable de Medio Ambiente de la Secretaría de Desarrollo Territorial y Medio Ambiente del </w:t>
      </w:r>
      <w:r w:rsidR="0023746F" w:rsidRPr="00F56B4E">
        <w:rPr>
          <w:rFonts w:ascii="Arial" w:hAnsi="Arial" w:cs="Arial"/>
          <w:color w:val="000000" w:themeColor="text1"/>
          <w:sz w:val="24"/>
          <w:szCs w:val="24"/>
        </w:rPr>
        <w:t>GAMP</w:t>
      </w:r>
      <w:r w:rsidR="00F30E6E" w:rsidRPr="00F56B4E">
        <w:rPr>
          <w:rFonts w:ascii="Arial" w:hAnsi="Arial" w:cs="Arial"/>
          <w:color w:val="000000" w:themeColor="text1"/>
          <w:sz w:val="24"/>
          <w:szCs w:val="24"/>
        </w:rPr>
        <w:t>.</w:t>
      </w:r>
    </w:p>
    <w:p w14:paraId="6C8A744F" w14:textId="1CFFB8BE" w:rsidR="00F30E6E" w:rsidRPr="00F56B4E" w:rsidRDefault="003529EB" w:rsidP="00F30E6E">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I.5.10</w:t>
      </w:r>
      <w:r w:rsidRPr="00F56B4E">
        <w:rPr>
          <w:rFonts w:ascii="Arial" w:hAnsi="Arial" w:cs="Arial"/>
          <w:color w:val="000000" w:themeColor="text1"/>
          <w:sz w:val="24"/>
          <w:szCs w:val="24"/>
        </w:rPr>
        <w:t xml:space="preserve">. </w:t>
      </w:r>
      <w:r w:rsidR="00F30E6E" w:rsidRPr="00F56B4E">
        <w:rPr>
          <w:rFonts w:ascii="Arial" w:hAnsi="Arial" w:cs="Arial"/>
          <w:color w:val="000000" w:themeColor="text1"/>
          <w:sz w:val="24"/>
          <w:szCs w:val="24"/>
        </w:rPr>
        <w:t>De fs. 4978 a 4982 (</w:t>
      </w:r>
      <w:r w:rsidR="00120300" w:rsidRPr="00F56B4E">
        <w:rPr>
          <w:rFonts w:ascii="Arial" w:hAnsi="Arial" w:cs="Arial"/>
          <w:bCs/>
          <w:color w:val="000000" w:themeColor="text1"/>
          <w:sz w:val="24"/>
          <w:szCs w:val="24"/>
        </w:rPr>
        <w:t>cu</w:t>
      </w:r>
      <w:r w:rsidR="00F30E6E" w:rsidRPr="00F56B4E">
        <w:rPr>
          <w:rFonts w:ascii="Arial" w:hAnsi="Arial" w:cs="Arial"/>
          <w:bCs/>
          <w:color w:val="000000" w:themeColor="text1"/>
          <w:sz w:val="24"/>
          <w:szCs w:val="24"/>
        </w:rPr>
        <w:t>erpo 25</w:t>
      </w:r>
      <w:r w:rsidR="00F30E6E" w:rsidRPr="00F56B4E">
        <w:rPr>
          <w:rFonts w:ascii="Arial" w:hAnsi="Arial" w:cs="Arial"/>
          <w:color w:val="000000" w:themeColor="text1"/>
          <w:sz w:val="24"/>
          <w:szCs w:val="24"/>
        </w:rPr>
        <w:t xml:space="preserve">), cursa </w:t>
      </w:r>
      <w:r w:rsidR="00F30E6E" w:rsidRPr="00F56B4E">
        <w:rPr>
          <w:rFonts w:ascii="Arial" w:hAnsi="Arial" w:cs="Arial"/>
          <w:b/>
          <w:color w:val="000000" w:themeColor="text1"/>
          <w:sz w:val="24"/>
          <w:szCs w:val="24"/>
        </w:rPr>
        <w:t>Informe Técnico SDMT/UGA N° 0398/2024</w:t>
      </w:r>
      <w:r w:rsidR="005A2308" w:rsidRPr="00F56B4E">
        <w:rPr>
          <w:rFonts w:ascii="Arial" w:hAnsi="Arial" w:cs="Arial"/>
          <w:b/>
          <w:color w:val="000000" w:themeColor="text1"/>
          <w:sz w:val="24"/>
          <w:szCs w:val="24"/>
        </w:rPr>
        <w:t xml:space="preserve"> de </w:t>
      </w:r>
      <w:r w:rsidR="00F30E6E" w:rsidRPr="00F56B4E">
        <w:rPr>
          <w:rFonts w:ascii="Arial" w:hAnsi="Arial" w:cs="Arial"/>
          <w:b/>
          <w:color w:val="000000" w:themeColor="text1"/>
          <w:sz w:val="24"/>
          <w:szCs w:val="24"/>
        </w:rPr>
        <w:t>22 de marzo</w:t>
      </w:r>
      <w:r w:rsidR="00F30E6E" w:rsidRPr="00F56B4E">
        <w:rPr>
          <w:rFonts w:ascii="Arial" w:hAnsi="Arial" w:cs="Arial"/>
          <w:color w:val="000000" w:themeColor="text1"/>
          <w:sz w:val="24"/>
          <w:szCs w:val="24"/>
        </w:rPr>
        <w:t xml:space="preserve">, con Ref. "Informe pericial conforme a los puntos de pericia fijados en el Acta de Audiencia Pública de 22 de agosto de 2023”, emitido </w:t>
      </w:r>
      <w:r w:rsidR="00F30E6E" w:rsidRPr="00F56B4E">
        <w:rPr>
          <w:rFonts w:ascii="Arial" w:hAnsi="Arial" w:cs="Arial"/>
          <w:color w:val="000000" w:themeColor="text1"/>
          <w:sz w:val="24"/>
          <w:szCs w:val="24"/>
        </w:rPr>
        <w:lastRenderedPageBreak/>
        <w:t xml:space="preserve">por el Profesional II Gestión Ambiental, de la Jefatura de Unidad Gestión Ambiental y Uso de RRNN, Secretaría </w:t>
      </w:r>
      <w:r w:rsidR="00124959" w:rsidRPr="00F56B4E">
        <w:rPr>
          <w:rFonts w:ascii="Arial" w:hAnsi="Arial" w:cs="Arial"/>
          <w:color w:val="000000" w:themeColor="text1"/>
          <w:sz w:val="24"/>
          <w:szCs w:val="24"/>
        </w:rPr>
        <w:t xml:space="preserve">Departamental </w:t>
      </w:r>
      <w:r w:rsidR="00F30E6E" w:rsidRPr="00F56B4E">
        <w:rPr>
          <w:rFonts w:ascii="Arial" w:hAnsi="Arial" w:cs="Arial"/>
          <w:color w:val="000000" w:themeColor="text1"/>
          <w:sz w:val="24"/>
          <w:szCs w:val="24"/>
        </w:rPr>
        <w:t>de la Madre Tierra del GADP.</w:t>
      </w:r>
    </w:p>
    <w:p w14:paraId="4D42FE62" w14:textId="2DD3AA39" w:rsidR="0023746F" w:rsidRPr="00F56B4E" w:rsidRDefault="003529EB" w:rsidP="00891CD2">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I.5.11</w:t>
      </w:r>
      <w:r w:rsidRPr="00F56B4E">
        <w:rPr>
          <w:rFonts w:ascii="Arial" w:hAnsi="Arial" w:cs="Arial"/>
          <w:color w:val="000000" w:themeColor="text1"/>
          <w:sz w:val="24"/>
          <w:szCs w:val="24"/>
        </w:rPr>
        <w:t xml:space="preserve">. </w:t>
      </w:r>
      <w:r w:rsidR="00124959" w:rsidRPr="00F56B4E">
        <w:rPr>
          <w:rFonts w:ascii="Arial" w:hAnsi="Arial" w:cs="Arial"/>
          <w:color w:val="000000" w:themeColor="text1"/>
          <w:sz w:val="24"/>
          <w:szCs w:val="24"/>
        </w:rPr>
        <w:t>De fs. 5024 a 5033 (</w:t>
      </w:r>
      <w:r w:rsidR="00120300" w:rsidRPr="00F56B4E">
        <w:rPr>
          <w:rFonts w:ascii="Arial" w:hAnsi="Arial" w:cs="Arial"/>
          <w:bCs/>
          <w:color w:val="000000" w:themeColor="text1"/>
          <w:sz w:val="24"/>
          <w:szCs w:val="24"/>
        </w:rPr>
        <w:t>cu</w:t>
      </w:r>
      <w:r w:rsidR="00124959" w:rsidRPr="00F56B4E">
        <w:rPr>
          <w:rFonts w:ascii="Arial" w:hAnsi="Arial" w:cs="Arial"/>
          <w:bCs/>
          <w:color w:val="000000" w:themeColor="text1"/>
          <w:sz w:val="24"/>
          <w:szCs w:val="24"/>
        </w:rPr>
        <w:t>erpo 26</w:t>
      </w:r>
      <w:r w:rsidR="00124959" w:rsidRPr="00F56B4E">
        <w:rPr>
          <w:rFonts w:ascii="Arial" w:hAnsi="Arial" w:cs="Arial"/>
          <w:color w:val="000000" w:themeColor="text1"/>
          <w:sz w:val="24"/>
          <w:szCs w:val="24"/>
        </w:rPr>
        <w:t xml:space="preserve">), cursa </w:t>
      </w:r>
      <w:r w:rsidR="00124959" w:rsidRPr="00F56B4E">
        <w:rPr>
          <w:rFonts w:ascii="Arial" w:hAnsi="Arial" w:cs="Arial"/>
          <w:b/>
          <w:color w:val="000000" w:themeColor="text1"/>
          <w:sz w:val="24"/>
          <w:szCs w:val="24"/>
        </w:rPr>
        <w:t>Informe Pericial Complementario</w:t>
      </w:r>
      <w:r w:rsidR="005A2308" w:rsidRPr="00F56B4E">
        <w:rPr>
          <w:rFonts w:ascii="Arial" w:hAnsi="Arial" w:cs="Arial"/>
          <w:b/>
          <w:color w:val="000000" w:themeColor="text1"/>
          <w:sz w:val="24"/>
          <w:szCs w:val="24"/>
        </w:rPr>
        <w:t xml:space="preserve"> de 06 de may</w:t>
      </w:r>
      <w:r w:rsidR="00124959" w:rsidRPr="00F56B4E">
        <w:rPr>
          <w:rFonts w:ascii="Arial" w:hAnsi="Arial" w:cs="Arial"/>
          <w:b/>
          <w:color w:val="000000" w:themeColor="text1"/>
          <w:sz w:val="24"/>
          <w:szCs w:val="24"/>
        </w:rPr>
        <w:t>o de 2024</w:t>
      </w:r>
      <w:r w:rsidR="00124959" w:rsidRPr="00F56B4E">
        <w:rPr>
          <w:rFonts w:ascii="Arial" w:hAnsi="Arial" w:cs="Arial"/>
          <w:color w:val="000000" w:themeColor="text1"/>
          <w:sz w:val="24"/>
          <w:szCs w:val="24"/>
        </w:rPr>
        <w:t>, con Ref. "Informe técnico de las condiciones de los cuerpos de agua en sectores aledaños a la Empresa Minera Manquiri S.A.", remitido por la Secretaría Departamental de la Madre Tierra del GADP</w:t>
      </w:r>
    </w:p>
    <w:p w14:paraId="0BC08C3F" w14:textId="2B94D50C" w:rsidR="00124959" w:rsidRPr="00F56B4E" w:rsidRDefault="003529EB" w:rsidP="00891CD2">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I.5.12</w:t>
      </w:r>
      <w:r w:rsidRPr="00F56B4E">
        <w:rPr>
          <w:rFonts w:ascii="Arial" w:hAnsi="Arial" w:cs="Arial"/>
          <w:color w:val="000000" w:themeColor="text1"/>
          <w:sz w:val="24"/>
          <w:szCs w:val="24"/>
        </w:rPr>
        <w:t xml:space="preserve">. </w:t>
      </w:r>
      <w:r w:rsidR="00124959" w:rsidRPr="00F56B4E">
        <w:rPr>
          <w:rFonts w:ascii="Arial" w:hAnsi="Arial" w:cs="Arial"/>
          <w:color w:val="000000" w:themeColor="text1"/>
          <w:sz w:val="24"/>
          <w:szCs w:val="24"/>
        </w:rPr>
        <w:t>De fs. 5039 a 5055 (</w:t>
      </w:r>
      <w:r w:rsidR="00120300" w:rsidRPr="00F56B4E">
        <w:rPr>
          <w:rFonts w:ascii="Arial" w:hAnsi="Arial" w:cs="Arial"/>
          <w:bCs/>
          <w:color w:val="000000" w:themeColor="text1"/>
          <w:sz w:val="24"/>
          <w:szCs w:val="24"/>
        </w:rPr>
        <w:t>cu</w:t>
      </w:r>
      <w:r w:rsidR="00124959" w:rsidRPr="00F56B4E">
        <w:rPr>
          <w:rFonts w:ascii="Arial" w:hAnsi="Arial" w:cs="Arial"/>
          <w:bCs/>
          <w:color w:val="000000" w:themeColor="text1"/>
          <w:sz w:val="24"/>
          <w:szCs w:val="24"/>
        </w:rPr>
        <w:t>erpo 26</w:t>
      </w:r>
      <w:r w:rsidR="00124959" w:rsidRPr="00F56B4E">
        <w:rPr>
          <w:rFonts w:ascii="Arial" w:hAnsi="Arial" w:cs="Arial"/>
          <w:color w:val="000000" w:themeColor="text1"/>
          <w:sz w:val="24"/>
          <w:szCs w:val="24"/>
        </w:rPr>
        <w:t xml:space="preserve">), cursa </w:t>
      </w:r>
      <w:r w:rsidR="00124959" w:rsidRPr="00F56B4E">
        <w:rPr>
          <w:rFonts w:ascii="Arial" w:hAnsi="Arial" w:cs="Arial"/>
          <w:b/>
          <w:color w:val="000000" w:themeColor="text1"/>
          <w:sz w:val="24"/>
          <w:szCs w:val="24"/>
        </w:rPr>
        <w:t xml:space="preserve">Informe Técnico JMA CITE INF 452/2024 </w:t>
      </w:r>
      <w:r w:rsidR="00F0564E" w:rsidRPr="00F56B4E">
        <w:rPr>
          <w:rFonts w:ascii="Arial" w:hAnsi="Arial" w:cs="Arial"/>
          <w:b/>
          <w:color w:val="000000" w:themeColor="text1"/>
          <w:sz w:val="24"/>
          <w:szCs w:val="24"/>
        </w:rPr>
        <w:t>de 30 de abril</w:t>
      </w:r>
      <w:r w:rsidR="00F0564E" w:rsidRPr="00F56B4E">
        <w:rPr>
          <w:rFonts w:ascii="Arial" w:hAnsi="Arial" w:cs="Arial"/>
          <w:color w:val="000000" w:themeColor="text1"/>
          <w:sz w:val="24"/>
          <w:szCs w:val="24"/>
        </w:rPr>
        <w:t xml:space="preserve">, </w:t>
      </w:r>
      <w:r w:rsidR="00124959" w:rsidRPr="00F56B4E">
        <w:rPr>
          <w:rFonts w:ascii="Arial" w:hAnsi="Arial" w:cs="Arial"/>
          <w:color w:val="000000" w:themeColor="text1"/>
          <w:sz w:val="24"/>
          <w:szCs w:val="24"/>
        </w:rPr>
        <w:t xml:space="preserve">"Informe complementario", emitido por el </w:t>
      </w:r>
      <w:r w:rsidRPr="00F56B4E">
        <w:rPr>
          <w:rFonts w:ascii="Arial" w:hAnsi="Arial" w:cs="Arial"/>
          <w:color w:val="000000" w:themeColor="text1"/>
          <w:sz w:val="24"/>
          <w:szCs w:val="24"/>
        </w:rPr>
        <w:t>Técnico Ambiental,</w:t>
      </w:r>
      <w:r w:rsidR="00F0564E" w:rsidRPr="00F56B4E">
        <w:rPr>
          <w:rFonts w:ascii="Arial" w:hAnsi="Arial" w:cs="Arial"/>
          <w:color w:val="000000" w:themeColor="text1"/>
          <w:sz w:val="24"/>
          <w:szCs w:val="24"/>
        </w:rPr>
        <w:t xml:space="preserve"> Área Minera, de la Jefatura de Medio Ambiente del </w:t>
      </w:r>
      <w:r w:rsidR="00124959" w:rsidRPr="00F56B4E">
        <w:rPr>
          <w:rFonts w:ascii="Arial" w:hAnsi="Arial" w:cs="Arial"/>
          <w:color w:val="000000" w:themeColor="text1"/>
          <w:sz w:val="24"/>
          <w:szCs w:val="24"/>
        </w:rPr>
        <w:t>GAMP</w:t>
      </w:r>
      <w:r w:rsidR="00F0564E" w:rsidRPr="00F56B4E">
        <w:rPr>
          <w:rFonts w:ascii="Arial" w:hAnsi="Arial" w:cs="Arial"/>
          <w:color w:val="000000" w:themeColor="text1"/>
          <w:sz w:val="24"/>
          <w:szCs w:val="24"/>
        </w:rPr>
        <w:t>.</w:t>
      </w:r>
    </w:p>
    <w:p w14:paraId="5084D2A5" w14:textId="673D7625" w:rsidR="00F0564E" w:rsidRPr="00F56B4E" w:rsidRDefault="003529EB" w:rsidP="00891CD2">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I.5.13</w:t>
      </w:r>
      <w:r w:rsidRPr="00F56B4E">
        <w:rPr>
          <w:rFonts w:ascii="Arial" w:hAnsi="Arial" w:cs="Arial"/>
          <w:color w:val="000000" w:themeColor="text1"/>
          <w:sz w:val="24"/>
          <w:szCs w:val="24"/>
        </w:rPr>
        <w:t xml:space="preserve">. </w:t>
      </w:r>
      <w:r w:rsidR="00F0564E" w:rsidRPr="00F56B4E">
        <w:rPr>
          <w:rFonts w:ascii="Arial" w:hAnsi="Arial" w:cs="Arial"/>
          <w:color w:val="000000" w:themeColor="text1"/>
          <w:sz w:val="24"/>
          <w:szCs w:val="24"/>
        </w:rPr>
        <w:t>De fs. 5059 a 5074 (</w:t>
      </w:r>
      <w:r w:rsidR="00120300" w:rsidRPr="00F56B4E">
        <w:rPr>
          <w:rFonts w:ascii="Arial" w:hAnsi="Arial" w:cs="Arial"/>
          <w:bCs/>
          <w:color w:val="000000" w:themeColor="text1"/>
          <w:sz w:val="24"/>
          <w:szCs w:val="24"/>
        </w:rPr>
        <w:t>cu</w:t>
      </w:r>
      <w:r w:rsidR="00F0564E" w:rsidRPr="00F56B4E">
        <w:rPr>
          <w:rFonts w:ascii="Arial" w:hAnsi="Arial" w:cs="Arial"/>
          <w:bCs/>
          <w:color w:val="000000" w:themeColor="text1"/>
          <w:sz w:val="24"/>
          <w:szCs w:val="24"/>
        </w:rPr>
        <w:t>erpo 26</w:t>
      </w:r>
      <w:r w:rsidR="00F0564E" w:rsidRPr="00F56B4E">
        <w:rPr>
          <w:rFonts w:ascii="Arial" w:hAnsi="Arial" w:cs="Arial"/>
          <w:color w:val="000000" w:themeColor="text1"/>
          <w:sz w:val="24"/>
          <w:szCs w:val="24"/>
        </w:rPr>
        <w:t xml:space="preserve">), cursa </w:t>
      </w:r>
      <w:r w:rsidR="00F0564E" w:rsidRPr="00F56B4E">
        <w:rPr>
          <w:rFonts w:ascii="Arial" w:hAnsi="Arial" w:cs="Arial"/>
          <w:b/>
          <w:color w:val="000000" w:themeColor="text1"/>
          <w:sz w:val="24"/>
          <w:szCs w:val="24"/>
        </w:rPr>
        <w:t>Informe Técnico CITE: GAMP/JMA/INF N° 453/2024</w:t>
      </w:r>
      <w:r w:rsidR="005A2308" w:rsidRPr="00F56B4E">
        <w:rPr>
          <w:rFonts w:ascii="Arial" w:hAnsi="Arial" w:cs="Arial"/>
          <w:b/>
          <w:color w:val="000000" w:themeColor="text1"/>
          <w:sz w:val="24"/>
          <w:szCs w:val="24"/>
        </w:rPr>
        <w:t xml:space="preserve"> de </w:t>
      </w:r>
      <w:r w:rsidR="00F0564E" w:rsidRPr="00F56B4E">
        <w:rPr>
          <w:rFonts w:ascii="Arial" w:hAnsi="Arial" w:cs="Arial"/>
          <w:b/>
          <w:color w:val="000000" w:themeColor="text1"/>
          <w:sz w:val="24"/>
          <w:szCs w:val="24"/>
        </w:rPr>
        <w:t>07 de abril</w:t>
      </w:r>
      <w:r w:rsidR="00F0564E" w:rsidRPr="00F56B4E">
        <w:rPr>
          <w:rFonts w:ascii="Arial" w:hAnsi="Arial" w:cs="Arial"/>
          <w:color w:val="000000" w:themeColor="text1"/>
          <w:sz w:val="24"/>
          <w:szCs w:val="24"/>
        </w:rPr>
        <w:t>, "Respuesta a disposición del Juez Agroambiental", emitido por el Técnico Ambiental, vía el Responsable del Área Minera, de la Jefatura de Medio Ambiente del GAMP.</w:t>
      </w:r>
    </w:p>
    <w:p w14:paraId="520DA939" w14:textId="03B632D1" w:rsidR="005D7B3F" w:rsidRPr="00F56B4E" w:rsidRDefault="003529EB" w:rsidP="005D7B3F">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I.5.14</w:t>
      </w:r>
      <w:r w:rsidRPr="00F56B4E">
        <w:rPr>
          <w:rFonts w:ascii="Arial" w:hAnsi="Arial" w:cs="Arial"/>
          <w:color w:val="000000" w:themeColor="text1"/>
          <w:sz w:val="24"/>
          <w:szCs w:val="24"/>
        </w:rPr>
        <w:t xml:space="preserve">. </w:t>
      </w:r>
      <w:r w:rsidR="00F0564E" w:rsidRPr="00F56B4E">
        <w:rPr>
          <w:rFonts w:ascii="Arial" w:hAnsi="Arial" w:cs="Arial"/>
          <w:color w:val="000000" w:themeColor="text1"/>
          <w:sz w:val="24"/>
          <w:szCs w:val="24"/>
        </w:rPr>
        <w:t xml:space="preserve">De fs. 5096 a 5100 cursa, </w:t>
      </w:r>
      <w:r w:rsidR="00F0564E" w:rsidRPr="00F56B4E">
        <w:rPr>
          <w:rFonts w:ascii="Arial" w:hAnsi="Arial" w:cs="Arial"/>
          <w:b/>
          <w:color w:val="000000" w:themeColor="text1"/>
          <w:sz w:val="24"/>
          <w:szCs w:val="24"/>
        </w:rPr>
        <w:t>Informe a Respuesta a Observaciones de 21 de mayo de 2024</w:t>
      </w:r>
      <w:r w:rsidR="00F0564E" w:rsidRPr="00F56B4E">
        <w:rPr>
          <w:rFonts w:ascii="Arial" w:hAnsi="Arial" w:cs="Arial"/>
          <w:color w:val="000000" w:themeColor="text1"/>
          <w:sz w:val="24"/>
          <w:szCs w:val="24"/>
        </w:rPr>
        <w:t>, emitido por la Comisión de Evaluación Ambiental</w:t>
      </w:r>
      <w:r w:rsidR="005A2308" w:rsidRPr="00F56B4E">
        <w:rPr>
          <w:rFonts w:ascii="Arial" w:hAnsi="Arial" w:cs="Arial"/>
          <w:color w:val="000000" w:themeColor="text1"/>
          <w:sz w:val="24"/>
          <w:szCs w:val="24"/>
        </w:rPr>
        <w:t>, de la Carrera de Ingeniería Ambiental, Facultad de Ingeniería Geológica de la UATF</w:t>
      </w:r>
      <w:r w:rsidR="00F0564E" w:rsidRPr="00F56B4E">
        <w:rPr>
          <w:rFonts w:ascii="Arial" w:hAnsi="Arial" w:cs="Arial"/>
          <w:color w:val="000000" w:themeColor="text1"/>
          <w:sz w:val="24"/>
          <w:szCs w:val="24"/>
        </w:rPr>
        <w:t>.</w:t>
      </w:r>
    </w:p>
    <w:p w14:paraId="3AF80127" w14:textId="5931D943" w:rsidR="005D7B3F" w:rsidRPr="00F56B4E" w:rsidRDefault="003529EB" w:rsidP="005D7B3F">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I.5.15</w:t>
      </w:r>
      <w:r w:rsidRPr="00F56B4E">
        <w:rPr>
          <w:rFonts w:ascii="Arial" w:hAnsi="Arial" w:cs="Arial"/>
          <w:color w:val="000000" w:themeColor="text1"/>
          <w:sz w:val="24"/>
          <w:szCs w:val="24"/>
        </w:rPr>
        <w:t xml:space="preserve">. </w:t>
      </w:r>
      <w:r w:rsidR="005D7B3F" w:rsidRPr="00F56B4E">
        <w:rPr>
          <w:rFonts w:ascii="Arial" w:hAnsi="Arial" w:cs="Arial"/>
          <w:color w:val="000000" w:themeColor="text1"/>
          <w:sz w:val="24"/>
          <w:szCs w:val="24"/>
        </w:rPr>
        <w:t>De fs. 5108 a 5112</w:t>
      </w:r>
      <w:r w:rsidR="00F0564E" w:rsidRPr="00F56B4E">
        <w:rPr>
          <w:rFonts w:ascii="Arial" w:hAnsi="Arial" w:cs="Arial"/>
          <w:color w:val="000000" w:themeColor="text1"/>
          <w:sz w:val="24"/>
          <w:szCs w:val="24"/>
        </w:rPr>
        <w:t xml:space="preserve"> </w:t>
      </w:r>
      <w:r w:rsidR="005D7B3F" w:rsidRPr="00F56B4E">
        <w:rPr>
          <w:rFonts w:ascii="Arial" w:hAnsi="Arial" w:cs="Arial"/>
          <w:color w:val="000000" w:themeColor="text1"/>
          <w:sz w:val="24"/>
          <w:szCs w:val="24"/>
        </w:rPr>
        <w:t>(</w:t>
      </w:r>
      <w:r w:rsidR="00120300" w:rsidRPr="00F56B4E">
        <w:rPr>
          <w:rFonts w:ascii="Arial" w:hAnsi="Arial" w:cs="Arial"/>
          <w:bCs/>
          <w:color w:val="000000" w:themeColor="text1"/>
          <w:sz w:val="24"/>
          <w:szCs w:val="24"/>
        </w:rPr>
        <w:t>cu</w:t>
      </w:r>
      <w:r w:rsidR="005D7B3F" w:rsidRPr="00F56B4E">
        <w:rPr>
          <w:rFonts w:ascii="Arial" w:hAnsi="Arial" w:cs="Arial"/>
          <w:bCs/>
          <w:color w:val="000000" w:themeColor="text1"/>
          <w:sz w:val="24"/>
          <w:szCs w:val="24"/>
        </w:rPr>
        <w:t>erpo 26</w:t>
      </w:r>
      <w:r w:rsidR="005D7B3F" w:rsidRPr="00F56B4E">
        <w:rPr>
          <w:rFonts w:ascii="Arial" w:hAnsi="Arial" w:cs="Arial"/>
          <w:color w:val="000000" w:themeColor="text1"/>
          <w:sz w:val="24"/>
          <w:szCs w:val="24"/>
        </w:rPr>
        <w:t xml:space="preserve">), cursa </w:t>
      </w:r>
      <w:r w:rsidR="005D7B3F" w:rsidRPr="00F56B4E">
        <w:rPr>
          <w:rFonts w:ascii="Arial" w:hAnsi="Arial" w:cs="Arial"/>
          <w:b/>
          <w:color w:val="000000" w:themeColor="text1"/>
          <w:sz w:val="24"/>
          <w:szCs w:val="24"/>
        </w:rPr>
        <w:t xml:space="preserve">Informe Pericial Complementario </w:t>
      </w:r>
      <w:r w:rsidR="00F0564E" w:rsidRPr="00F56B4E">
        <w:rPr>
          <w:rFonts w:ascii="Arial" w:hAnsi="Arial" w:cs="Arial"/>
          <w:b/>
          <w:color w:val="000000" w:themeColor="text1"/>
          <w:sz w:val="24"/>
          <w:szCs w:val="24"/>
        </w:rPr>
        <w:t>de 24 de mayo de 2024</w:t>
      </w:r>
      <w:r w:rsidR="00F0564E" w:rsidRPr="00F56B4E">
        <w:rPr>
          <w:rFonts w:ascii="Arial" w:hAnsi="Arial" w:cs="Arial"/>
          <w:color w:val="000000" w:themeColor="text1"/>
          <w:sz w:val="24"/>
          <w:szCs w:val="24"/>
        </w:rPr>
        <w:t xml:space="preserve">, </w:t>
      </w:r>
      <w:r w:rsidR="004B79DE" w:rsidRPr="00F56B4E">
        <w:rPr>
          <w:rFonts w:ascii="Arial" w:hAnsi="Arial" w:cs="Arial"/>
          <w:color w:val="000000" w:themeColor="text1"/>
          <w:sz w:val="24"/>
          <w:szCs w:val="24"/>
        </w:rPr>
        <w:t xml:space="preserve">sobre </w:t>
      </w:r>
      <w:r w:rsidR="005D7B3F" w:rsidRPr="00F56B4E">
        <w:rPr>
          <w:rFonts w:ascii="Arial" w:hAnsi="Arial" w:cs="Arial"/>
          <w:color w:val="000000" w:themeColor="text1"/>
          <w:sz w:val="24"/>
          <w:szCs w:val="24"/>
        </w:rPr>
        <w:t>"Informe técnico de las condiciones de los cuerpos de agua en sector</w:t>
      </w:r>
      <w:r w:rsidR="004B79DE" w:rsidRPr="00F56B4E">
        <w:rPr>
          <w:rFonts w:ascii="Arial" w:hAnsi="Arial" w:cs="Arial"/>
          <w:color w:val="000000" w:themeColor="text1"/>
          <w:sz w:val="24"/>
          <w:szCs w:val="24"/>
        </w:rPr>
        <w:t>es aledaños a la Empresa Minera</w:t>
      </w:r>
      <w:r w:rsidR="005D7B3F" w:rsidRPr="00F56B4E">
        <w:rPr>
          <w:rFonts w:ascii="Arial" w:hAnsi="Arial" w:cs="Arial"/>
          <w:color w:val="000000" w:themeColor="text1"/>
          <w:sz w:val="24"/>
          <w:szCs w:val="24"/>
        </w:rPr>
        <w:t>", elaborado por el Consultor Ambiental de la Secretaría Departamental de la Madre Tierra del GADP</w:t>
      </w:r>
      <w:r w:rsidR="004B79DE" w:rsidRPr="00F56B4E">
        <w:rPr>
          <w:rFonts w:ascii="Arial" w:hAnsi="Arial" w:cs="Arial"/>
          <w:color w:val="000000" w:themeColor="text1"/>
          <w:sz w:val="24"/>
          <w:szCs w:val="24"/>
        </w:rPr>
        <w:t>.</w:t>
      </w:r>
    </w:p>
    <w:p w14:paraId="03CC2160" w14:textId="4523C351" w:rsidR="0042743A" w:rsidRPr="00F56B4E" w:rsidRDefault="003529EB" w:rsidP="00191EF4">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I.5.16</w:t>
      </w:r>
      <w:r w:rsidRPr="00F56B4E">
        <w:rPr>
          <w:rFonts w:ascii="Arial" w:hAnsi="Arial" w:cs="Arial"/>
          <w:color w:val="000000" w:themeColor="text1"/>
          <w:sz w:val="24"/>
          <w:szCs w:val="24"/>
        </w:rPr>
        <w:t xml:space="preserve">. </w:t>
      </w:r>
      <w:r w:rsidR="00CD2777" w:rsidRPr="00F56B4E">
        <w:rPr>
          <w:rFonts w:ascii="Arial" w:hAnsi="Arial" w:cs="Arial"/>
          <w:color w:val="000000" w:themeColor="text1"/>
          <w:sz w:val="24"/>
          <w:szCs w:val="24"/>
        </w:rPr>
        <w:t>De fs. 5119 a 5125</w:t>
      </w:r>
      <w:r w:rsidR="00F0564E" w:rsidRPr="00F56B4E">
        <w:rPr>
          <w:rFonts w:ascii="Arial" w:hAnsi="Arial" w:cs="Arial"/>
          <w:color w:val="000000" w:themeColor="text1"/>
          <w:sz w:val="24"/>
          <w:szCs w:val="24"/>
        </w:rPr>
        <w:t xml:space="preserve"> </w:t>
      </w:r>
      <w:r w:rsidR="00CD2777" w:rsidRPr="00F56B4E">
        <w:rPr>
          <w:rFonts w:ascii="Arial" w:hAnsi="Arial" w:cs="Arial"/>
          <w:color w:val="000000" w:themeColor="text1"/>
          <w:sz w:val="24"/>
          <w:szCs w:val="24"/>
        </w:rPr>
        <w:t>(</w:t>
      </w:r>
      <w:r w:rsidR="00120300" w:rsidRPr="00F56B4E">
        <w:rPr>
          <w:rFonts w:ascii="Arial" w:hAnsi="Arial" w:cs="Arial"/>
          <w:bCs/>
          <w:color w:val="000000" w:themeColor="text1"/>
          <w:sz w:val="24"/>
          <w:szCs w:val="24"/>
        </w:rPr>
        <w:t>cu</w:t>
      </w:r>
      <w:r w:rsidR="00CD2777" w:rsidRPr="00F56B4E">
        <w:rPr>
          <w:rFonts w:ascii="Arial" w:hAnsi="Arial" w:cs="Arial"/>
          <w:bCs/>
          <w:color w:val="000000" w:themeColor="text1"/>
          <w:sz w:val="24"/>
          <w:szCs w:val="24"/>
        </w:rPr>
        <w:t>erpo 26</w:t>
      </w:r>
      <w:r w:rsidR="00CD2777" w:rsidRPr="00F56B4E">
        <w:rPr>
          <w:rFonts w:ascii="Arial" w:hAnsi="Arial" w:cs="Arial"/>
          <w:color w:val="000000" w:themeColor="text1"/>
          <w:sz w:val="24"/>
          <w:szCs w:val="24"/>
        </w:rPr>
        <w:t xml:space="preserve">), cursa </w:t>
      </w:r>
      <w:r w:rsidR="00CD2777" w:rsidRPr="00F56B4E">
        <w:rPr>
          <w:rFonts w:ascii="Arial" w:hAnsi="Arial" w:cs="Arial"/>
          <w:b/>
          <w:color w:val="000000" w:themeColor="text1"/>
          <w:sz w:val="24"/>
          <w:szCs w:val="24"/>
        </w:rPr>
        <w:t>Informe Pericial Complementario de 03 de junio de 2024</w:t>
      </w:r>
      <w:r w:rsidR="00CD2777" w:rsidRPr="00F56B4E">
        <w:rPr>
          <w:rFonts w:ascii="Arial" w:hAnsi="Arial" w:cs="Arial"/>
          <w:color w:val="000000" w:themeColor="text1"/>
          <w:sz w:val="24"/>
          <w:szCs w:val="24"/>
        </w:rPr>
        <w:t>, con Ref. "Informe técnico de las condiciones de los cuerpos de agua en sectores aledaños a la Empresa Minera Manquiri S.A.", e</w:t>
      </w:r>
      <w:r w:rsidR="00E1165F" w:rsidRPr="00F56B4E">
        <w:rPr>
          <w:rFonts w:ascii="Arial" w:hAnsi="Arial" w:cs="Arial"/>
          <w:color w:val="000000" w:themeColor="text1"/>
          <w:sz w:val="24"/>
          <w:szCs w:val="24"/>
        </w:rPr>
        <w:t>miti</w:t>
      </w:r>
      <w:r w:rsidR="00CD2777" w:rsidRPr="00F56B4E">
        <w:rPr>
          <w:rFonts w:ascii="Arial" w:hAnsi="Arial" w:cs="Arial"/>
          <w:color w:val="000000" w:themeColor="text1"/>
          <w:sz w:val="24"/>
          <w:szCs w:val="24"/>
        </w:rPr>
        <w:t>do por el Consultor Ambiental de la Secretaría Departamental de la Madre Tierra del GADP</w:t>
      </w:r>
      <w:r w:rsidR="0042743A" w:rsidRPr="00F56B4E">
        <w:rPr>
          <w:rFonts w:ascii="Arial" w:hAnsi="Arial" w:cs="Arial"/>
          <w:color w:val="000000" w:themeColor="text1"/>
          <w:sz w:val="24"/>
          <w:szCs w:val="24"/>
        </w:rPr>
        <w:t>.</w:t>
      </w:r>
    </w:p>
    <w:p w14:paraId="2EC21BB7" w14:textId="471E2A25" w:rsidR="00191EF4" w:rsidRPr="00F56B4E" w:rsidRDefault="003529EB" w:rsidP="00191EF4">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I.5.17</w:t>
      </w:r>
      <w:r w:rsidRPr="00F56B4E">
        <w:rPr>
          <w:rFonts w:ascii="Arial" w:hAnsi="Arial" w:cs="Arial"/>
          <w:color w:val="000000" w:themeColor="text1"/>
          <w:sz w:val="24"/>
          <w:szCs w:val="24"/>
        </w:rPr>
        <w:t xml:space="preserve">. </w:t>
      </w:r>
      <w:r w:rsidR="00F0564E" w:rsidRPr="00F56B4E">
        <w:rPr>
          <w:rFonts w:ascii="Arial" w:hAnsi="Arial" w:cs="Arial"/>
          <w:color w:val="000000" w:themeColor="text1"/>
          <w:sz w:val="24"/>
          <w:szCs w:val="24"/>
        </w:rPr>
        <w:t xml:space="preserve">De fs. 5146 a 5147 </w:t>
      </w:r>
      <w:r w:rsidR="0042743A" w:rsidRPr="00F56B4E">
        <w:rPr>
          <w:rFonts w:ascii="Arial" w:hAnsi="Arial" w:cs="Arial"/>
          <w:color w:val="000000" w:themeColor="text1"/>
          <w:sz w:val="24"/>
          <w:szCs w:val="24"/>
        </w:rPr>
        <w:t>(</w:t>
      </w:r>
      <w:r w:rsidR="00120300" w:rsidRPr="00F56B4E">
        <w:rPr>
          <w:rFonts w:ascii="Arial" w:hAnsi="Arial" w:cs="Arial"/>
          <w:bCs/>
          <w:color w:val="000000" w:themeColor="text1"/>
          <w:sz w:val="24"/>
          <w:szCs w:val="24"/>
        </w:rPr>
        <w:t>cu</w:t>
      </w:r>
      <w:r w:rsidR="0042743A" w:rsidRPr="00F56B4E">
        <w:rPr>
          <w:rFonts w:ascii="Arial" w:hAnsi="Arial" w:cs="Arial"/>
          <w:bCs/>
          <w:color w:val="000000" w:themeColor="text1"/>
          <w:sz w:val="24"/>
          <w:szCs w:val="24"/>
        </w:rPr>
        <w:t>erpo 26</w:t>
      </w:r>
      <w:r w:rsidR="0042743A" w:rsidRPr="00F56B4E">
        <w:rPr>
          <w:rFonts w:ascii="Arial" w:hAnsi="Arial" w:cs="Arial"/>
          <w:color w:val="000000" w:themeColor="text1"/>
          <w:sz w:val="24"/>
          <w:szCs w:val="24"/>
        </w:rPr>
        <w:t xml:space="preserve">), cursa </w:t>
      </w:r>
      <w:r w:rsidR="0042743A" w:rsidRPr="00F56B4E">
        <w:rPr>
          <w:rFonts w:ascii="Arial" w:hAnsi="Arial" w:cs="Arial"/>
          <w:b/>
          <w:color w:val="000000" w:themeColor="text1"/>
          <w:sz w:val="24"/>
          <w:szCs w:val="24"/>
        </w:rPr>
        <w:t>Informe T</w:t>
      </w:r>
      <w:r w:rsidR="00F0564E" w:rsidRPr="00F56B4E">
        <w:rPr>
          <w:rFonts w:ascii="Arial" w:hAnsi="Arial" w:cs="Arial"/>
          <w:b/>
          <w:color w:val="000000" w:themeColor="text1"/>
          <w:sz w:val="24"/>
          <w:szCs w:val="24"/>
        </w:rPr>
        <w:t>écnico SDMT/UGAYRN/</w:t>
      </w:r>
      <w:r w:rsidRPr="00F56B4E">
        <w:rPr>
          <w:rFonts w:ascii="Arial" w:hAnsi="Arial" w:cs="Arial"/>
          <w:b/>
          <w:color w:val="000000" w:themeColor="text1"/>
          <w:sz w:val="24"/>
          <w:szCs w:val="24"/>
        </w:rPr>
        <w:t xml:space="preserve"> </w:t>
      </w:r>
      <w:r w:rsidR="00F0564E" w:rsidRPr="00F56B4E">
        <w:rPr>
          <w:rFonts w:ascii="Arial" w:hAnsi="Arial" w:cs="Arial"/>
          <w:b/>
          <w:color w:val="000000" w:themeColor="text1"/>
          <w:sz w:val="24"/>
          <w:szCs w:val="24"/>
        </w:rPr>
        <w:t>SIMOVH N°</w:t>
      </w:r>
      <w:r w:rsidR="0042743A" w:rsidRPr="00F56B4E">
        <w:rPr>
          <w:rFonts w:ascii="Arial" w:hAnsi="Arial" w:cs="Arial"/>
          <w:b/>
          <w:color w:val="000000" w:themeColor="text1"/>
          <w:sz w:val="24"/>
          <w:szCs w:val="24"/>
        </w:rPr>
        <w:t xml:space="preserve"> 021/2024 de 11 de junio</w:t>
      </w:r>
      <w:r w:rsidR="00F0564E" w:rsidRPr="00F56B4E">
        <w:rPr>
          <w:rFonts w:ascii="Arial" w:hAnsi="Arial" w:cs="Arial"/>
          <w:color w:val="000000" w:themeColor="text1"/>
          <w:sz w:val="24"/>
          <w:szCs w:val="24"/>
        </w:rPr>
        <w:t xml:space="preserve">, emitido por </w:t>
      </w:r>
      <w:r w:rsidR="00E1165F" w:rsidRPr="00F56B4E">
        <w:rPr>
          <w:rFonts w:ascii="Arial" w:hAnsi="Arial" w:cs="Arial"/>
          <w:color w:val="000000" w:themeColor="text1"/>
          <w:sz w:val="24"/>
          <w:szCs w:val="24"/>
        </w:rPr>
        <w:t>los</w:t>
      </w:r>
      <w:r w:rsidR="00F0564E" w:rsidRPr="00F56B4E">
        <w:rPr>
          <w:rFonts w:ascii="Arial" w:hAnsi="Arial" w:cs="Arial"/>
          <w:color w:val="000000" w:themeColor="text1"/>
          <w:sz w:val="24"/>
          <w:szCs w:val="24"/>
        </w:rPr>
        <w:t xml:space="preserve"> </w:t>
      </w:r>
      <w:r w:rsidR="0042743A" w:rsidRPr="00F56B4E">
        <w:rPr>
          <w:rFonts w:ascii="Arial" w:hAnsi="Arial" w:cs="Arial"/>
          <w:color w:val="000000" w:themeColor="text1"/>
          <w:sz w:val="24"/>
          <w:szCs w:val="24"/>
        </w:rPr>
        <w:t>coordinador</w:t>
      </w:r>
      <w:r w:rsidR="00E1165F" w:rsidRPr="00F56B4E">
        <w:rPr>
          <w:rFonts w:ascii="Arial" w:hAnsi="Arial" w:cs="Arial"/>
          <w:color w:val="000000" w:themeColor="text1"/>
          <w:sz w:val="24"/>
          <w:szCs w:val="24"/>
        </w:rPr>
        <w:t>es</w:t>
      </w:r>
      <w:r w:rsidR="0042743A" w:rsidRPr="00F56B4E">
        <w:rPr>
          <w:rFonts w:ascii="Arial" w:hAnsi="Arial" w:cs="Arial"/>
          <w:color w:val="000000" w:themeColor="text1"/>
          <w:sz w:val="24"/>
          <w:szCs w:val="24"/>
        </w:rPr>
        <w:t xml:space="preserve"> R</w:t>
      </w:r>
      <w:r w:rsidR="00F0564E" w:rsidRPr="00F56B4E">
        <w:rPr>
          <w:rFonts w:ascii="Arial" w:hAnsi="Arial" w:cs="Arial"/>
          <w:color w:val="000000" w:themeColor="text1"/>
          <w:sz w:val="24"/>
          <w:szCs w:val="24"/>
        </w:rPr>
        <w:t>egional</w:t>
      </w:r>
      <w:r w:rsidR="00E1165F" w:rsidRPr="00F56B4E">
        <w:rPr>
          <w:rFonts w:ascii="Arial" w:hAnsi="Arial" w:cs="Arial"/>
          <w:color w:val="000000" w:themeColor="text1"/>
          <w:sz w:val="24"/>
          <w:szCs w:val="24"/>
        </w:rPr>
        <w:t>es de las</w:t>
      </w:r>
      <w:r w:rsidR="00F0564E" w:rsidRPr="00F56B4E">
        <w:rPr>
          <w:rFonts w:ascii="Arial" w:hAnsi="Arial" w:cs="Arial"/>
          <w:color w:val="000000" w:themeColor="text1"/>
          <w:sz w:val="24"/>
          <w:szCs w:val="24"/>
        </w:rPr>
        <w:t xml:space="preserve"> Cuenca</w:t>
      </w:r>
      <w:r w:rsidR="00E1165F" w:rsidRPr="00F56B4E">
        <w:rPr>
          <w:rFonts w:ascii="Arial" w:hAnsi="Arial" w:cs="Arial"/>
          <w:color w:val="000000" w:themeColor="text1"/>
          <w:sz w:val="24"/>
          <w:szCs w:val="24"/>
        </w:rPr>
        <w:t>s</w:t>
      </w:r>
      <w:r w:rsidR="00F0564E" w:rsidRPr="00F56B4E">
        <w:rPr>
          <w:rFonts w:ascii="Arial" w:hAnsi="Arial" w:cs="Arial"/>
          <w:color w:val="000000" w:themeColor="text1"/>
          <w:sz w:val="24"/>
          <w:szCs w:val="24"/>
        </w:rPr>
        <w:t xml:space="preserve"> Pilcomayo y </w:t>
      </w:r>
      <w:r w:rsidR="00E1165F" w:rsidRPr="00F56B4E">
        <w:rPr>
          <w:rFonts w:ascii="Arial" w:hAnsi="Arial" w:cs="Arial"/>
          <w:color w:val="000000" w:themeColor="text1"/>
          <w:sz w:val="24"/>
          <w:szCs w:val="24"/>
        </w:rPr>
        <w:t>Caine,</w:t>
      </w:r>
      <w:r w:rsidR="0042743A" w:rsidRPr="00F56B4E">
        <w:rPr>
          <w:rFonts w:ascii="Arial" w:hAnsi="Arial" w:cs="Arial"/>
          <w:color w:val="000000" w:themeColor="text1"/>
          <w:sz w:val="24"/>
          <w:szCs w:val="24"/>
        </w:rPr>
        <w:t xml:space="preserve"> Secretaría D</w:t>
      </w:r>
      <w:r w:rsidR="00E1165F" w:rsidRPr="00F56B4E">
        <w:rPr>
          <w:rFonts w:ascii="Arial" w:hAnsi="Arial" w:cs="Arial"/>
          <w:color w:val="000000" w:themeColor="text1"/>
          <w:sz w:val="24"/>
          <w:szCs w:val="24"/>
        </w:rPr>
        <w:t>p</w:t>
      </w:r>
      <w:r w:rsidR="0042743A" w:rsidRPr="00F56B4E">
        <w:rPr>
          <w:rFonts w:ascii="Arial" w:hAnsi="Arial" w:cs="Arial"/>
          <w:color w:val="000000" w:themeColor="text1"/>
          <w:sz w:val="24"/>
          <w:szCs w:val="24"/>
        </w:rPr>
        <w:t>tal</w:t>
      </w:r>
      <w:r w:rsidR="00E1165F" w:rsidRPr="00F56B4E">
        <w:rPr>
          <w:rFonts w:ascii="Arial" w:hAnsi="Arial" w:cs="Arial"/>
          <w:color w:val="000000" w:themeColor="text1"/>
          <w:sz w:val="24"/>
          <w:szCs w:val="24"/>
        </w:rPr>
        <w:t>.</w:t>
      </w:r>
      <w:r w:rsidR="0042743A" w:rsidRPr="00F56B4E">
        <w:rPr>
          <w:rFonts w:ascii="Arial" w:hAnsi="Arial" w:cs="Arial"/>
          <w:color w:val="000000" w:themeColor="text1"/>
          <w:sz w:val="24"/>
          <w:szCs w:val="24"/>
        </w:rPr>
        <w:t xml:space="preserve"> de la Madre Tierra del GADP.</w:t>
      </w:r>
    </w:p>
    <w:p w14:paraId="62A8FA9C" w14:textId="102B4C9E" w:rsidR="000C2D07" w:rsidRPr="00F56B4E" w:rsidRDefault="00E1165F" w:rsidP="006A5762">
      <w:pPr>
        <w:spacing w:after="0" w:line="360" w:lineRule="auto"/>
        <w:jc w:val="both"/>
        <w:rPr>
          <w:rFonts w:ascii="Arial" w:hAnsi="Arial" w:cs="Arial"/>
          <w:i/>
          <w:color w:val="000000" w:themeColor="text1"/>
          <w:sz w:val="24"/>
          <w:szCs w:val="24"/>
        </w:rPr>
      </w:pPr>
      <w:r w:rsidRPr="00F56B4E">
        <w:rPr>
          <w:rFonts w:ascii="Arial" w:hAnsi="Arial" w:cs="Arial"/>
          <w:b/>
          <w:bCs/>
          <w:color w:val="000000" w:themeColor="text1"/>
          <w:sz w:val="24"/>
          <w:szCs w:val="24"/>
        </w:rPr>
        <w:t>I.5.18</w:t>
      </w:r>
      <w:r w:rsidR="003529EB" w:rsidRPr="00F56B4E">
        <w:rPr>
          <w:rFonts w:ascii="Arial" w:hAnsi="Arial" w:cs="Arial"/>
          <w:color w:val="000000" w:themeColor="text1"/>
          <w:sz w:val="24"/>
          <w:szCs w:val="24"/>
        </w:rPr>
        <w:t xml:space="preserve">. </w:t>
      </w:r>
      <w:r w:rsidR="00F0564E" w:rsidRPr="00F56B4E">
        <w:rPr>
          <w:rFonts w:ascii="Arial" w:hAnsi="Arial" w:cs="Arial"/>
          <w:color w:val="000000" w:themeColor="text1"/>
          <w:sz w:val="24"/>
          <w:szCs w:val="24"/>
        </w:rPr>
        <w:t xml:space="preserve">A fs. 5204 </w:t>
      </w:r>
      <w:r w:rsidR="00E04BE5" w:rsidRPr="00F56B4E">
        <w:rPr>
          <w:rFonts w:ascii="Arial" w:hAnsi="Arial" w:cs="Arial"/>
          <w:color w:val="000000" w:themeColor="text1"/>
          <w:sz w:val="24"/>
          <w:szCs w:val="24"/>
        </w:rPr>
        <w:t>(</w:t>
      </w:r>
      <w:r w:rsidR="00120300" w:rsidRPr="00F56B4E">
        <w:rPr>
          <w:rFonts w:ascii="Arial" w:hAnsi="Arial" w:cs="Arial"/>
          <w:bCs/>
          <w:color w:val="000000" w:themeColor="text1"/>
          <w:sz w:val="24"/>
          <w:szCs w:val="24"/>
        </w:rPr>
        <w:t>cu</w:t>
      </w:r>
      <w:r w:rsidR="00E04BE5" w:rsidRPr="00F56B4E">
        <w:rPr>
          <w:rFonts w:ascii="Arial" w:hAnsi="Arial" w:cs="Arial"/>
          <w:bCs/>
          <w:color w:val="000000" w:themeColor="text1"/>
          <w:sz w:val="24"/>
          <w:szCs w:val="24"/>
        </w:rPr>
        <w:t>erpos 26 y 27</w:t>
      </w:r>
      <w:r w:rsidR="00E04BE5" w:rsidRPr="00F56B4E">
        <w:rPr>
          <w:rFonts w:ascii="Arial" w:hAnsi="Arial" w:cs="Arial"/>
          <w:color w:val="000000" w:themeColor="text1"/>
          <w:sz w:val="24"/>
          <w:szCs w:val="24"/>
        </w:rPr>
        <w:t>), cursa</w:t>
      </w:r>
      <w:r w:rsidR="00F0564E" w:rsidRPr="00F56B4E">
        <w:rPr>
          <w:rFonts w:ascii="Arial" w:hAnsi="Arial" w:cs="Arial"/>
          <w:color w:val="000000" w:themeColor="text1"/>
          <w:sz w:val="24"/>
          <w:szCs w:val="24"/>
        </w:rPr>
        <w:t xml:space="preserve"> </w:t>
      </w:r>
      <w:r w:rsidR="00E04BE5" w:rsidRPr="00F56B4E">
        <w:rPr>
          <w:rFonts w:ascii="Arial" w:hAnsi="Arial" w:cs="Arial"/>
          <w:b/>
          <w:color w:val="000000" w:themeColor="text1"/>
          <w:sz w:val="24"/>
          <w:szCs w:val="24"/>
        </w:rPr>
        <w:t>oficio C-I.A. N° 227/2024</w:t>
      </w:r>
      <w:r w:rsidR="00F0564E" w:rsidRPr="00F56B4E">
        <w:rPr>
          <w:rFonts w:ascii="Arial" w:hAnsi="Arial" w:cs="Arial"/>
          <w:b/>
          <w:color w:val="000000" w:themeColor="text1"/>
          <w:sz w:val="24"/>
          <w:szCs w:val="24"/>
        </w:rPr>
        <w:t xml:space="preserve"> </w:t>
      </w:r>
      <w:r w:rsidR="00E04BE5" w:rsidRPr="00F56B4E">
        <w:rPr>
          <w:rFonts w:ascii="Arial" w:hAnsi="Arial" w:cs="Arial"/>
          <w:b/>
          <w:color w:val="000000" w:themeColor="text1"/>
          <w:sz w:val="24"/>
          <w:szCs w:val="24"/>
        </w:rPr>
        <w:t>de 3 de julio</w:t>
      </w:r>
      <w:r w:rsidR="00E04BE5" w:rsidRPr="00F56B4E">
        <w:rPr>
          <w:rFonts w:ascii="Arial" w:hAnsi="Arial" w:cs="Arial"/>
          <w:color w:val="000000" w:themeColor="text1"/>
          <w:sz w:val="24"/>
          <w:szCs w:val="24"/>
        </w:rPr>
        <w:t xml:space="preserve">, emitido por la Comisión de Evaluación Ambiental, de la Carrera de Ingeniería Ambiental, Facultad de Ingeniería Geológica de la UATF, con </w:t>
      </w:r>
      <w:r w:rsidR="004E0E35" w:rsidRPr="00F56B4E">
        <w:rPr>
          <w:rFonts w:ascii="Arial" w:hAnsi="Arial" w:cs="Arial"/>
          <w:i/>
          <w:color w:val="000000" w:themeColor="text1"/>
          <w:sz w:val="24"/>
          <w:szCs w:val="24"/>
        </w:rPr>
        <w:t>“</w:t>
      </w:r>
      <w:r w:rsidR="00E04BE5" w:rsidRPr="00F56B4E">
        <w:rPr>
          <w:rFonts w:ascii="Arial" w:hAnsi="Arial" w:cs="Arial"/>
          <w:i/>
          <w:color w:val="000000" w:themeColor="text1"/>
          <w:sz w:val="24"/>
          <w:szCs w:val="24"/>
        </w:rPr>
        <w:t>Ref.: Respuesta a la Solicitud de I</w:t>
      </w:r>
      <w:r w:rsidR="004E0E35" w:rsidRPr="00F56B4E">
        <w:rPr>
          <w:rFonts w:ascii="Arial" w:hAnsi="Arial" w:cs="Arial"/>
          <w:i/>
          <w:color w:val="000000" w:themeColor="text1"/>
          <w:sz w:val="24"/>
          <w:szCs w:val="24"/>
        </w:rPr>
        <w:t>nterpretación de R</w:t>
      </w:r>
      <w:r w:rsidR="00F0564E" w:rsidRPr="00F56B4E">
        <w:rPr>
          <w:rFonts w:ascii="Arial" w:hAnsi="Arial" w:cs="Arial"/>
          <w:i/>
          <w:color w:val="000000" w:themeColor="text1"/>
          <w:sz w:val="24"/>
          <w:szCs w:val="24"/>
        </w:rPr>
        <w:t xml:space="preserve">esultados de </w:t>
      </w:r>
      <w:r w:rsidR="004E0E35" w:rsidRPr="00F56B4E">
        <w:rPr>
          <w:rFonts w:ascii="Arial" w:hAnsi="Arial" w:cs="Arial"/>
          <w:i/>
          <w:color w:val="000000" w:themeColor="text1"/>
          <w:sz w:val="24"/>
          <w:szCs w:val="24"/>
        </w:rPr>
        <w:t>Laboratorios Acreditados”.</w:t>
      </w:r>
    </w:p>
    <w:p w14:paraId="600BDD07" w14:textId="6EB72E59" w:rsidR="000C2D07" w:rsidRPr="00F56B4E" w:rsidRDefault="006A5762" w:rsidP="000C2D07">
      <w:pPr>
        <w:spacing w:after="0" w:line="360" w:lineRule="auto"/>
        <w:jc w:val="both"/>
        <w:rPr>
          <w:rFonts w:ascii="Arial" w:hAnsi="Arial" w:cs="Arial"/>
          <w:color w:val="000000" w:themeColor="text1"/>
          <w:sz w:val="24"/>
          <w:szCs w:val="24"/>
          <w:shd w:val="clear" w:color="auto" w:fill="FFFFFF"/>
        </w:rPr>
      </w:pPr>
      <w:r w:rsidRPr="00F56B4E">
        <w:rPr>
          <w:rFonts w:ascii="Arial" w:hAnsi="Arial" w:cs="Arial"/>
          <w:b/>
          <w:bCs/>
          <w:color w:val="000000" w:themeColor="text1"/>
          <w:sz w:val="24"/>
          <w:szCs w:val="24"/>
        </w:rPr>
        <w:t>I</w:t>
      </w:r>
      <w:r w:rsidR="00E1165F" w:rsidRPr="00F56B4E">
        <w:rPr>
          <w:rFonts w:ascii="Arial" w:hAnsi="Arial" w:cs="Arial"/>
          <w:b/>
          <w:bCs/>
          <w:color w:val="000000" w:themeColor="text1"/>
          <w:sz w:val="24"/>
          <w:szCs w:val="24"/>
        </w:rPr>
        <w:t>.5.19</w:t>
      </w:r>
      <w:r w:rsidRPr="00F56B4E">
        <w:rPr>
          <w:rFonts w:ascii="Arial" w:hAnsi="Arial" w:cs="Arial"/>
          <w:color w:val="000000" w:themeColor="text1"/>
          <w:sz w:val="24"/>
          <w:szCs w:val="24"/>
        </w:rPr>
        <w:t>. D</w:t>
      </w:r>
      <w:r w:rsidRPr="00F56B4E">
        <w:rPr>
          <w:rFonts w:ascii="Arial" w:hAnsi="Arial" w:cs="Arial"/>
          <w:color w:val="000000" w:themeColor="text1"/>
          <w:sz w:val="24"/>
          <w:szCs w:val="24"/>
          <w:shd w:val="clear" w:color="auto" w:fill="FFFFFF"/>
        </w:rPr>
        <w:t xml:space="preserve">e fs. 5242 a 5301 vta. </w:t>
      </w:r>
      <w:r w:rsidRPr="00F56B4E">
        <w:rPr>
          <w:rFonts w:ascii="Arial" w:hAnsi="Arial" w:cs="Arial"/>
          <w:color w:val="000000" w:themeColor="text1"/>
          <w:sz w:val="24"/>
          <w:szCs w:val="24"/>
        </w:rPr>
        <w:t>(</w:t>
      </w:r>
      <w:r w:rsidR="00120300" w:rsidRPr="00F56B4E">
        <w:rPr>
          <w:rFonts w:ascii="Arial" w:hAnsi="Arial" w:cs="Arial"/>
          <w:bCs/>
          <w:color w:val="000000" w:themeColor="text1"/>
          <w:sz w:val="24"/>
          <w:szCs w:val="24"/>
        </w:rPr>
        <w:t>c</w:t>
      </w:r>
      <w:r w:rsidRPr="00F56B4E">
        <w:rPr>
          <w:rFonts w:ascii="Arial" w:hAnsi="Arial" w:cs="Arial"/>
          <w:bCs/>
          <w:color w:val="000000" w:themeColor="text1"/>
          <w:sz w:val="24"/>
          <w:szCs w:val="24"/>
        </w:rPr>
        <w:t>uerpos 27 y 28</w:t>
      </w:r>
      <w:r w:rsidRPr="00F56B4E">
        <w:rPr>
          <w:rFonts w:ascii="Arial" w:hAnsi="Arial" w:cs="Arial"/>
          <w:color w:val="000000" w:themeColor="text1"/>
          <w:sz w:val="24"/>
          <w:szCs w:val="24"/>
        </w:rPr>
        <w:t>), cursa</w:t>
      </w:r>
      <w:r w:rsidRPr="00F56B4E">
        <w:rPr>
          <w:rFonts w:ascii="Arial" w:hAnsi="Arial" w:cs="Arial"/>
          <w:b/>
          <w:bCs/>
          <w:color w:val="000000" w:themeColor="text1"/>
          <w:sz w:val="24"/>
          <w:szCs w:val="24"/>
        </w:rPr>
        <w:t xml:space="preserve"> </w:t>
      </w:r>
      <w:r w:rsidRPr="00F56B4E">
        <w:rPr>
          <w:rFonts w:ascii="Arial" w:hAnsi="Arial" w:cs="Arial"/>
          <w:b/>
          <w:color w:val="000000" w:themeColor="text1"/>
          <w:sz w:val="24"/>
          <w:szCs w:val="24"/>
          <w:shd w:val="clear" w:color="auto" w:fill="FFFFFF"/>
        </w:rPr>
        <w:t>Sentencia N° 10/2024 de 24 de septiembre</w:t>
      </w:r>
      <w:r w:rsidRPr="00F56B4E">
        <w:rPr>
          <w:rFonts w:ascii="Arial" w:hAnsi="Arial" w:cs="Arial"/>
          <w:color w:val="000000" w:themeColor="text1"/>
          <w:sz w:val="24"/>
          <w:szCs w:val="24"/>
          <w:shd w:val="clear" w:color="auto" w:fill="FFFFFF"/>
        </w:rPr>
        <w:t xml:space="preserve"> y Autos de Complementación de 02 de octubre de 2024, pronunciados por el Juez Agroambiental de Potosí, quien determinó declarar probada en parte la “demanda ambiental preventiva, reparadora, rehabilitadora, </w:t>
      </w:r>
      <w:r w:rsidRPr="00F56B4E">
        <w:rPr>
          <w:rFonts w:ascii="Arial" w:hAnsi="Arial" w:cs="Arial"/>
          <w:color w:val="000000" w:themeColor="text1"/>
          <w:sz w:val="24"/>
          <w:szCs w:val="24"/>
          <w:shd w:val="clear" w:color="auto" w:fill="FFFFFF"/>
        </w:rPr>
        <w:lastRenderedPageBreak/>
        <w:t>restauradora y resarcitoria”, interpuesta por Reyna Isabel Menacho Ala y José Emilio Elías Alban, en calidad de Concejales del Gobierno Autónomo Municipal de Potosí, en contra de la Empresa EMMSA.</w:t>
      </w:r>
    </w:p>
    <w:p w14:paraId="7D669283" w14:textId="7C556DCF" w:rsidR="006A5762" w:rsidRPr="00F56B4E" w:rsidRDefault="006A5762" w:rsidP="006A5762">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I</w:t>
      </w:r>
      <w:r w:rsidR="00E1165F" w:rsidRPr="00F56B4E">
        <w:rPr>
          <w:rFonts w:ascii="Arial" w:hAnsi="Arial" w:cs="Arial"/>
          <w:b/>
          <w:bCs/>
          <w:color w:val="000000" w:themeColor="text1"/>
          <w:sz w:val="24"/>
          <w:szCs w:val="24"/>
        </w:rPr>
        <w:t>.5.20</w:t>
      </w:r>
      <w:r w:rsidRPr="00F56B4E">
        <w:rPr>
          <w:rFonts w:ascii="Arial" w:hAnsi="Arial" w:cs="Arial"/>
          <w:color w:val="000000" w:themeColor="text1"/>
          <w:sz w:val="24"/>
          <w:szCs w:val="24"/>
        </w:rPr>
        <w:t>. De fs. 5468 a 5480 (</w:t>
      </w:r>
      <w:r w:rsidR="00120300" w:rsidRPr="00F56B4E">
        <w:rPr>
          <w:rFonts w:ascii="Arial" w:hAnsi="Arial" w:cs="Arial"/>
          <w:bCs/>
          <w:color w:val="000000" w:themeColor="text1"/>
          <w:sz w:val="24"/>
          <w:szCs w:val="24"/>
        </w:rPr>
        <w:t>cu</w:t>
      </w:r>
      <w:r w:rsidRPr="00F56B4E">
        <w:rPr>
          <w:rFonts w:ascii="Arial" w:hAnsi="Arial" w:cs="Arial"/>
          <w:bCs/>
          <w:color w:val="000000" w:themeColor="text1"/>
          <w:sz w:val="24"/>
          <w:szCs w:val="24"/>
        </w:rPr>
        <w:t>erpo 28</w:t>
      </w:r>
      <w:r w:rsidRPr="00F56B4E">
        <w:rPr>
          <w:rFonts w:ascii="Arial" w:hAnsi="Arial" w:cs="Arial"/>
          <w:color w:val="000000" w:themeColor="text1"/>
          <w:sz w:val="24"/>
          <w:szCs w:val="24"/>
        </w:rPr>
        <w:t xml:space="preserve">), cursa </w:t>
      </w:r>
      <w:r w:rsidRPr="00F56B4E">
        <w:rPr>
          <w:rFonts w:ascii="Arial" w:hAnsi="Arial" w:cs="Arial"/>
          <w:b/>
          <w:color w:val="000000" w:themeColor="text1"/>
          <w:sz w:val="24"/>
          <w:szCs w:val="24"/>
        </w:rPr>
        <w:t xml:space="preserve">AAP </w:t>
      </w:r>
      <w:r w:rsidRPr="00F56B4E">
        <w:rPr>
          <w:rFonts w:ascii="Arial" w:hAnsi="Arial" w:cs="Arial"/>
          <w:b/>
          <w:bCs/>
          <w:color w:val="000000" w:themeColor="text1"/>
          <w:sz w:val="24"/>
          <w:szCs w:val="24"/>
          <w:shd w:val="clear" w:color="auto" w:fill="FFFFFF"/>
        </w:rPr>
        <w:t>S2</w:t>
      </w:r>
      <w:r w:rsidRPr="00F56B4E">
        <w:rPr>
          <w:rFonts w:ascii="Arial" w:hAnsi="Arial" w:cs="Arial"/>
          <w:b/>
          <w:bCs/>
          <w:color w:val="000000" w:themeColor="text1"/>
          <w:sz w:val="24"/>
          <w:szCs w:val="24"/>
          <w:shd w:val="clear" w:color="auto" w:fill="FFFFFF"/>
          <w:vertAlign w:val="superscript"/>
        </w:rPr>
        <w:t>a</w:t>
      </w:r>
      <w:r w:rsidRPr="00F56B4E">
        <w:rPr>
          <w:rFonts w:ascii="Arial" w:hAnsi="Arial" w:cs="Arial"/>
          <w:b/>
          <w:bCs/>
          <w:color w:val="000000" w:themeColor="text1"/>
          <w:sz w:val="24"/>
          <w:szCs w:val="24"/>
          <w:shd w:val="clear" w:color="auto" w:fill="FFFFFF"/>
        </w:rPr>
        <w:t xml:space="preserve"> N° 35/2025 de </w:t>
      </w:r>
      <w:r w:rsidRPr="00F56B4E">
        <w:rPr>
          <w:rFonts w:ascii="Arial" w:hAnsi="Arial" w:cs="Arial"/>
          <w:b/>
          <w:color w:val="000000" w:themeColor="text1"/>
          <w:sz w:val="24"/>
          <w:szCs w:val="24"/>
          <w:shd w:val="clear" w:color="auto" w:fill="FFFFFF"/>
        </w:rPr>
        <w:t>16 de abril</w:t>
      </w:r>
      <w:r w:rsidRPr="00F56B4E">
        <w:rPr>
          <w:rFonts w:ascii="Arial" w:hAnsi="Arial" w:cs="Arial"/>
          <w:color w:val="000000" w:themeColor="text1"/>
          <w:sz w:val="24"/>
          <w:szCs w:val="24"/>
          <w:shd w:val="clear" w:color="auto" w:fill="FFFFFF"/>
        </w:rPr>
        <w:t>, que</w:t>
      </w:r>
      <w:r w:rsidRPr="00F56B4E">
        <w:rPr>
          <w:rFonts w:ascii="Arial" w:eastAsia="Times New Roman" w:hAnsi="Arial" w:cs="Arial"/>
          <w:color w:val="000000" w:themeColor="text1"/>
          <w:sz w:val="24"/>
          <w:szCs w:val="24"/>
          <w:lang w:val="es-MX" w:eastAsia="es-BO"/>
        </w:rPr>
        <w:t xml:space="preserve"> </w:t>
      </w:r>
      <w:r w:rsidRPr="00F56B4E">
        <w:rPr>
          <w:rFonts w:ascii="Arial" w:hAnsi="Arial" w:cs="Arial"/>
          <w:color w:val="000000" w:themeColor="text1"/>
          <w:sz w:val="24"/>
          <w:szCs w:val="24"/>
          <w:lang w:val="es-MX" w:eastAsia="es-BO"/>
        </w:rPr>
        <w:t xml:space="preserve">dispuso </w:t>
      </w:r>
      <w:r w:rsidRPr="00F56B4E">
        <w:rPr>
          <w:rFonts w:ascii="Arial" w:hAnsi="Arial" w:cs="Arial"/>
          <w:bCs/>
          <w:color w:val="000000" w:themeColor="text1"/>
          <w:sz w:val="24"/>
          <w:szCs w:val="24"/>
          <w:lang w:val="es-MX" w:eastAsia="es-BO"/>
        </w:rPr>
        <w:t>Anular Obrados</w:t>
      </w:r>
      <w:r w:rsidRPr="00F56B4E">
        <w:rPr>
          <w:rFonts w:ascii="Arial" w:hAnsi="Arial" w:cs="Arial"/>
          <w:color w:val="000000" w:themeColor="text1"/>
          <w:sz w:val="24"/>
          <w:szCs w:val="24"/>
          <w:lang w:val="es-MX" w:eastAsia="es-BO"/>
        </w:rPr>
        <w:t> </w:t>
      </w:r>
      <w:r w:rsidRPr="00F56B4E">
        <w:rPr>
          <w:rFonts w:ascii="Arial" w:eastAsia="Times New Roman" w:hAnsi="Arial" w:cs="Arial"/>
          <w:color w:val="000000" w:themeColor="text1"/>
          <w:sz w:val="24"/>
          <w:szCs w:val="24"/>
          <w:lang w:val="es-MX" w:eastAsia="es-BO"/>
        </w:rPr>
        <w:t xml:space="preserve">hasta el Acta de Audiencia Pública de Lectura de Sentencia </w:t>
      </w:r>
      <w:r w:rsidR="000C2D07" w:rsidRPr="00F56B4E">
        <w:rPr>
          <w:rFonts w:ascii="Arial" w:hAnsi="Arial" w:cs="Arial"/>
          <w:color w:val="000000" w:themeColor="text1"/>
          <w:sz w:val="24"/>
          <w:szCs w:val="24"/>
          <w:shd w:val="clear" w:color="auto" w:fill="FFFFFF"/>
        </w:rPr>
        <w:t xml:space="preserve">N° 10/2024 </w:t>
      </w:r>
      <w:r w:rsidR="000C2D07" w:rsidRPr="00F56B4E">
        <w:rPr>
          <w:rFonts w:ascii="Arial" w:eastAsia="Times New Roman" w:hAnsi="Arial" w:cs="Arial"/>
          <w:color w:val="000000" w:themeColor="text1"/>
          <w:sz w:val="24"/>
          <w:szCs w:val="24"/>
          <w:lang w:val="es-MX" w:eastAsia="es-BO"/>
        </w:rPr>
        <w:t>de 24 de septiembre</w:t>
      </w:r>
      <w:r w:rsidRPr="00F56B4E">
        <w:rPr>
          <w:rFonts w:ascii="Arial" w:eastAsia="Times New Roman" w:hAnsi="Arial" w:cs="Arial"/>
          <w:color w:val="000000" w:themeColor="text1"/>
          <w:sz w:val="24"/>
          <w:szCs w:val="24"/>
          <w:lang w:val="es-MX" w:eastAsia="es-BO"/>
        </w:rPr>
        <w:t>, correspondiendo al Juez Agroambiental con asiento judicial en Potosí, resolver lo que fuere en derecho</w:t>
      </w:r>
      <w:r w:rsidR="000C2D07" w:rsidRPr="00F56B4E">
        <w:rPr>
          <w:rFonts w:ascii="Arial" w:hAnsi="Arial" w:cs="Arial"/>
          <w:color w:val="000000" w:themeColor="text1"/>
          <w:sz w:val="24"/>
          <w:szCs w:val="24"/>
          <w:lang w:val="es-MX" w:eastAsia="es-BO"/>
        </w:rPr>
        <w:t>.</w:t>
      </w:r>
    </w:p>
    <w:bookmarkEnd w:id="8"/>
    <w:bookmarkEnd w:id="9"/>
    <w:p w14:paraId="7644F5EF" w14:textId="43284160" w:rsidR="006C64F6" w:rsidRPr="00F56B4E" w:rsidRDefault="006C64F6" w:rsidP="00B41494">
      <w:pPr>
        <w:spacing w:after="0" w:line="360" w:lineRule="auto"/>
        <w:rPr>
          <w:rFonts w:ascii="Arial" w:hAnsi="Arial" w:cs="Arial"/>
          <w:b/>
          <w:color w:val="000000" w:themeColor="text1"/>
          <w:sz w:val="24"/>
          <w:szCs w:val="24"/>
        </w:rPr>
      </w:pPr>
      <w:r w:rsidRPr="00F56B4E">
        <w:rPr>
          <w:rFonts w:ascii="Arial" w:hAnsi="Arial" w:cs="Arial"/>
          <w:b/>
          <w:color w:val="000000" w:themeColor="text1"/>
          <w:sz w:val="24"/>
          <w:szCs w:val="24"/>
        </w:rPr>
        <w:t>II. FUNDAMENTOS JURÍDICOS</w:t>
      </w:r>
      <w:r w:rsidR="00F92352" w:rsidRPr="00F56B4E">
        <w:rPr>
          <w:rFonts w:ascii="Arial" w:hAnsi="Arial" w:cs="Arial"/>
          <w:b/>
          <w:color w:val="000000" w:themeColor="text1"/>
          <w:sz w:val="24"/>
          <w:szCs w:val="24"/>
        </w:rPr>
        <w:t>.</w:t>
      </w:r>
    </w:p>
    <w:p w14:paraId="43EE9B67" w14:textId="1E97869A" w:rsidR="00AF071C" w:rsidRPr="00F56B4E" w:rsidRDefault="005F2B6D" w:rsidP="00AF071C">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El Tribunal Agroambiental, una vez analizados los argumentos jurídicos de los recursos de casación interpuestos y contestación al mismo, resolverá la problemática jurídica vinculada al caso concreto referente </w:t>
      </w:r>
      <w:r w:rsidR="000A6FA6" w:rsidRPr="00F56B4E">
        <w:rPr>
          <w:rFonts w:ascii="Arial" w:hAnsi="Arial" w:cs="Arial"/>
          <w:color w:val="000000" w:themeColor="text1"/>
          <w:sz w:val="24"/>
          <w:szCs w:val="24"/>
        </w:rPr>
        <w:t>a la</w:t>
      </w:r>
      <w:r w:rsidRPr="00F56B4E">
        <w:rPr>
          <w:rFonts w:ascii="Arial" w:hAnsi="Arial" w:cs="Arial"/>
          <w:color w:val="000000" w:themeColor="text1"/>
          <w:sz w:val="24"/>
          <w:szCs w:val="24"/>
        </w:rPr>
        <w:t xml:space="preserve"> </w:t>
      </w:r>
      <w:r w:rsidR="000A6FA6" w:rsidRPr="00F56B4E">
        <w:rPr>
          <w:rFonts w:ascii="Arial" w:hAnsi="Arial" w:cs="Arial"/>
          <w:color w:val="000000" w:themeColor="text1"/>
          <w:sz w:val="24"/>
          <w:szCs w:val="24"/>
        </w:rPr>
        <w:t>“Acción Ambiental Preventiva, Reparadora, Rehabilitadora, Restauradora y Resarcitoria”</w:t>
      </w:r>
      <w:r w:rsidRPr="00F56B4E">
        <w:rPr>
          <w:rFonts w:ascii="Arial" w:hAnsi="Arial" w:cs="Arial"/>
          <w:color w:val="000000" w:themeColor="text1"/>
          <w:sz w:val="24"/>
          <w:szCs w:val="24"/>
        </w:rPr>
        <w:t>, a cuyo efecto resulta necesario abordar y desarrollar los siguientes temas</w:t>
      </w:r>
      <w:r w:rsidR="00D73F79" w:rsidRPr="00F56B4E">
        <w:rPr>
          <w:rFonts w:ascii="Arial" w:hAnsi="Arial" w:cs="Arial"/>
          <w:color w:val="000000" w:themeColor="text1"/>
          <w:sz w:val="24"/>
          <w:szCs w:val="24"/>
        </w:rPr>
        <w:t xml:space="preserve">: </w:t>
      </w:r>
      <w:r w:rsidR="00622B52" w:rsidRPr="00F56B4E">
        <w:rPr>
          <w:rFonts w:ascii="Arial" w:hAnsi="Arial" w:cs="Arial"/>
          <w:b/>
          <w:bCs/>
          <w:color w:val="000000" w:themeColor="text1"/>
          <w:sz w:val="24"/>
          <w:szCs w:val="24"/>
        </w:rPr>
        <w:t>1</w:t>
      </w:r>
      <w:r w:rsidR="003B2455" w:rsidRPr="00F56B4E">
        <w:rPr>
          <w:rFonts w:ascii="Arial" w:hAnsi="Arial" w:cs="Arial"/>
          <w:b/>
          <w:bCs/>
          <w:color w:val="000000" w:themeColor="text1"/>
          <w:sz w:val="24"/>
          <w:szCs w:val="24"/>
        </w:rPr>
        <w:t>.</w:t>
      </w:r>
      <w:r w:rsidR="00D73F79" w:rsidRPr="00F56B4E">
        <w:rPr>
          <w:rFonts w:ascii="Arial" w:hAnsi="Arial" w:cs="Arial"/>
          <w:color w:val="000000" w:themeColor="text1"/>
          <w:sz w:val="24"/>
          <w:szCs w:val="24"/>
        </w:rPr>
        <w:t xml:space="preserve"> </w:t>
      </w:r>
      <w:r w:rsidR="00AF071C" w:rsidRPr="00F56B4E">
        <w:rPr>
          <w:rFonts w:ascii="Arial" w:hAnsi="Arial" w:cs="Arial"/>
          <w:color w:val="000000" w:themeColor="text1"/>
          <w:sz w:val="24"/>
          <w:szCs w:val="24"/>
        </w:rPr>
        <w:t>De la n</w:t>
      </w:r>
      <w:r w:rsidRPr="00F56B4E">
        <w:rPr>
          <w:rFonts w:ascii="Arial" w:hAnsi="Arial" w:cs="Arial"/>
          <w:color w:val="000000" w:themeColor="text1"/>
          <w:sz w:val="24"/>
          <w:szCs w:val="24"/>
        </w:rPr>
        <w:t xml:space="preserve">aturaleza jurídica del recurso de casación </w:t>
      </w:r>
      <w:r w:rsidR="00AF071C" w:rsidRPr="00F56B4E">
        <w:rPr>
          <w:rFonts w:ascii="Arial" w:hAnsi="Arial" w:cs="Arial"/>
          <w:color w:val="000000" w:themeColor="text1"/>
          <w:sz w:val="24"/>
          <w:szCs w:val="24"/>
        </w:rPr>
        <w:t>y/o nulidad</w:t>
      </w:r>
      <w:r w:rsidR="0026457D" w:rsidRPr="00F56B4E">
        <w:rPr>
          <w:rFonts w:ascii="Arial" w:hAnsi="Arial" w:cs="Arial"/>
          <w:color w:val="000000" w:themeColor="text1"/>
          <w:sz w:val="24"/>
          <w:szCs w:val="24"/>
        </w:rPr>
        <w:t xml:space="preserve">; </w:t>
      </w:r>
      <w:r w:rsidR="00B24DAD" w:rsidRPr="00F56B4E">
        <w:rPr>
          <w:rFonts w:ascii="Arial" w:eastAsiaTheme="minorHAnsi" w:hAnsi="Arial" w:cs="Arial"/>
          <w:b/>
          <w:color w:val="000000" w:themeColor="text1"/>
          <w:sz w:val="24"/>
          <w:szCs w:val="24"/>
        </w:rPr>
        <w:t>2.</w:t>
      </w:r>
      <w:r w:rsidR="00B24DAD" w:rsidRPr="00F56B4E">
        <w:rPr>
          <w:rFonts w:ascii="Arial" w:eastAsiaTheme="minorHAnsi" w:hAnsi="Arial" w:cs="Arial"/>
          <w:b/>
          <w:bCs/>
          <w:color w:val="000000" w:themeColor="text1"/>
          <w:sz w:val="24"/>
          <w:szCs w:val="24"/>
          <w:shd w:val="clear" w:color="auto" w:fill="FFFFFF"/>
        </w:rPr>
        <w:t xml:space="preserve"> </w:t>
      </w:r>
      <w:r w:rsidR="00AF071C" w:rsidRPr="00F56B4E">
        <w:rPr>
          <w:rFonts w:ascii="Arial" w:hAnsi="Arial" w:cs="Arial"/>
          <w:b/>
          <w:color w:val="000000" w:themeColor="text1"/>
          <w:sz w:val="24"/>
          <w:szCs w:val="24"/>
        </w:rPr>
        <w:t xml:space="preserve"> </w:t>
      </w:r>
      <w:r w:rsidR="00AF071C" w:rsidRPr="00F56B4E">
        <w:rPr>
          <w:rFonts w:ascii="Arial" w:hAnsi="Arial" w:cs="Arial"/>
          <w:color w:val="000000" w:themeColor="text1"/>
          <w:sz w:val="24"/>
          <w:szCs w:val="24"/>
        </w:rPr>
        <w:t xml:space="preserve">De la naturaleza y clases de acciones ambientales; </w:t>
      </w:r>
      <w:r w:rsidR="00AF071C" w:rsidRPr="00F56B4E">
        <w:rPr>
          <w:rFonts w:ascii="Arial" w:hAnsi="Arial" w:cs="Arial"/>
          <w:b/>
          <w:color w:val="000000" w:themeColor="text1"/>
          <w:sz w:val="24"/>
          <w:szCs w:val="24"/>
        </w:rPr>
        <w:t>3.</w:t>
      </w:r>
      <w:r w:rsidR="00AF071C" w:rsidRPr="00F56B4E">
        <w:rPr>
          <w:rFonts w:ascii="Arial" w:hAnsi="Arial" w:cs="Arial"/>
          <w:color w:val="000000" w:themeColor="text1"/>
          <w:sz w:val="24"/>
          <w:szCs w:val="24"/>
        </w:rPr>
        <w:t xml:space="preserve"> </w:t>
      </w:r>
      <w:r w:rsidR="00D07BE9" w:rsidRPr="00F56B4E">
        <w:rPr>
          <w:rFonts w:ascii="Arial" w:hAnsi="Arial" w:cs="Arial"/>
          <w:color w:val="000000" w:themeColor="text1"/>
          <w:sz w:val="24"/>
          <w:szCs w:val="24"/>
        </w:rPr>
        <w:t>De la</w:t>
      </w:r>
      <w:r w:rsidR="00DA4F04" w:rsidRPr="00F56B4E">
        <w:rPr>
          <w:rFonts w:ascii="Arial" w:hAnsi="Arial" w:cs="Arial"/>
          <w:color w:val="000000" w:themeColor="text1"/>
          <w:sz w:val="24"/>
          <w:szCs w:val="24"/>
        </w:rPr>
        <w:t>s</w:t>
      </w:r>
      <w:r w:rsidR="00D07BE9" w:rsidRPr="00F56B4E">
        <w:rPr>
          <w:rFonts w:ascii="Arial" w:hAnsi="Arial" w:cs="Arial"/>
          <w:color w:val="000000" w:themeColor="text1"/>
          <w:sz w:val="24"/>
          <w:szCs w:val="24"/>
        </w:rPr>
        <w:t xml:space="preserve"> </w:t>
      </w:r>
      <w:r w:rsidR="00DA4F04" w:rsidRPr="00F56B4E">
        <w:rPr>
          <w:rFonts w:ascii="Arial" w:hAnsi="Arial" w:cs="Arial"/>
          <w:color w:val="000000" w:themeColor="text1"/>
          <w:sz w:val="24"/>
          <w:szCs w:val="24"/>
        </w:rPr>
        <w:t xml:space="preserve">normas </w:t>
      </w:r>
      <w:r w:rsidR="00C07BA9" w:rsidRPr="00F56B4E">
        <w:rPr>
          <w:rFonts w:ascii="Arial" w:hAnsi="Arial" w:cs="Arial"/>
          <w:color w:val="000000" w:themeColor="text1"/>
          <w:sz w:val="24"/>
          <w:szCs w:val="24"/>
        </w:rPr>
        <w:t xml:space="preserve">específicas </w:t>
      </w:r>
      <w:r w:rsidR="00DA4F04" w:rsidRPr="00F56B4E">
        <w:rPr>
          <w:rFonts w:ascii="Arial" w:hAnsi="Arial" w:cs="Arial"/>
          <w:color w:val="000000" w:themeColor="text1"/>
          <w:sz w:val="24"/>
          <w:szCs w:val="24"/>
        </w:rPr>
        <w:t>ambientales invocadas por las partes</w:t>
      </w:r>
      <w:r w:rsidR="0029252D" w:rsidRPr="00F56B4E">
        <w:rPr>
          <w:rFonts w:ascii="Arial" w:hAnsi="Arial" w:cs="Arial"/>
          <w:color w:val="000000" w:themeColor="text1"/>
          <w:sz w:val="24"/>
          <w:szCs w:val="24"/>
        </w:rPr>
        <w:t xml:space="preserve">; </w:t>
      </w:r>
      <w:r w:rsidR="00857555" w:rsidRPr="00F56B4E">
        <w:rPr>
          <w:rFonts w:ascii="Arial" w:eastAsiaTheme="minorHAnsi" w:hAnsi="Arial" w:cs="Arial"/>
          <w:b/>
          <w:color w:val="000000" w:themeColor="text1"/>
          <w:sz w:val="24"/>
          <w:szCs w:val="24"/>
        </w:rPr>
        <w:t>4</w:t>
      </w:r>
      <w:r w:rsidR="00B24DAD" w:rsidRPr="00F56B4E">
        <w:rPr>
          <w:rFonts w:ascii="Arial" w:eastAsiaTheme="minorHAnsi" w:hAnsi="Arial" w:cs="Arial"/>
          <w:b/>
          <w:color w:val="000000" w:themeColor="text1"/>
          <w:sz w:val="24"/>
          <w:szCs w:val="24"/>
        </w:rPr>
        <w:t>.</w:t>
      </w:r>
      <w:r w:rsidR="00F62DF5" w:rsidRPr="00F56B4E">
        <w:rPr>
          <w:rFonts w:ascii="Arial" w:hAnsi="Arial" w:cs="Arial"/>
          <w:color w:val="000000" w:themeColor="text1"/>
          <w:sz w:val="24"/>
          <w:szCs w:val="24"/>
        </w:rPr>
        <w:t xml:space="preserve"> </w:t>
      </w:r>
      <w:r w:rsidR="00F62DF5" w:rsidRPr="00F56B4E">
        <w:rPr>
          <w:rFonts w:ascii="Arial" w:eastAsiaTheme="minorHAnsi" w:hAnsi="Arial" w:cs="Arial"/>
          <w:color w:val="000000" w:themeColor="text1"/>
          <w:sz w:val="24"/>
          <w:szCs w:val="24"/>
        </w:rPr>
        <w:t>De la valoración integral de la prueba en la jurisdicción agroambiental</w:t>
      </w:r>
      <w:r w:rsidR="00F62DF5" w:rsidRPr="00F56B4E">
        <w:rPr>
          <w:rFonts w:ascii="Arial" w:hAnsi="Arial" w:cs="Arial"/>
          <w:color w:val="000000" w:themeColor="text1"/>
          <w:sz w:val="24"/>
          <w:szCs w:val="24"/>
        </w:rPr>
        <w:t xml:space="preserve">; </w:t>
      </w:r>
      <w:r w:rsidR="0029252D" w:rsidRPr="00F56B4E">
        <w:rPr>
          <w:rFonts w:ascii="Arial" w:hAnsi="Arial" w:cs="Arial"/>
          <w:color w:val="000000" w:themeColor="text1"/>
          <w:sz w:val="24"/>
          <w:szCs w:val="24"/>
        </w:rPr>
        <w:t xml:space="preserve">y, </w:t>
      </w:r>
      <w:r w:rsidR="00123DB7" w:rsidRPr="00F56B4E">
        <w:rPr>
          <w:rFonts w:ascii="Arial" w:hAnsi="Arial" w:cs="Arial"/>
          <w:b/>
          <w:color w:val="000000" w:themeColor="text1"/>
          <w:sz w:val="24"/>
          <w:szCs w:val="24"/>
        </w:rPr>
        <w:t>III</w:t>
      </w:r>
      <w:r w:rsidR="003B2455" w:rsidRPr="00F56B4E">
        <w:rPr>
          <w:rFonts w:ascii="Arial" w:hAnsi="Arial" w:cs="Arial"/>
          <w:b/>
          <w:color w:val="000000" w:themeColor="text1"/>
          <w:sz w:val="24"/>
          <w:szCs w:val="24"/>
        </w:rPr>
        <w:t>.</w:t>
      </w:r>
      <w:r w:rsidR="00D73F79" w:rsidRPr="00F56B4E">
        <w:rPr>
          <w:rFonts w:ascii="Arial" w:hAnsi="Arial" w:cs="Arial"/>
          <w:color w:val="000000" w:themeColor="text1"/>
          <w:sz w:val="24"/>
          <w:szCs w:val="24"/>
        </w:rPr>
        <w:t xml:space="preserve"> Análisis del caso concreto.</w:t>
      </w:r>
    </w:p>
    <w:p w14:paraId="04976EFF" w14:textId="065D9EBB" w:rsidR="00AF071C" w:rsidRPr="00F56B4E" w:rsidRDefault="00AF071C" w:rsidP="00AF071C">
      <w:pPr>
        <w:spacing w:after="0" w:line="360" w:lineRule="auto"/>
        <w:jc w:val="both"/>
        <w:rPr>
          <w:rFonts w:ascii="Arial" w:eastAsia="Times New Roman" w:hAnsi="Arial" w:cs="Arial"/>
          <w:b/>
          <w:color w:val="000000" w:themeColor="text1"/>
          <w:sz w:val="24"/>
          <w:szCs w:val="24"/>
          <w:lang w:eastAsia="es-BO"/>
        </w:rPr>
      </w:pPr>
      <w:r w:rsidRPr="00F56B4E">
        <w:rPr>
          <w:rFonts w:ascii="Arial" w:eastAsia="Times New Roman" w:hAnsi="Arial" w:cs="Arial"/>
          <w:b/>
          <w:color w:val="000000" w:themeColor="text1"/>
          <w:sz w:val="24"/>
          <w:szCs w:val="24"/>
          <w:lang w:eastAsia="es-BO"/>
        </w:rPr>
        <w:t>FJ.II.</w:t>
      </w:r>
      <w:r w:rsidRPr="00F56B4E">
        <w:rPr>
          <w:rFonts w:ascii="Arial" w:hAnsi="Arial" w:cs="Arial"/>
          <w:b/>
          <w:color w:val="000000" w:themeColor="text1"/>
          <w:sz w:val="24"/>
          <w:szCs w:val="24"/>
        </w:rPr>
        <w:t xml:space="preserve">1. </w:t>
      </w:r>
      <w:r w:rsidRPr="00F56B4E">
        <w:rPr>
          <w:rFonts w:ascii="Arial" w:eastAsia="Times New Roman" w:hAnsi="Arial" w:cs="Arial"/>
          <w:b/>
          <w:bCs/>
          <w:color w:val="000000" w:themeColor="text1"/>
          <w:sz w:val="24"/>
          <w:szCs w:val="24"/>
          <w:lang w:val="es-ES" w:eastAsia="es-BO"/>
        </w:rPr>
        <w:t>De la naturaleza jurídica del recurso de casación y o nulidad.</w:t>
      </w:r>
    </w:p>
    <w:p w14:paraId="2D43D71E" w14:textId="2F2048D9" w:rsidR="00AF071C" w:rsidRPr="00F56B4E" w:rsidRDefault="00AF071C" w:rsidP="00AF071C">
      <w:pPr>
        <w:spacing w:after="0" w:line="360" w:lineRule="auto"/>
        <w:jc w:val="both"/>
        <w:rPr>
          <w:rFonts w:ascii="Arial" w:eastAsia="Times New Roman" w:hAnsi="Arial" w:cs="Arial"/>
          <w:b/>
          <w:color w:val="000000" w:themeColor="text1"/>
          <w:sz w:val="24"/>
          <w:szCs w:val="24"/>
          <w:lang w:eastAsia="es-BO"/>
        </w:rPr>
      </w:pPr>
      <w:r w:rsidRPr="00F56B4E">
        <w:rPr>
          <w:rFonts w:ascii="Arial" w:eastAsia="Times New Roman" w:hAnsi="Arial" w:cs="Arial"/>
          <w:color w:val="000000" w:themeColor="text1"/>
          <w:sz w:val="24"/>
          <w:szCs w:val="24"/>
          <w:lang w:eastAsia="es-BO"/>
        </w:rPr>
        <w:t>El recurso de casación en el fondo, procederá cuando la sentencia recurrida contuviere violación, interpretación errónea o aplicación indebida de la ley o cuando contuviere disposiciones contradictorias, error de hecho o de derecho en la apreciación de las pruebas, que puedan evidenciarse por documentos o actos auténticos; mientras que el recurso de casación en la forma, procederá por vulneración de las formas esenciales del proceso. En el primer caso, de ser evidentes las infracciones acusadas en el recurso de casación en el fondo, dará lugar a que se case la sentencia recurrida y se modifique la parte resolutiva de la misma; mientras en el recurso de casación en la forma, de ser ciertas las infracciones de forma denunciadas, dará lugar a la nulidad del proceso hasta el vicio más antiguo.</w:t>
      </w:r>
    </w:p>
    <w:p w14:paraId="1F5E538B" w14:textId="61C6DDFE" w:rsidR="00262617" w:rsidRPr="00F56B4E" w:rsidRDefault="00262617" w:rsidP="00622B52">
      <w:pPr>
        <w:spacing w:after="0" w:line="360" w:lineRule="auto"/>
        <w:jc w:val="both"/>
        <w:rPr>
          <w:rFonts w:ascii="Arial" w:hAnsi="Arial" w:cs="Arial"/>
          <w:b/>
          <w:color w:val="000000" w:themeColor="text1"/>
          <w:sz w:val="24"/>
          <w:szCs w:val="24"/>
        </w:rPr>
      </w:pPr>
      <w:r w:rsidRPr="00F56B4E">
        <w:rPr>
          <w:rFonts w:ascii="Arial" w:eastAsia="Times New Roman" w:hAnsi="Arial" w:cs="Arial"/>
          <w:b/>
          <w:color w:val="000000" w:themeColor="text1"/>
          <w:sz w:val="24"/>
          <w:szCs w:val="24"/>
          <w:lang w:eastAsia="es-BO"/>
        </w:rPr>
        <w:t>FJ.II.</w:t>
      </w:r>
      <w:r w:rsidRPr="00F56B4E">
        <w:rPr>
          <w:rFonts w:ascii="Arial" w:hAnsi="Arial" w:cs="Arial"/>
          <w:b/>
          <w:color w:val="000000" w:themeColor="text1"/>
          <w:sz w:val="24"/>
          <w:szCs w:val="24"/>
        </w:rPr>
        <w:t>2. De la</w:t>
      </w:r>
      <w:r w:rsidR="00AF071C" w:rsidRPr="00F56B4E">
        <w:rPr>
          <w:rFonts w:ascii="Arial" w:hAnsi="Arial" w:cs="Arial"/>
          <w:b/>
          <w:color w:val="000000" w:themeColor="text1"/>
          <w:sz w:val="24"/>
          <w:szCs w:val="24"/>
        </w:rPr>
        <w:t xml:space="preserve"> naturaleza y clases de </w:t>
      </w:r>
      <w:r w:rsidRPr="00F56B4E">
        <w:rPr>
          <w:rFonts w:ascii="Arial" w:hAnsi="Arial" w:cs="Arial"/>
          <w:b/>
          <w:color w:val="000000" w:themeColor="text1"/>
          <w:sz w:val="24"/>
          <w:szCs w:val="24"/>
        </w:rPr>
        <w:t>acciones ambientales.</w:t>
      </w:r>
    </w:p>
    <w:p w14:paraId="77273DC1" w14:textId="77777777" w:rsidR="00262617" w:rsidRPr="00F56B4E" w:rsidRDefault="00262617" w:rsidP="00262617">
      <w:pPr>
        <w:spacing w:after="0" w:line="360" w:lineRule="auto"/>
        <w:jc w:val="both"/>
        <w:rPr>
          <w:rFonts w:ascii="Arial" w:eastAsia="Times New Roman" w:hAnsi="Arial" w:cs="Arial"/>
          <w:bCs/>
          <w:color w:val="000000" w:themeColor="text1"/>
          <w:sz w:val="24"/>
          <w:szCs w:val="24"/>
          <w:lang w:eastAsia="es-BO"/>
        </w:rPr>
      </w:pPr>
      <w:r w:rsidRPr="00F56B4E">
        <w:rPr>
          <w:rFonts w:ascii="Arial" w:eastAsia="Times New Roman" w:hAnsi="Arial" w:cs="Arial"/>
          <w:bCs/>
          <w:color w:val="000000" w:themeColor="text1"/>
          <w:sz w:val="24"/>
          <w:szCs w:val="24"/>
          <w:lang w:eastAsia="es-BO"/>
        </w:rPr>
        <w:t xml:space="preserve">La jurisdicción agroambiental ejercida por </w:t>
      </w:r>
      <w:r w:rsidRPr="00F56B4E">
        <w:rPr>
          <w:rFonts w:ascii="Arial" w:hAnsi="Arial" w:cs="Arial"/>
          <w:color w:val="000000" w:themeColor="text1"/>
          <w:sz w:val="24"/>
          <w:szCs w:val="24"/>
        </w:rPr>
        <w:t>el Tribunal y jueces agroambientales</w:t>
      </w:r>
      <w:r w:rsidRPr="00F56B4E">
        <w:rPr>
          <w:rFonts w:ascii="Arial" w:eastAsia="Times New Roman" w:hAnsi="Arial" w:cs="Arial"/>
          <w:bCs/>
          <w:color w:val="000000" w:themeColor="text1"/>
          <w:sz w:val="24"/>
          <w:szCs w:val="24"/>
          <w:lang w:eastAsia="es-BO"/>
        </w:rPr>
        <w:t xml:space="preserve">, desde hace más de 6 años (2019), en el marco de sus competencias y atribuciones, vienen conociendo y resolviendo causas respecto a solicitudes de </w:t>
      </w:r>
      <w:r w:rsidRPr="00F56B4E">
        <w:rPr>
          <w:rFonts w:ascii="Arial" w:hAnsi="Arial" w:cs="Arial"/>
          <w:color w:val="000000" w:themeColor="text1"/>
          <w:sz w:val="24"/>
          <w:szCs w:val="24"/>
        </w:rPr>
        <w:t xml:space="preserve">medidas cautelares o precautorias ambientales, sustentados en el Texto Constitucional, las normas generales y con base a las normas especiales sectoriales aplicables a cada </w:t>
      </w:r>
      <w:r w:rsidRPr="00F56B4E">
        <w:rPr>
          <w:rFonts w:ascii="Arial" w:hAnsi="Arial" w:cs="Arial"/>
          <w:color w:val="000000" w:themeColor="text1"/>
          <w:sz w:val="24"/>
          <w:szCs w:val="24"/>
        </w:rPr>
        <w:lastRenderedPageBreak/>
        <w:t>caso, según corresponda la materia (agraria, pecuaria, forestal, ambiental, aguas y biodiversidad), de acuerdo a la reiterada jurisprudencia agroambiental.</w:t>
      </w:r>
    </w:p>
    <w:p w14:paraId="37790F66" w14:textId="77777777" w:rsidR="00262617" w:rsidRPr="00F56B4E" w:rsidRDefault="00262617" w:rsidP="00262617">
      <w:pPr>
        <w:spacing w:after="0" w:line="360" w:lineRule="auto"/>
        <w:jc w:val="both"/>
        <w:rPr>
          <w:rFonts w:ascii="Arial" w:eastAsia="Times New Roman" w:hAnsi="Arial" w:cs="Arial"/>
          <w:color w:val="000000" w:themeColor="text1"/>
          <w:sz w:val="24"/>
          <w:szCs w:val="24"/>
          <w:lang w:val="es-MX" w:eastAsia="es-BO"/>
        </w:rPr>
      </w:pPr>
      <w:r w:rsidRPr="00F56B4E">
        <w:rPr>
          <w:rFonts w:ascii="Arial" w:eastAsia="Times New Roman" w:hAnsi="Arial" w:cs="Arial"/>
          <w:color w:val="000000" w:themeColor="text1"/>
          <w:sz w:val="24"/>
          <w:szCs w:val="24"/>
          <w:lang w:val="es-MX" w:eastAsia="es-BO"/>
        </w:rPr>
        <w:t xml:space="preserve">El art. 9.6 de la </w:t>
      </w:r>
      <w:r w:rsidRPr="00F56B4E">
        <w:rPr>
          <w:rFonts w:ascii="Arial" w:eastAsia="Times New Roman" w:hAnsi="Arial" w:cs="Arial"/>
          <w:b/>
          <w:color w:val="000000" w:themeColor="text1"/>
          <w:sz w:val="24"/>
          <w:szCs w:val="24"/>
          <w:lang w:val="es-MX" w:eastAsia="es-BO"/>
        </w:rPr>
        <w:t>Constitución Política del Estado (2009)</w:t>
      </w:r>
      <w:r w:rsidRPr="00F56B4E">
        <w:rPr>
          <w:rFonts w:ascii="Arial" w:eastAsia="Times New Roman" w:hAnsi="Arial" w:cs="Arial"/>
          <w:color w:val="000000" w:themeColor="text1"/>
          <w:sz w:val="24"/>
          <w:szCs w:val="24"/>
          <w:lang w:val="es-MX" w:eastAsia="es-BO"/>
        </w:rPr>
        <w:t xml:space="preserve">, establece que, </w:t>
      </w:r>
      <w:r w:rsidRPr="00F56B4E">
        <w:rPr>
          <w:rFonts w:ascii="Arial" w:eastAsia="Times New Roman" w:hAnsi="Arial" w:cs="Arial"/>
          <w:i/>
          <w:color w:val="000000" w:themeColor="text1"/>
          <w:lang w:val="es-MX" w:eastAsia="es-BO"/>
        </w:rPr>
        <w:t>“</w:t>
      </w:r>
      <w:r w:rsidRPr="00F56B4E">
        <w:rPr>
          <w:rFonts w:ascii="Arial" w:hAnsi="Arial" w:cs="Arial"/>
          <w:i/>
          <w:color w:val="000000" w:themeColor="text1"/>
        </w:rPr>
        <w:t xml:space="preserve">Son fines y funciones esenciales del Estado, además de los que establece la Constitución y la ley: </w:t>
      </w:r>
      <w:r w:rsidRPr="00F56B4E">
        <w:rPr>
          <w:rFonts w:ascii="Arial" w:hAnsi="Arial" w:cs="Arial"/>
          <w:b/>
          <w:i/>
          <w:color w:val="000000" w:themeColor="text1"/>
        </w:rPr>
        <w:t>6.</w:t>
      </w:r>
      <w:r w:rsidRPr="00F56B4E">
        <w:rPr>
          <w:rFonts w:ascii="Arial" w:hAnsi="Arial" w:cs="Arial"/>
          <w:i/>
          <w:color w:val="000000" w:themeColor="text1"/>
        </w:rPr>
        <w:t xml:space="preserve"> Promover y garantizar el aprovechamiento responsable y planificado de los recursos naturales, e impulsar su industrialización, a través del desarrollo y del fortalecimiento de la base productiva en sus diferentes dimensiones y niveles, así como la conservación del medio ambiente, para el bienestar de las generaciones actuales y futuras”;</w:t>
      </w:r>
      <w:r w:rsidRPr="00F56B4E">
        <w:rPr>
          <w:rFonts w:ascii="Arial" w:hAnsi="Arial" w:cs="Arial"/>
          <w:i/>
          <w:color w:val="000000" w:themeColor="text1"/>
          <w:sz w:val="24"/>
          <w:szCs w:val="24"/>
        </w:rPr>
        <w:t xml:space="preserve"> </w:t>
      </w:r>
      <w:r w:rsidRPr="00F56B4E">
        <w:rPr>
          <w:rFonts w:ascii="Arial" w:eastAsia="Times New Roman" w:hAnsi="Arial" w:cs="Arial"/>
          <w:color w:val="000000" w:themeColor="text1"/>
          <w:sz w:val="24"/>
          <w:szCs w:val="24"/>
          <w:lang w:val="es-MX" w:eastAsia="es-BO"/>
        </w:rPr>
        <w:t xml:space="preserve">con relación del derecho al medio ambiente y los derechos de la naturaleza (Madre Tierra), el art. 33, determina que: </w:t>
      </w:r>
      <w:r w:rsidRPr="00F56B4E">
        <w:rPr>
          <w:rFonts w:ascii="Arial" w:eastAsia="Times New Roman" w:hAnsi="Arial" w:cs="Arial"/>
          <w:color w:val="000000" w:themeColor="text1"/>
          <w:lang w:val="es-MX" w:eastAsia="es-BO"/>
        </w:rPr>
        <w:t>“</w:t>
      </w:r>
      <w:r w:rsidRPr="00F56B4E">
        <w:rPr>
          <w:rFonts w:ascii="Arial" w:eastAsia="Times New Roman" w:hAnsi="Arial" w:cs="Arial"/>
          <w:b/>
          <w:i/>
          <w:iCs/>
          <w:color w:val="000000" w:themeColor="text1"/>
          <w:lang w:val="es-MX" w:eastAsia="es-BO"/>
        </w:rPr>
        <w:t>Las personas</w:t>
      </w:r>
      <w:r w:rsidRPr="00F56B4E">
        <w:rPr>
          <w:rFonts w:ascii="Arial" w:eastAsia="Times New Roman" w:hAnsi="Arial" w:cs="Arial"/>
          <w:i/>
          <w:iCs/>
          <w:color w:val="000000" w:themeColor="text1"/>
          <w:lang w:val="es-MX" w:eastAsia="es-BO"/>
        </w:rPr>
        <w:t xml:space="preserve"> tienen derecho a un medio ambiente saludable, protegido y equilibrado. El ejercicio de este derecho debe permitir a los </w:t>
      </w:r>
      <w:r w:rsidRPr="00F56B4E">
        <w:rPr>
          <w:rFonts w:ascii="Arial" w:eastAsia="Times New Roman" w:hAnsi="Arial" w:cs="Arial"/>
          <w:b/>
          <w:i/>
          <w:iCs/>
          <w:color w:val="000000" w:themeColor="text1"/>
          <w:lang w:val="es-MX" w:eastAsia="es-BO"/>
        </w:rPr>
        <w:t>individuos y colectividades</w:t>
      </w:r>
      <w:r w:rsidRPr="00F56B4E">
        <w:rPr>
          <w:rFonts w:ascii="Arial" w:eastAsia="Times New Roman" w:hAnsi="Arial" w:cs="Arial"/>
          <w:i/>
          <w:iCs/>
          <w:color w:val="000000" w:themeColor="text1"/>
          <w:lang w:val="es-MX" w:eastAsia="es-BO"/>
        </w:rPr>
        <w:t xml:space="preserve"> de las presentes y futuras generaciones, además de </w:t>
      </w:r>
      <w:r w:rsidRPr="00F56B4E">
        <w:rPr>
          <w:rFonts w:ascii="Arial" w:eastAsia="Times New Roman" w:hAnsi="Arial" w:cs="Arial"/>
          <w:b/>
          <w:i/>
          <w:iCs/>
          <w:color w:val="000000" w:themeColor="text1"/>
          <w:lang w:val="es-MX" w:eastAsia="es-BO"/>
        </w:rPr>
        <w:t>otros seres vivos</w:t>
      </w:r>
      <w:r w:rsidRPr="00F56B4E">
        <w:rPr>
          <w:rFonts w:ascii="Arial" w:eastAsia="Times New Roman" w:hAnsi="Arial" w:cs="Arial"/>
          <w:i/>
          <w:iCs/>
          <w:color w:val="000000" w:themeColor="text1"/>
          <w:lang w:val="es-MX" w:eastAsia="es-BO"/>
        </w:rPr>
        <w:t>, desarrollarse de manera normal y permanente</w:t>
      </w:r>
      <w:r w:rsidRPr="00F56B4E">
        <w:rPr>
          <w:rFonts w:ascii="Arial" w:eastAsia="Times New Roman" w:hAnsi="Arial" w:cs="Arial"/>
          <w:color w:val="000000" w:themeColor="text1"/>
          <w:lang w:val="es-MX" w:eastAsia="es-BO"/>
        </w:rPr>
        <w:t>”</w:t>
      </w:r>
      <w:r w:rsidRPr="00F56B4E">
        <w:rPr>
          <w:rFonts w:ascii="Arial" w:eastAsia="Times New Roman" w:hAnsi="Arial" w:cs="Arial"/>
          <w:color w:val="000000" w:themeColor="text1"/>
          <w:sz w:val="24"/>
          <w:szCs w:val="24"/>
          <w:lang w:val="es-MX" w:eastAsia="es-BO"/>
        </w:rPr>
        <w:t xml:space="preserve">; así también, en cuanto a la legitimación activa el art. 34, precisa que, </w:t>
      </w:r>
      <w:r w:rsidRPr="00F56B4E">
        <w:rPr>
          <w:rFonts w:ascii="Arial" w:eastAsia="Times New Roman" w:hAnsi="Arial" w:cs="Arial"/>
          <w:color w:val="000000" w:themeColor="text1"/>
          <w:lang w:val="es-MX" w:eastAsia="es-BO"/>
        </w:rPr>
        <w:t>“</w:t>
      </w:r>
      <w:r w:rsidRPr="00F56B4E">
        <w:rPr>
          <w:rFonts w:ascii="Arial" w:eastAsia="Times New Roman" w:hAnsi="Arial" w:cs="Arial"/>
          <w:i/>
          <w:iCs/>
          <w:color w:val="000000" w:themeColor="text1"/>
          <w:lang w:val="es-MX" w:eastAsia="es-BO"/>
        </w:rPr>
        <w:t>Cualquier persona, a título individual o en representación de una colectividad, está facultada para ejercitar las acciones legales en defensa del derecho al medio ambiente, sin perjuicio de la obligación de las instituciones públicas de actuar de oficio frente a los atentados contra el medio ambiente</w:t>
      </w:r>
      <w:r w:rsidRPr="00F56B4E">
        <w:rPr>
          <w:rFonts w:ascii="Arial" w:eastAsia="Times New Roman" w:hAnsi="Arial" w:cs="Arial"/>
          <w:color w:val="000000" w:themeColor="text1"/>
          <w:lang w:val="es-MX" w:eastAsia="es-BO"/>
        </w:rPr>
        <w:t>”</w:t>
      </w:r>
      <w:r w:rsidRPr="00F56B4E">
        <w:rPr>
          <w:rFonts w:ascii="Arial" w:eastAsia="Times New Roman" w:hAnsi="Arial" w:cs="Arial"/>
          <w:color w:val="000000" w:themeColor="text1"/>
          <w:sz w:val="24"/>
          <w:szCs w:val="24"/>
          <w:lang w:val="es-MX" w:eastAsia="es-BO"/>
        </w:rPr>
        <w:t>; por otra, el art. 342 de la Norma Suprema, estipula que se tienen el deber u </w:t>
      </w:r>
      <w:r w:rsidRPr="00F56B4E">
        <w:rPr>
          <w:rFonts w:ascii="Arial" w:eastAsia="Times New Roman" w:hAnsi="Arial" w:cs="Arial"/>
          <w:i/>
          <w:iCs/>
          <w:color w:val="000000" w:themeColor="text1"/>
          <w:sz w:val="24"/>
          <w:szCs w:val="24"/>
          <w:u w:val="single"/>
          <w:lang w:val="es-MX" w:eastAsia="es-BO"/>
        </w:rPr>
        <w:t>obligación estatal y de la población</w:t>
      </w:r>
      <w:r w:rsidRPr="00F56B4E">
        <w:rPr>
          <w:rFonts w:ascii="Arial" w:eastAsia="Times New Roman" w:hAnsi="Arial" w:cs="Arial"/>
          <w:color w:val="000000" w:themeColor="text1"/>
          <w:sz w:val="24"/>
          <w:szCs w:val="24"/>
          <w:lang w:val="es-MX" w:eastAsia="es-BO"/>
        </w:rPr>
        <w:t>, es decir, de todos, para conservar, proteger y aprovechar de manera sustentable los recursos naturales y la biodiversidad, así como </w:t>
      </w:r>
      <w:r w:rsidRPr="00F56B4E">
        <w:rPr>
          <w:rFonts w:ascii="Arial" w:eastAsia="Times New Roman" w:hAnsi="Arial" w:cs="Arial"/>
          <w:i/>
          <w:iCs/>
          <w:color w:val="000000" w:themeColor="text1"/>
          <w:sz w:val="24"/>
          <w:szCs w:val="24"/>
          <w:u w:val="single"/>
          <w:lang w:val="es-MX" w:eastAsia="es-BO"/>
        </w:rPr>
        <w:t>mantener el equilibrio del medio ambiente</w:t>
      </w:r>
      <w:r w:rsidRPr="00F56B4E">
        <w:rPr>
          <w:rFonts w:ascii="Arial" w:eastAsia="Times New Roman" w:hAnsi="Arial" w:cs="Arial"/>
          <w:color w:val="000000" w:themeColor="text1"/>
          <w:sz w:val="24"/>
          <w:szCs w:val="24"/>
          <w:lang w:val="es-MX" w:eastAsia="es-BO"/>
        </w:rPr>
        <w:t>.</w:t>
      </w:r>
    </w:p>
    <w:p w14:paraId="3A508051" w14:textId="77777777" w:rsidR="00262617" w:rsidRPr="00F56B4E" w:rsidRDefault="00262617" w:rsidP="00262617">
      <w:pPr>
        <w:spacing w:after="0" w:line="360" w:lineRule="auto"/>
        <w:jc w:val="both"/>
        <w:rPr>
          <w:rFonts w:ascii="Arial" w:eastAsia="Times New Roman" w:hAnsi="Arial" w:cs="Arial"/>
          <w:i/>
          <w:iCs/>
          <w:color w:val="000000" w:themeColor="text1"/>
          <w:lang w:val="es-MX" w:eastAsia="es-BO"/>
        </w:rPr>
      </w:pPr>
      <w:r w:rsidRPr="00F56B4E">
        <w:rPr>
          <w:rFonts w:ascii="Arial" w:hAnsi="Arial" w:cs="Arial"/>
          <w:color w:val="000000" w:themeColor="text1"/>
          <w:sz w:val="24"/>
          <w:szCs w:val="24"/>
        </w:rPr>
        <w:t xml:space="preserve">Por su parte, el art. 345.2.3 de la citada Ley Fundamental, dispone que las políticas de gestión ambiental se basarán en: </w:t>
      </w:r>
      <w:r w:rsidRPr="00F56B4E">
        <w:rPr>
          <w:rFonts w:ascii="Arial" w:hAnsi="Arial" w:cs="Arial"/>
          <w:i/>
          <w:color w:val="000000" w:themeColor="text1"/>
        </w:rPr>
        <w:t>“2. La aplicación de los sistemas de evaluación de impacto ambiental y el control de calidad ambiental, sin excepción y de manera transversal a toda actividad de producción de bienes y servicios que use, transforme o afecte a los recursos naturales y al medio ambiente. 3. La responsabilidad por ejecución de toda actividad que produzca daños medioambientales y su sanción civil, penal y administrativa por incumplimiento de las normas de protección del medio ambiente”</w:t>
      </w:r>
      <w:r w:rsidRPr="00F56B4E">
        <w:rPr>
          <w:rFonts w:ascii="Arial" w:hAnsi="Arial" w:cs="Arial"/>
          <w:color w:val="000000" w:themeColor="text1"/>
          <w:sz w:val="24"/>
          <w:szCs w:val="24"/>
        </w:rPr>
        <w:t xml:space="preserve">; </w:t>
      </w:r>
      <w:r w:rsidRPr="00F56B4E">
        <w:rPr>
          <w:rFonts w:ascii="Arial" w:eastAsia="Times New Roman" w:hAnsi="Arial" w:cs="Arial"/>
          <w:color w:val="000000" w:themeColor="text1"/>
          <w:sz w:val="24"/>
          <w:szCs w:val="24"/>
          <w:lang w:val="es-MX" w:eastAsia="es-BO"/>
        </w:rPr>
        <w:t>en ese mismo lineamiento, con relación a la obligación de adoptar medidas de seguridad para neutralizar posibles efectos por quienes realicen actividades de impacto sobre el medio ambiente, el art. 347.II de la CPE, también prevé que, </w:t>
      </w:r>
      <w:r w:rsidRPr="00F56B4E">
        <w:rPr>
          <w:rFonts w:ascii="Arial" w:eastAsia="Times New Roman" w:hAnsi="Arial" w:cs="Arial"/>
          <w:i/>
          <w:iCs/>
          <w:color w:val="000000" w:themeColor="text1"/>
          <w:lang w:val="es-MX" w:eastAsia="es-BO"/>
        </w:rPr>
        <w:t>“</w:t>
      </w:r>
      <w:r w:rsidRPr="00F56B4E">
        <w:rPr>
          <w:rFonts w:ascii="Arial" w:eastAsia="Times New Roman" w:hAnsi="Arial" w:cs="Arial"/>
          <w:b/>
          <w:i/>
          <w:iCs/>
          <w:color w:val="000000" w:themeColor="text1"/>
          <w:lang w:val="es-MX" w:eastAsia="es-BO"/>
        </w:rPr>
        <w:t>Quienes realicen actividades de impacto</w:t>
      </w:r>
      <w:r w:rsidRPr="00F56B4E">
        <w:rPr>
          <w:rFonts w:ascii="Arial" w:eastAsia="Times New Roman" w:hAnsi="Arial" w:cs="Arial"/>
          <w:i/>
          <w:iCs/>
          <w:color w:val="000000" w:themeColor="text1"/>
          <w:lang w:val="es-MX" w:eastAsia="es-BO"/>
        </w:rPr>
        <w:t xml:space="preserve"> sobre el medio ambiente deberán, </w:t>
      </w:r>
      <w:r w:rsidRPr="00F56B4E">
        <w:rPr>
          <w:rFonts w:ascii="Arial" w:eastAsia="Times New Roman" w:hAnsi="Arial" w:cs="Arial"/>
          <w:b/>
          <w:i/>
          <w:iCs/>
          <w:color w:val="000000" w:themeColor="text1"/>
          <w:lang w:val="es-MX" w:eastAsia="es-BO"/>
        </w:rPr>
        <w:t>en todas las etapas de la producción</w:t>
      </w:r>
      <w:r w:rsidRPr="00F56B4E">
        <w:rPr>
          <w:rFonts w:ascii="Arial" w:eastAsia="Times New Roman" w:hAnsi="Arial" w:cs="Arial"/>
          <w:i/>
          <w:iCs/>
          <w:color w:val="000000" w:themeColor="text1"/>
          <w:lang w:val="es-MX" w:eastAsia="es-BO"/>
        </w:rPr>
        <w:t xml:space="preserve">, evitar, minimizar, mitigar, remediar, reparar y resarcir los daños que se ocasionen al medio ambiente y a la salud de las personas, y </w:t>
      </w:r>
      <w:r w:rsidRPr="00F56B4E">
        <w:rPr>
          <w:rFonts w:ascii="Arial" w:eastAsia="Times New Roman" w:hAnsi="Arial" w:cs="Arial"/>
          <w:b/>
          <w:i/>
          <w:iCs/>
          <w:color w:val="000000" w:themeColor="text1"/>
          <w:lang w:val="es-MX" w:eastAsia="es-BO"/>
        </w:rPr>
        <w:t>establecerán las medidas de seguridad necesarias para neutralizar los efectos posibles</w:t>
      </w:r>
      <w:r w:rsidRPr="00F56B4E">
        <w:rPr>
          <w:rFonts w:ascii="Arial" w:eastAsia="Times New Roman" w:hAnsi="Arial" w:cs="Arial"/>
          <w:i/>
          <w:iCs/>
          <w:color w:val="000000" w:themeColor="text1"/>
          <w:lang w:val="es-MX" w:eastAsia="es-BO"/>
        </w:rPr>
        <w:t xml:space="preserve"> de los pasivos ambientales.”</w:t>
      </w:r>
    </w:p>
    <w:p w14:paraId="3D57691C" w14:textId="77777777" w:rsidR="00262617" w:rsidRPr="00F56B4E" w:rsidRDefault="00262617" w:rsidP="00262617">
      <w:pPr>
        <w:spacing w:after="0" w:line="360" w:lineRule="auto"/>
        <w:jc w:val="both"/>
        <w:rPr>
          <w:rFonts w:ascii="Arial" w:eastAsia="Times New Roman" w:hAnsi="Arial" w:cs="Arial"/>
          <w:i/>
          <w:iCs/>
          <w:color w:val="000000" w:themeColor="text1"/>
          <w:lang w:val="es-MX" w:eastAsia="es-BO"/>
        </w:rPr>
      </w:pPr>
      <w:r w:rsidRPr="00F56B4E">
        <w:rPr>
          <w:rFonts w:ascii="Arial" w:eastAsia="Times New Roman" w:hAnsi="Arial" w:cs="Arial"/>
          <w:iCs/>
          <w:color w:val="000000" w:themeColor="text1"/>
          <w:sz w:val="24"/>
          <w:szCs w:val="24"/>
          <w:lang w:val="es-MX" w:eastAsia="es-BO"/>
        </w:rPr>
        <w:lastRenderedPageBreak/>
        <w:t xml:space="preserve">En ese contexto de disposiciones constitucionales en materia ambiental, </w:t>
      </w:r>
      <w:r w:rsidRPr="00F56B4E">
        <w:rPr>
          <w:rFonts w:ascii="Arial" w:eastAsia="Times New Roman" w:hAnsi="Arial" w:cs="Arial"/>
          <w:color w:val="000000" w:themeColor="text1"/>
          <w:sz w:val="24"/>
          <w:szCs w:val="24"/>
          <w:lang w:val="es-CL" w:eastAsia="es-BO"/>
        </w:rPr>
        <w:t xml:space="preserve">así también, a tiempo de establecer las competencias de la jurisdicción agroambiental, se tiene dispuesto por los arts. 179.I, 186 y 189.1 de la CPE, </w:t>
      </w:r>
      <w:r w:rsidRPr="00F56B4E">
        <w:rPr>
          <w:rFonts w:ascii="Arial" w:hAnsi="Arial" w:cs="Arial"/>
          <w:color w:val="000000" w:themeColor="text1"/>
          <w:sz w:val="24"/>
          <w:szCs w:val="24"/>
        </w:rPr>
        <w:t xml:space="preserve">al establecer que, la función judicial es única, la jurisdicción agroambiental se ejerce por el Tribunal y jueces agroambientales; </w:t>
      </w:r>
      <w:r w:rsidRPr="00F56B4E">
        <w:rPr>
          <w:rFonts w:ascii="Arial" w:eastAsia="Times New Roman" w:hAnsi="Arial" w:cs="Arial"/>
          <w:color w:val="000000" w:themeColor="text1"/>
          <w:sz w:val="24"/>
          <w:szCs w:val="24"/>
          <w:lang w:val="es-CL" w:eastAsia="es-BO"/>
        </w:rPr>
        <w:t xml:space="preserve">que entre las atribuciones de este Tribunal como </w:t>
      </w:r>
      <w:r w:rsidRPr="00F56B4E">
        <w:rPr>
          <w:rFonts w:ascii="Arial" w:hAnsi="Arial" w:cs="Arial"/>
          <w:color w:val="000000" w:themeColor="text1"/>
          <w:sz w:val="24"/>
          <w:szCs w:val="24"/>
        </w:rPr>
        <w:t xml:space="preserve">máximo Tribunal especializado, </w:t>
      </w:r>
      <w:r w:rsidRPr="00F56B4E">
        <w:rPr>
          <w:rFonts w:ascii="Arial" w:eastAsia="Times New Roman" w:hAnsi="Arial" w:cs="Arial"/>
          <w:color w:val="000000" w:themeColor="text1"/>
          <w:sz w:val="24"/>
          <w:szCs w:val="24"/>
          <w:lang w:val="es-CL" w:eastAsia="es-BO"/>
        </w:rPr>
        <w:t>están las de, </w:t>
      </w:r>
      <w:r w:rsidRPr="00F56B4E">
        <w:rPr>
          <w:rFonts w:ascii="Arial" w:eastAsia="Times New Roman" w:hAnsi="Arial" w:cs="Arial"/>
          <w:i/>
          <w:iCs/>
          <w:color w:val="000000" w:themeColor="text1"/>
          <w:lang w:val="es-CL" w:eastAsia="es-BO"/>
        </w:rPr>
        <w:t xml:space="preserve">“Resolver los recursos de casación y nulidad en las </w:t>
      </w:r>
      <w:r w:rsidRPr="00F56B4E">
        <w:rPr>
          <w:rFonts w:ascii="Arial" w:eastAsia="Times New Roman" w:hAnsi="Arial" w:cs="Arial"/>
          <w:b/>
          <w:i/>
          <w:iCs/>
          <w:color w:val="000000" w:themeColor="text1"/>
          <w:lang w:val="es-CL" w:eastAsia="es-BO"/>
        </w:rPr>
        <w:t>acciones reales agrarias</w:t>
      </w:r>
      <w:r w:rsidRPr="00F56B4E">
        <w:rPr>
          <w:rFonts w:ascii="Arial" w:eastAsia="Times New Roman" w:hAnsi="Arial" w:cs="Arial"/>
          <w:i/>
          <w:iCs/>
          <w:color w:val="000000" w:themeColor="text1"/>
          <w:lang w:val="es-CL" w:eastAsia="es-BO"/>
        </w:rPr>
        <w:t xml:space="preserve">, forestales, </w:t>
      </w:r>
      <w:r w:rsidRPr="00F56B4E">
        <w:rPr>
          <w:rFonts w:ascii="Arial" w:eastAsia="Times New Roman" w:hAnsi="Arial" w:cs="Arial"/>
          <w:b/>
          <w:i/>
          <w:iCs/>
          <w:color w:val="000000" w:themeColor="text1"/>
          <w:lang w:val="es-CL" w:eastAsia="es-BO"/>
        </w:rPr>
        <w:t>ambientales, de aguas, derechos de uso y aprovechamiento de los recursos naturales renovables, hídricos</w:t>
      </w:r>
      <w:r w:rsidRPr="00F56B4E">
        <w:rPr>
          <w:rFonts w:ascii="Arial" w:eastAsia="Times New Roman" w:hAnsi="Arial" w:cs="Arial"/>
          <w:i/>
          <w:iCs/>
          <w:color w:val="000000" w:themeColor="text1"/>
          <w:lang w:val="es-CL" w:eastAsia="es-BO"/>
        </w:rPr>
        <w:t xml:space="preserve">, forestales y de la biodiversidad; demandas sobre </w:t>
      </w:r>
      <w:r w:rsidRPr="00F56B4E">
        <w:rPr>
          <w:rFonts w:ascii="Arial" w:eastAsia="Times New Roman" w:hAnsi="Arial" w:cs="Arial"/>
          <w:b/>
          <w:i/>
          <w:iCs/>
          <w:color w:val="000000" w:themeColor="text1"/>
          <w:lang w:val="es-CL" w:eastAsia="es-BO"/>
        </w:rPr>
        <w:t>actos que atenten contra</w:t>
      </w:r>
      <w:r w:rsidRPr="00F56B4E">
        <w:rPr>
          <w:rFonts w:ascii="Arial" w:eastAsia="Times New Roman" w:hAnsi="Arial" w:cs="Arial"/>
          <w:i/>
          <w:iCs/>
          <w:color w:val="000000" w:themeColor="text1"/>
          <w:lang w:val="es-CL" w:eastAsia="es-BO"/>
        </w:rPr>
        <w:t xml:space="preserve"> la fauna, la flora, </w:t>
      </w:r>
      <w:r w:rsidRPr="00F56B4E">
        <w:rPr>
          <w:rFonts w:ascii="Arial" w:eastAsia="Times New Roman" w:hAnsi="Arial" w:cs="Arial"/>
          <w:b/>
          <w:i/>
          <w:iCs/>
          <w:color w:val="000000" w:themeColor="text1"/>
          <w:lang w:val="es-CL" w:eastAsia="es-BO"/>
        </w:rPr>
        <w:t>el agua y el medio ambiente</w:t>
      </w:r>
      <w:r w:rsidRPr="00F56B4E">
        <w:rPr>
          <w:rFonts w:ascii="Arial" w:eastAsia="Times New Roman" w:hAnsi="Arial" w:cs="Arial"/>
          <w:i/>
          <w:iCs/>
          <w:color w:val="000000" w:themeColor="text1"/>
          <w:lang w:val="es-CL" w:eastAsia="es-BO"/>
        </w:rPr>
        <w:t>; y demandas sobre prácticas que pongan en peligro el sistema ecológico y la conservación de especies o animales.”</w:t>
      </w:r>
    </w:p>
    <w:p w14:paraId="5D682E2A" w14:textId="77777777" w:rsidR="00262617" w:rsidRPr="00F56B4E" w:rsidRDefault="00262617" w:rsidP="00262617">
      <w:pPr>
        <w:spacing w:after="0" w:line="360" w:lineRule="auto"/>
        <w:jc w:val="both"/>
        <w:rPr>
          <w:rFonts w:ascii="Arial" w:eastAsia="Times New Roman" w:hAnsi="Arial" w:cs="Arial"/>
          <w:color w:val="000000" w:themeColor="text1"/>
          <w:sz w:val="24"/>
          <w:szCs w:val="24"/>
          <w:lang w:val="es-MX" w:eastAsia="es-BO"/>
        </w:rPr>
      </w:pPr>
      <w:r w:rsidRPr="00F56B4E">
        <w:rPr>
          <w:rFonts w:ascii="Arial" w:eastAsia="Times New Roman" w:hAnsi="Arial" w:cs="Arial"/>
          <w:color w:val="000000" w:themeColor="text1"/>
          <w:sz w:val="24"/>
          <w:szCs w:val="24"/>
          <w:lang w:val="es-ES" w:eastAsia="es-BO"/>
        </w:rPr>
        <w:t xml:space="preserve">Por su parte, la </w:t>
      </w:r>
      <w:r w:rsidRPr="00F56B4E">
        <w:rPr>
          <w:rFonts w:ascii="Arial" w:eastAsia="Times New Roman" w:hAnsi="Arial" w:cs="Arial"/>
          <w:b/>
          <w:color w:val="000000" w:themeColor="text1"/>
          <w:sz w:val="24"/>
          <w:szCs w:val="24"/>
          <w:lang w:val="es-ES" w:eastAsia="es-BO"/>
        </w:rPr>
        <w:t>Ley N° 1333</w:t>
      </w:r>
      <w:r w:rsidRPr="00F56B4E">
        <w:rPr>
          <w:rFonts w:ascii="Arial" w:eastAsia="Times New Roman" w:hAnsi="Arial" w:cs="Arial"/>
          <w:color w:val="000000" w:themeColor="text1"/>
          <w:sz w:val="24"/>
          <w:szCs w:val="24"/>
          <w:lang w:val="es-ES" w:eastAsia="es-BO"/>
        </w:rPr>
        <w:t xml:space="preserve"> </w:t>
      </w:r>
      <w:r w:rsidRPr="00F56B4E">
        <w:rPr>
          <w:rFonts w:ascii="Arial" w:hAnsi="Arial" w:cs="Arial"/>
          <w:color w:val="000000" w:themeColor="text1"/>
          <w:sz w:val="24"/>
          <w:szCs w:val="24"/>
        </w:rPr>
        <w:t>del 27 de abril de 1992</w:t>
      </w:r>
      <w:r w:rsidRPr="00F56B4E">
        <w:rPr>
          <w:rFonts w:ascii="Arial" w:eastAsia="Times New Roman" w:hAnsi="Arial" w:cs="Arial"/>
          <w:color w:val="000000" w:themeColor="text1"/>
          <w:sz w:val="24"/>
          <w:szCs w:val="24"/>
          <w:lang w:val="es-ES" w:eastAsia="es-BO"/>
        </w:rPr>
        <w:t xml:space="preserve"> (del Medio Ambiente), entre otras, determina:</w:t>
      </w:r>
      <w:r w:rsidRPr="00F56B4E">
        <w:rPr>
          <w:rFonts w:ascii="Arial" w:hAnsi="Arial" w:cs="Arial"/>
          <w:color w:val="000000" w:themeColor="text1"/>
          <w:sz w:val="24"/>
          <w:szCs w:val="24"/>
        </w:rPr>
        <w:t xml:space="preserve"> </w:t>
      </w:r>
      <w:r w:rsidRPr="00F56B4E">
        <w:rPr>
          <w:rFonts w:ascii="Arial" w:hAnsi="Arial" w:cs="Arial"/>
          <w:i/>
          <w:color w:val="000000" w:themeColor="text1"/>
        </w:rPr>
        <w:t>“</w:t>
      </w:r>
      <w:r w:rsidRPr="00F56B4E">
        <w:rPr>
          <w:rFonts w:ascii="Arial" w:hAnsi="Arial" w:cs="Arial"/>
          <w:b/>
          <w:i/>
          <w:color w:val="000000" w:themeColor="text1"/>
        </w:rPr>
        <w:t>Artículo 17</w:t>
      </w:r>
      <w:r w:rsidRPr="00F56B4E">
        <w:rPr>
          <w:rFonts w:ascii="Arial" w:hAnsi="Arial" w:cs="Arial"/>
          <w:i/>
          <w:color w:val="000000" w:themeColor="text1"/>
        </w:rPr>
        <w:t xml:space="preserve">. Es deber del Estado y la sociedad, garantizar el derecho que tiene </w:t>
      </w:r>
      <w:r w:rsidRPr="00F56B4E">
        <w:rPr>
          <w:rFonts w:ascii="Arial" w:hAnsi="Arial" w:cs="Arial"/>
          <w:b/>
          <w:i/>
          <w:color w:val="000000" w:themeColor="text1"/>
        </w:rPr>
        <w:t>toda persona y ser viviente</w:t>
      </w:r>
      <w:r w:rsidRPr="00F56B4E">
        <w:rPr>
          <w:rFonts w:ascii="Arial" w:hAnsi="Arial" w:cs="Arial"/>
          <w:i/>
          <w:color w:val="000000" w:themeColor="text1"/>
        </w:rPr>
        <w:t xml:space="preserve"> a disfrutar de un ambiente sano y agradable en el desarrollo y ejercicio de sus actividades (...) </w:t>
      </w:r>
      <w:r w:rsidRPr="00F56B4E">
        <w:rPr>
          <w:rFonts w:ascii="Arial" w:hAnsi="Arial" w:cs="Arial"/>
          <w:b/>
          <w:i/>
          <w:color w:val="000000" w:themeColor="text1"/>
        </w:rPr>
        <w:t>Artículo 32.</w:t>
      </w:r>
      <w:r w:rsidRPr="00F56B4E">
        <w:rPr>
          <w:rFonts w:ascii="Arial" w:hAnsi="Arial" w:cs="Arial"/>
          <w:i/>
          <w:color w:val="000000" w:themeColor="text1"/>
        </w:rPr>
        <w:t xml:space="preserve"> Es deber del Estado y la sociedad </w:t>
      </w:r>
      <w:r w:rsidRPr="00F56B4E">
        <w:rPr>
          <w:rFonts w:ascii="Arial" w:hAnsi="Arial" w:cs="Arial"/>
          <w:b/>
          <w:i/>
          <w:color w:val="000000" w:themeColor="text1"/>
        </w:rPr>
        <w:t>preservar, conservar</w:t>
      </w:r>
      <w:r w:rsidRPr="00F56B4E">
        <w:rPr>
          <w:rFonts w:ascii="Arial" w:hAnsi="Arial" w:cs="Arial"/>
          <w:i/>
          <w:color w:val="000000" w:themeColor="text1"/>
        </w:rPr>
        <w:t xml:space="preserve">, restaurar y promover el aprovechamiento de los recursos naturales renovables, entendidos para los fines de esta Ley, como recursos bióticos, flora y fauna, y los abióticos como el </w:t>
      </w:r>
      <w:r w:rsidRPr="00F56B4E">
        <w:rPr>
          <w:rFonts w:ascii="Arial" w:hAnsi="Arial" w:cs="Arial"/>
          <w:b/>
          <w:i/>
          <w:color w:val="000000" w:themeColor="text1"/>
        </w:rPr>
        <w:t>agua, aire y suelo</w:t>
      </w:r>
      <w:r w:rsidRPr="00F56B4E">
        <w:rPr>
          <w:rFonts w:ascii="Arial" w:hAnsi="Arial" w:cs="Arial"/>
          <w:i/>
          <w:color w:val="000000" w:themeColor="text1"/>
        </w:rPr>
        <w:t xml:space="preserve"> con una dinámica propia que les permite renovarse en el tiempo. </w:t>
      </w:r>
      <w:r w:rsidRPr="00F56B4E">
        <w:rPr>
          <w:rFonts w:ascii="Arial" w:hAnsi="Arial" w:cs="Arial"/>
          <w:b/>
          <w:i/>
          <w:color w:val="000000" w:themeColor="text1"/>
        </w:rPr>
        <w:t>Artículo 33.</w:t>
      </w:r>
      <w:r w:rsidRPr="00F56B4E">
        <w:rPr>
          <w:rFonts w:ascii="Arial" w:hAnsi="Arial" w:cs="Arial"/>
          <w:i/>
          <w:color w:val="000000" w:themeColor="text1"/>
        </w:rPr>
        <w:t xml:space="preserve"> </w:t>
      </w:r>
      <w:r w:rsidRPr="00F56B4E">
        <w:rPr>
          <w:rFonts w:ascii="Arial" w:hAnsi="Arial" w:cs="Arial"/>
          <w:b/>
          <w:i/>
          <w:color w:val="000000" w:themeColor="text1"/>
        </w:rPr>
        <w:t>Se garantiza el derecho de uso de los particulares sobre los recursos naturales renovables, siempre y cuando la actividad que se establezca sobre los mismos no sea perjudicial al interés colectivo y asegure su uso sostenible</w:t>
      </w:r>
      <w:r w:rsidRPr="00F56B4E">
        <w:rPr>
          <w:rFonts w:ascii="Arial" w:hAnsi="Arial" w:cs="Arial"/>
          <w:i/>
          <w:color w:val="000000" w:themeColor="text1"/>
        </w:rPr>
        <w:t xml:space="preserve"> y de conformidad con el artículo 34 de la presente Ley.”</w:t>
      </w:r>
    </w:p>
    <w:p w14:paraId="00BFD6AE" w14:textId="0EC81DFC" w:rsidR="00262617" w:rsidRPr="00F56B4E" w:rsidRDefault="00262617" w:rsidP="00262617">
      <w:pPr>
        <w:spacing w:after="0" w:line="360" w:lineRule="auto"/>
        <w:jc w:val="both"/>
        <w:rPr>
          <w:rFonts w:ascii="Arial" w:eastAsia="Times New Roman" w:hAnsi="Arial" w:cs="Arial"/>
          <w:iCs/>
          <w:color w:val="000000" w:themeColor="text1"/>
          <w:sz w:val="24"/>
          <w:szCs w:val="24"/>
          <w:lang w:eastAsia="es-BO"/>
        </w:rPr>
      </w:pPr>
      <w:r w:rsidRPr="00F56B4E">
        <w:rPr>
          <w:rFonts w:ascii="Arial" w:eastAsia="Times New Roman" w:hAnsi="Arial" w:cs="Arial"/>
          <w:color w:val="000000" w:themeColor="text1"/>
          <w:sz w:val="24"/>
          <w:szCs w:val="24"/>
          <w:shd w:val="clear" w:color="auto" w:fill="FFFFFF"/>
          <w:lang w:eastAsia="es-BO"/>
        </w:rPr>
        <w:t xml:space="preserve">Del marco Constitucional y norma ambiental antes referida y por otra, de manera más específica, la </w:t>
      </w:r>
      <w:r w:rsidRPr="00F56B4E">
        <w:rPr>
          <w:rFonts w:ascii="Arial" w:eastAsia="Times New Roman" w:hAnsi="Arial" w:cs="Arial"/>
          <w:b/>
          <w:color w:val="000000" w:themeColor="text1"/>
          <w:sz w:val="24"/>
          <w:szCs w:val="24"/>
          <w:shd w:val="clear" w:color="auto" w:fill="FFFFFF"/>
          <w:lang w:eastAsia="es-BO"/>
        </w:rPr>
        <w:t>Ley N° 025 de 23 de junio de 2010 (del Órgano Judicial),</w:t>
      </w:r>
      <w:r w:rsidRPr="00F56B4E">
        <w:rPr>
          <w:rFonts w:ascii="Arial" w:eastAsia="Times New Roman" w:hAnsi="Arial" w:cs="Arial"/>
          <w:color w:val="000000" w:themeColor="text1"/>
          <w:sz w:val="24"/>
          <w:szCs w:val="24"/>
          <w:shd w:val="clear" w:color="auto" w:fill="FFFFFF"/>
          <w:lang w:eastAsia="es-BO"/>
        </w:rPr>
        <w:t xml:space="preserve"> </w:t>
      </w:r>
      <w:r w:rsidRPr="00F56B4E">
        <w:rPr>
          <w:rFonts w:ascii="Arial" w:hAnsi="Arial" w:cs="Arial"/>
          <w:color w:val="000000" w:themeColor="text1"/>
          <w:sz w:val="24"/>
          <w:szCs w:val="24"/>
          <w:shd w:val="clear" w:color="auto" w:fill="FFFFFF"/>
        </w:rPr>
        <w:t>en su art. 131.II, prevé que, la jurisdicción agroambiental </w:t>
      </w:r>
      <w:r w:rsidRPr="00F56B4E">
        <w:rPr>
          <w:rFonts w:ascii="Arial" w:hAnsi="Arial" w:cs="Arial"/>
          <w:i/>
          <w:iCs/>
          <w:color w:val="000000" w:themeColor="text1"/>
          <w:shd w:val="clear" w:color="auto" w:fill="FFFFFF"/>
        </w:rPr>
        <w:t>“Desempeña una función especializada y le corresponde impartir justicia en materia agraria, pecuaria, forestal, ambiental, aguas y biodiversidad; </w:t>
      </w:r>
      <w:r w:rsidRPr="00F56B4E">
        <w:rPr>
          <w:rFonts w:ascii="Arial" w:hAnsi="Arial" w:cs="Arial"/>
          <w:b/>
          <w:bCs/>
          <w:i/>
          <w:iCs/>
          <w:color w:val="000000" w:themeColor="text1"/>
          <w:shd w:val="clear" w:color="auto" w:fill="FFFFFF"/>
        </w:rPr>
        <w:t>que no sean de competencias de autoridades administrativas”</w:t>
      </w:r>
      <w:r w:rsidRPr="00F56B4E">
        <w:rPr>
          <w:rFonts w:ascii="Arial" w:hAnsi="Arial" w:cs="Arial"/>
          <w:color w:val="000000" w:themeColor="text1"/>
          <w:shd w:val="clear" w:color="auto" w:fill="FFFFFF"/>
        </w:rPr>
        <w:t> </w:t>
      </w:r>
      <w:r w:rsidRPr="00F56B4E">
        <w:rPr>
          <w:rFonts w:ascii="Arial" w:hAnsi="Arial" w:cs="Arial"/>
          <w:color w:val="000000" w:themeColor="text1"/>
          <w:sz w:val="24"/>
          <w:szCs w:val="24"/>
          <w:shd w:val="clear" w:color="auto" w:fill="FFFFFF"/>
        </w:rPr>
        <w:t xml:space="preserve">(la negrilla es agregada); en sus </w:t>
      </w:r>
      <w:r w:rsidRPr="00F56B4E">
        <w:rPr>
          <w:rFonts w:ascii="Arial" w:eastAsia="Times New Roman" w:hAnsi="Arial" w:cs="Arial"/>
          <w:color w:val="000000" w:themeColor="text1"/>
          <w:sz w:val="24"/>
          <w:szCs w:val="24"/>
          <w:shd w:val="clear" w:color="auto" w:fill="FFFFFF"/>
          <w:lang w:eastAsia="es-BO"/>
        </w:rPr>
        <w:t>numerales 3 y 4 del art. 152, establece que los juzgados agroambientales tienen competencia para: </w:t>
      </w:r>
      <w:r w:rsidRPr="00F56B4E">
        <w:rPr>
          <w:rFonts w:ascii="Arial" w:eastAsia="Times New Roman" w:hAnsi="Arial" w:cs="Arial"/>
          <w:i/>
          <w:iCs/>
          <w:color w:val="000000" w:themeColor="text1"/>
          <w:shd w:val="clear" w:color="auto" w:fill="FFFFFF"/>
          <w:lang w:eastAsia="es-BO"/>
        </w:rPr>
        <w:t xml:space="preserve">"Conocer </w:t>
      </w:r>
      <w:r w:rsidRPr="00F56B4E">
        <w:rPr>
          <w:rFonts w:ascii="Arial" w:eastAsia="Times New Roman" w:hAnsi="Arial" w:cs="Arial"/>
          <w:b/>
          <w:bCs/>
          <w:i/>
          <w:iCs/>
          <w:color w:val="000000" w:themeColor="text1"/>
          <w:shd w:val="clear" w:color="auto" w:fill="FFFFFF"/>
          <w:lang w:eastAsia="es-BO"/>
        </w:rPr>
        <w:t>acciones para precautelar</w:t>
      </w:r>
      <w:r w:rsidRPr="00F56B4E">
        <w:rPr>
          <w:rFonts w:ascii="Arial" w:eastAsia="Times New Roman" w:hAnsi="Arial" w:cs="Arial"/>
          <w:i/>
          <w:iCs/>
          <w:color w:val="000000" w:themeColor="text1"/>
          <w:shd w:val="clear" w:color="auto" w:fill="FFFFFF"/>
          <w:lang w:eastAsia="es-BO"/>
        </w:rPr>
        <w:t xml:space="preserve"> y </w:t>
      </w:r>
      <w:r w:rsidRPr="00F56B4E">
        <w:rPr>
          <w:rFonts w:ascii="Arial" w:eastAsia="Times New Roman" w:hAnsi="Arial" w:cs="Arial"/>
          <w:b/>
          <w:i/>
          <w:iCs/>
          <w:color w:val="000000" w:themeColor="text1"/>
          <w:shd w:val="clear" w:color="auto" w:fill="FFFFFF"/>
          <w:lang w:eastAsia="es-BO"/>
        </w:rPr>
        <w:t>prevenir la contaminación de aguas, del aire, del suelo</w:t>
      </w:r>
      <w:r w:rsidRPr="00F56B4E">
        <w:rPr>
          <w:rFonts w:ascii="Arial" w:eastAsia="Times New Roman" w:hAnsi="Arial" w:cs="Arial"/>
          <w:i/>
          <w:iCs/>
          <w:color w:val="000000" w:themeColor="text1"/>
          <w:shd w:val="clear" w:color="auto" w:fill="FFFFFF"/>
          <w:lang w:eastAsia="es-BO"/>
        </w:rPr>
        <w:t xml:space="preserve"> o </w:t>
      </w:r>
      <w:r w:rsidRPr="00F56B4E">
        <w:rPr>
          <w:rFonts w:ascii="Arial" w:eastAsia="Times New Roman" w:hAnsi="Arial" w:cs="Arial"/>
          <w:bCs/>
          <w:i/>
          <w:iCs/>
          <w:color w:val="000000" w:themeColor="text1"/>
          <w:shd w:val="clear" w:color="auto" w:fill="FFFFFF"/>
          <w:lang w:eastAsia="es-BO"/>
        </w:rPr>
        <w:t>daños causados al medio ambiente, la biodiversidad,</w:t>
      </w:r>
      <w:r w:rsidRPr="00F56B4E">
        <w:rPr>
          <w:rFonts w:ascii="Arial" w:eastAsia="Times New Roman" w:hAnsi="Arial" w:cs="Arial"/>
          <w:i/>
          <w:iCs/>
          <w:color w:val="000000" w:themeColor="text1"/>
          <w:shd w:val="clear" w:color="auto" w:fill="FFFFFF"/>
          <w:lang w:eastAsia="es-BO"/>
        </w:rPr>
        <w:t> </w:t>
      </w:r>
      <w:r w:rsidRPr="00F56B4E">
        <w:rPr>
          <w:rFonts w:ascii="Arial" w:eastAsia="Times New Roman" w:hAnsi="Arial" w:cs="Arial"/>
          <w:b/>
          <w:i/>
          <w:iCs/>
          <w:color w:val="000000" w:themeColor="text1"/>
          <w:shd w:val="clear" w:color="auto" w:fill="FFFFFF"/>
          <w:lang w:eastAsia="es-BO"/>
        </w:rPr>
        <w:t>la salud pública</w:t>
      </w:r>
      <w:r w:rsidRPr="00F56B4E">
        <w:rPr>
          <w:rFonts w:ascii="Arial" w:eastAsia="Times New Roman" w:hAnsi="Arial" w:cs="Arial"/>
          <w:i/>
          <w:iCs/>
          <w:color w:val="000000" w:themeColor="text1"/>
          <w:shd w:val="clear" w:color="auto" w:fill="FFFFFF"/>
          <w:lang w:eastAsia="es-BO"/>
        </w:rPr>
        <w:t xml:space="preserve"> o al patrimonio cultural respecto de </w:t>
      </w:r>
      <w:r w:rsidRPr="00F56B4E">
        <w:rPr>
          <w:rFonts w:ascii="Arial" w:eastAsia="Times New Roman" w:hAnsi="Arial" w:cs="Arial"/>
          <w:b/>
          <w:i/>
          <w:iCs/>
          <w:color w:val="000000" w:themeColor="text1"/>
          <w:shd w:val="clear" w:color="auto" w:fill="FFFFFF"/>
          <w:lang w:eastAsia="es-BO"/>
        </w:rPr>
        <w:t>cualquier actividad productiva</w:t>
      </w:r>
      <w:r w:rsidRPr="00F56B4E">
        <w:rPr>
          <w:rFonts w:ascii="Arial" w:eastAsia="Times New Roman" w:hAnsi="Arial" w:cs="Arial"/>
          <w:i/>
          <w:iCs/>
          <w:color w:val="000000" w:themeColor="text1"/>
          <w:shd w:val="clear" w:color="auto" w:fill="FFFFFF"/>
          <w:lang w:eastAsia="es-BO"/>
        </w:rPr>
        <w:t xml:space="preserve">, extractiva, o cualquier otra de origen humano, </w:t>
      </w:r>
      <w:r w:rsidRPr="00F56B4E">
        <w:rPr>
          <w:rFonts w:ascii="Arial" w:eastAsia="Times New Roman" w:hAnsi="Arial" w:cs="Arial"/>
          <w:b/>
          <w:i/>
          <w:iCs/>
          <w:color w:val="000000" w:themeColor="text1"/>
          <w:shd w:val="clear" w:color="auto" w:fill="FFFFFF"/>
          <w:lang w:eastAsia="es-BO"/>
        </w:rPr>
        <w:t>sin perjuicio de lo establecido en las normas especiales que rigen cada materia</w:t>
      </w:r>
      <w:r w:rsidRPr="00F56B4E">
        <w:rPr>
          <w:rFonts w:ascii="Arial" w:eastAsia="Times New Roman" w:hAnsi="Arial" w:cs="Arial"/>
          <w:i/>
          <w:iCs/>
          <w:color w:val="000000" w:themeColor="text1"/>
          <w:shd w:val="clear" w:color="auto" w:fill="FFFFFF"/>
          <w:lang w:eastAsia="es-BO"/>
        </w:rPr>
        <w:t xml:space="preserve">. </w:t>
      </w:r>
      <w:r w:rsidRPr="00F56B4E">
        <w:rPr>
          <w:rFonts w:ascii="Arial" w:eastAsia="Times New Roman" w:hAnsi="Arial" w:cs="Arial"/>
          <w:b/>
          <w:bCs/>
          <w:i/>
          <w:iCs/>
          <w:color w:val="000000" w:themeColor="text1"/>
          <w:lang w:val="es-CL" w:eastAsia="es-BO"/>
        </w:rPr>
        <w:t>4.</w:t>
      </w:r>
      <w:r w:rsidRPr="00F56B4E">
        <w:rPr>
          <w:rFonts w:ascii="Arial" w:eastAsia="Times New Roman" w:hAnsi="Arial" w:cs="Arial"/>
          <w:i/>
          <w:iCs/>
          <w:color w:val="000000" w:themeColor="text1"/>
          <w:lang w:val="es-CL" w:eastAsia="es-BO"/>
        </w:rPr>
        <w:t> Conocer </w:t>
      </w:r>
      <w:r w:rsidRPr="00F56B4E">
        <w:rPr>
          <w:rFonts w:ascii="Arial" w:eastAsia="Times New Roman" w:hAnsi="Arial" w:cs="Arial"/>
          <w:b/>
          <w:bCs/>
          <w:i/>
          <w:iCs/>
          <w:color w:val="000000" w:themeColor="text1"/>
          <w:lang w:val="es-CL" w:eastAsia="es-BO"/>
        </w:rPr>
        <w:t>acciones dirigidas a establecer responsabilidad ambiental por la contaminación</w:t>
      </w:r>
      <w:r w:rsidRPr="00F56B4E">
        <w:rPr>
          <w:rFonts w:ascii="Arial" w:eastAsia="Times New Roman" w:hAnsi="Arial" w:cs="Arial"/>
          <w:i/>
          <w:iCs/>
          <w:color w:val="000000" w:themeColor="text1"/>
          <w:lang w:val="es-CL" w:eastAsia="es-BO"/>
        </w:rPr>
        <w:t> de aguas, del aire, del suelo o daños causados al medio ambiente, la biodiversidad, la salud pública o al patrimonio natural, para el </w:t>
      </w:r>
      <w:r w:rsidRPr="00F56B4E">
        <w:rPr>
          <w:rFonts w:ascii="Arial" w:eastAsia="Times New Roman" w:hAnsi="Arial" w:cs="Arial"/>
          <w:b/>
          <w:bCs/>
          <w:i/>
          <w:iCs/>
          <w:color w:val="000000" w:themeColor="text1"/>
          <w:lang w:val="es-CL" w:eastAsia="es-BO"/>
        </w:rPr>
        <w:t>resarcimiento y para la reparación, rehabilitación, o restauración por el daño surgido o causado</w:t>
      </w:r>
      <w:r w:rsidRPr="00F56B4E">
        <w:rPr>
          <w:rFonts w:ascii="Arial" w:eastAsia="Times New Roman" w:hAnsi="Arial" w:cs="Arial"/>
          <w:i/>
          <w:iCs/>
          <w:color w:val="000000" w:themeColor="text1"/>
          <w:lang w:val="es-CL" w:eastAsia="es-BO"/>
        </w:rPr>
        <w:t xml:space="preserve">, sin perjuicio </w:t>
      </w:r>
      <w:r w:rsidRPr="00F56B4E">
        <w:rPr>
          <w:rFonts w:ascii="Arial" w:eastAsia="Times New Roman" w:hAnsi="Arial" w:cs="Arial"/>
          <w:i/>
          <w:iCs/>
          <w:color w:val="000000" w:themeColor="text1"/>
          <w:lang w:val="es-CL" w:eastAsia="es-BO"/>
        </w:rPr>
        <w:lastRenderedPageBreak/>
        <w:t>de las competencias administrativas establecidas en las normas especiales que rigen cada materia;”</w:t>
      </w:r>
      <w:r w:rsidRPr="00F56B4E">
        <w:rPr>
          <w:rFonts w:ascii="Arial" w:eastAsia="Times New Roman" w:hAnsi="Arial" w:cs="Arial"/>
          <w:iCs/>
          <w:color w:val="000000" w:themeColor="text1"/>
          <w:lang w:eastAsia="es-BO"/>
        </w:rPr>
        <w:t xml:space="preserve"> </w:t>
      </w:r>
      <w:r w:rsidRPr="00F56B4E">
        <w:rPr>
          <w:rFonts w:ascii="Arial" w:eastAsia="Times New Roman" w:hAnsi="Arial" w:cs="Arial"/>
          <w:iCs/>
          <w:color w:val="000000" w:themeColor="text1"/>
          <w:sz w:val="24"/>
          <w:szCs w:val="24"/>
          <w:lang w:eastAsia="es-BO"/>
        </w:rPr>
        <w:t>(las negrillas son agregadas)</w:t>
      </w:r>
      <w:r w:rsidRPr="00F56B4E">
        <w:rPr>
          <w:rFonts w:ascii="Arial" w:eastAsia="Times New Roman" w:hAnsi="Arial" w:cs="Arial"/>
          <w:color w:val="000000" w:themeColor="text1"/>
          <w:sz w:val="24"/>
          <w:szCs w:val="24"/>
          <w:shd w:val="clear" w:color="auto" w:fill="FFFFFF"/>
          <w:lang w:eastAsia="es-BO"/>
        </w:rPr>
        <w:t>; a</w:t>
      </w:r>
      <w:r w:rsidRPr="00F56B4E">
        <w:rPr>
          <w:rFonts w:ascii="Arial" w:eastAsia="Times New Roman" w:hAnsi="Arial" w:cs="Arial"/>
          <w:iCs/>
          <w:color w:val="000000" w:themeColor="text1"/>
          <w:sz w:val="24"/>
          <w:szCs w:val="24"/>
          <w:lang w:eastAsia="es-BO"/>
        </w:rPr>
        <w:t xml:space="preserve">simismo, el art. 152.11 de la precita Ley del Órgano Judicial, determina como otra competencia: </w:t>
      </w:r>
      <w:r w:rsidRPr="00F56B4E">
        <w:rPr>
          <w:rFonts w:ascii="Arial" w:eastAsia="Times New Roman" w:hAnsi="Arial" w:cs="Arial"/>
          <w:i/>
          <w:iCs/>
          <w:color w:val="000000" w:themeColor="text1"/>
          <w:sz w:val="24"/>
          <w:szCs w:val="24"/>
          <w:lang w:eastAsia="es-BO"/>
        </w:rPr>
        <w:t>“</w:t>
      </w:r>
      <w:r w:rsidRPr="00F56B4E">
        <w:rPr>
          <w:rFonts w:ascii="Arial" w:hAnsi="Arial" w:cs="Arial"/>
          <w:i/>
          <w:color w:val="000000" w:themeColor="text1"/>
          <w:sz w:val="24"/>
          <w:szCs w:val="24"/>
        </w:rPr>
        <w:t>Conocer otras acciones personales y mixtas derivadas de la propiedad, posesión y actividad agrarias o de naturaleza agroambiental</w:t>
      </w:r>
      <w:r w:rsidRPr="00F56B4E">
        <w:rPr>
          <w:rFonts w:ascii="Arial" w:hAnsi="Arial" w:cs="Arial"/>
          <w:color w:val="000000" w:themeColor="text1"/>
          <w:sz w:val="24"/>
          <w:szCs w:val="24"/>
        </w:rPr>
        <w:t xml:space="preserve">; de ese modo, </w:t>
      </w:r>
      <w:r w:rsidRPr="00F56B4E">
        <w:rPr>
          <w:rFonts w:ascii="Arial" w:eastAsia="Times New Roman" w:hAnsi="Arial" w:cs="Arial"/>
          <w:iCs/>
          <w:color w:val="000000" w:themeColor="text1"/>
          <w:sz w:val="24"/>
          <w:szCs w:val="24"/>
          <w:lang w:eastAsia="es-BO"/>
        </w:rPr>
        <w:t xml:space="preserve">la citada Norma Orgánica, establece que las juezas y los jueces agroambientales tienen competencia para conocer controversias o acciones reales, personales, mixtas o las que se deriven o que provengan de la actividad agraria o de naturaleza agroambiental. </w:t>
      </w:r>
    </w:p>
    <w:p w14:paraId="182D50BB" w14:textId="232D1A15" w:rsidR="005F22BF" w:rsidRPr="00F56B4E" w:rsidRDefault="005F22BF" w:rsidP="00262617">
      <w:pPr>
        <w:spacing w:after="0" w:line="360" w:lineRule="auto"/>
        <w:jc w:val="both"/>
        <w:rPr>
          <w:rFonts w:ascii="Arial" w:hAnsi="Arial" w:cs="Arial"/>
          <w:color w:val="000000" w:themeColor="text1"/>
          <w:sz w:val="24"/>
          <w:szCs w:val="24"/>
          <w:shd w:val="clear" w:color="auto" w:fill="FFFFFF"/>
        </w:rPr>
      </w:pPr>
      <w:r w:rsidRPr="00F56B4E">
        <w:rPr>
          <w:rFonts w:ascii="Arial" w:eastAsia="Times New Roman" w:hAnsi="Arial" w:cs="Arial"/>
          <w:color w:val="000000" w:themeColor="text1"/>
          <w:sz w:val="24"/>
          <w:szCs w:val="24"/>
          <w:shd w:val="clear" w:color="auto" w:fill="FFFFFF"/>
          <w:lang w:eastAsia="es-BO"/>
        </w:rPr>
        <w:t xml:space="preserve">Del contenido de las normas antes citadas, entre otras, </w:t>
      </w:r>
      <w:r w:rsidRPr="00F56B4E">
        <w:rPr>
          <w:rFonts w:ascii="Arial" w:hAnsi="Arial" w:cs="Arial"/>
          <w:color w:val="000000" w:themeColor="text1"/>
          <w:sz w:val="24"/>
          <w:szCs w:val="24"/>
          <w:shd w:val="clear" w:color="auto" w:fill="FFFFFF"/>
        </w:rPr>
        <w:t>en la jurisdicción agroambiental se pueden tramitar cuatro tipos de acciones ambientales: </w:t>
      </w:r>
      <w:r w:rsidRPr="00F56B4E">
        <w:rPr>
          <w:rFonts w:ascii="Arial" w:hAnsi="Arial" w:cs="Arial"/>
          <w:b/>
          <w:bCs/>
          <w:color w:val="000000" w:themeColor="text1"/>
          <w:sz w:val="24"/>
          <w:szCs w:val="24"/>
          <w:shd w:val="clear" w:color="auto" w:fill="FFFFFF"/>
        </w:rPr>
        <w:t>1.</w:t>
      </w:r>
      <w:r w:rsidRPr="00F56B4E">
        <w:rPr>
          <w:rFonts w:ascii="Arial" w:hAnsi="Arial" w:cs="Arial"/>
          <w:color w:val="000000" w:themeColor="text1"/>
          <w:sz w:val="24"/>
          <w:szCs w:val="24"/>
          <w:shd w:val="clear" w:color="auto" w:fill="FFFFFF"/>
        </w:rPr>
        <w:t> Acción precautoria o para precautelar el medio ambiente; </w:t>
      </w:r>
      <w:r w:rsidRPr="00F56B4E">
        <w:rPr>
          <w:rFonts w:ascii="Arial" w:hAnsi="Arial" w:cs="Arial"/>
          <w:b/>
          <w:bCs/>
          <w:color w:val="000000" w:themeColor="text1"/>
          <w:sz w:val="24"/>
          <w:szCs w:val="24"/>
          <w:shd w:val="clear" w:color="auto" w:fill="FFFFFF"/>
        </w:rPr>
        <w:t>2.</w:t>
      </w:r>
      <w:r w:rsidRPr="00F56B4E">
        <w:rPr>
          <w:rFonts w:ascii="Arial" w:hAnsi="Arial" w:cs="Arial"/>
          <w:color w:val="000000" w:themeColor="text1"/>
          <w:sz w:val="24"/>
          <w:szCs w:val="24"/>
          <w:shd w:val="clear" w:color="auto" w:fill="FFFFFF"/>
        </w:rPr>
        <w:t> Acción ambiental preventiva; </w:t>
      </w:r>
      <w:r w:rsidRPr="00F56B4E">
        <w:rPr>
          <w:rFonts w:ascii="Arial" w:hAnsi="Arial" w:cs="Arial"/>
          <w:b/>
          <w:bCs/>
          <w:color w:val="000000" w:themeColor="text1"/>
          <w:sz w:val="24"/>
          <w:szCs w:val="24"/>
          <w:shd w:val="clear" w:color="auto" w:fill="FFFFFF"/>
        </w:rPr>
        <w:t>3.</w:t>
      </w:r>
      <w:r w:rsidRPr="00F56B4E">
        <w:rPr>
          <w:rFonts w:ascii="Arial" w:hAnsi="Arial" w:cs="Arial"/>
          <w:color w:val="000000" w:themeColor="text1"/>
          <w:sz w:val="24"/>
          <w:szCs w:val="24"/>
          <w:shd w:val="clear" w:color="auto" w:fill="FFFFFF"/>
        </w:rPr>
        <w:t xml:space="preserve"> Acción para establecer la responsabilidad ambiental (resarcimiento, reparación, rehabilitación o restauración por el daño surgido o causado); y, </w:t>
      </w:r>
      <w:r w:rsidRPr="00F56B4E">
        <w:rPr>
          <w:rFonts w:ascii="Arial" w:hAnsi="Arial" w:cs="Arial"/>
          <w:b/>
          <w:color w:val="000000" w:themeColor="text1"/>
          <w:sz w:val="24"/>
          <w:szCs w:val="24"/>
          <w:shd w:val="clear" w:color="auto" w:fill="FFFFFF"/>
        </w:rPr>
        <w:t>4.</w:t>
      </w:r>
      <w:r w:rsidRPr="00F56B4E">
        <w:rPr>
          <w:rFonts w:ascii="Arial" w:hAnsi="Arial" w:cs="Arial"/>
          <w:color w:val="000000" w:themeColor="text1"/>
          <w:sz w:val="24"/>
          <w:szCs w:val="24"/>
          <w:shd w:val="clear" w:color="auto" w:fill="FFFFFF"/>
        </w:rPr>
        <w:t xml:space="preserve"> Acción para proteger o tutelar derechos de la Madre Tierra o derechos de la naturaleza, sus sistemas de vida y sus componentes (ésta última acción, puede ser complementaria con cualquiera de las otras tres acciones); en ese sentido, como emergencia de tales acciones ambientales y de conformidad a los procedimientos establecidos en la Ley N° 439, de aplicación supletoria a la materia ambiental, las juezas y jueces agroambientales también tienen competencia para conocer, sustanciar y resolver medidas precautorias o cautelares ambientales, que pueden ser solicitadas previamente o antes de la interposición de la demanda principal (como diligencias o medidas preparatorias, provisionales y anticipadas) o conjuntamente la demanda principal, durante la sustanciación del proceso e inclusive en ejecución de sentencia.</w:t>
      </w:r>
    </w:p>
    <w:p w14:paraId="144E6CFA" w14:textId="74389689" w:rsidR="001D1333" w:rsidRPr="00F56B4E" w:rsidRDefault="001D1333" w:rsidP="001D1333">
      <w:pPr>
        <w:spacing w:after="0" w:line="360" w:lineRule="auto"/>
        <w:jc w:val="both"/>
        <w:rPr>
          <w:rFonts w:ascii="Arial" w:hAnsi="Arial" w:cs="Arial"/>
          <w:i/>
          <w:color w:val="000000" w:themeColor="text1"/>
          <w:sz w:val="24"/>
          <w:szCs w:val="24"/>
          <w:shd w:val="clear" w:color="auto" w:fill="FFFFFF"/>
        </w:rPr>
      </w:pPr>
      <w:r w:rsidRPr="00F56B4E">
        <w:rPr>
          <w:rFonts w:ascii="Arial" w:hAnsi="Arial" w:cs="Arial"/>
          <w:color w:val="000000" w:themeColor="text1"/>
          <w:sz w:val="24"/>
          <w:szCs w:val="24"/>
          <w:shd w:val="clear" w:color="auto" w:fill="FFFFFF"/>
        </w:rPr>
        <w:t>La Declaración de Río sobre e</w:t>
      </w:r>
      <w:r w:rsidR="009F63E0" w:rsidRPr="00F56B4E">
        <w:rPr>
          <w:rFonts w:ascii="Arial" w:hAnsi="Arial" w:cs="Arial"/>
          <w:color w:val="000000" w:themeColor="text1"/>
          <w:sz w:val="24"/>
          <w:szCs w:val="24"/>
          <w:shd w:val="clear" w:color="auto" w:fill="FFFFFF"/>
        </w:rPr>
        <w:t xml:space="preserve">l Medio Ambiente, adoptada por la </w:t>
      </w:r>
      <w:r w:rsidR="009F63E0" w:rsidRPr="00F56B4E">
        <w:rPr>
          <w:rFonts w:ascii="Arial" w:hAnsi="Arial" w:cs="Arial"/>
          <w:color w:val="000000" w:themeColor="text1"/>
          <w:sz w:val="24"/>
          <w:szCs w:val="24"/>
        </w:rPr>
        <w:t>Conferencia de las Naciones Unidas sobre el Medio Ambiente y el Desarrollo 1992, en su Principio 16, establece,</w:t>
      </w:r>
      <w:r w:rsidR="009F63E0" w:rsidRPr="00F56B4E">
        <w:rPr>
          <w:rFonts w:ascii="Arial" w:hAnsi="Arial" w:cs="Arial"/>
          <w:color w:val="000000" w:themeColor="text1"/>
          <w:sz w:val="24"/>
          <w:szCs w:val="24"/>
          <w:shd w:val="clear" w:color="auto" w:fill="FFFFFF"/>
        </w:rPr>
        <w:t xml:space="preserve"> </w:t>
      </w:r>
      <w:r w:rsidRPr="00F56B4E">
        <w:rPr>
          <w:rFonts w:ascii="Arial" w:hAnsi="Arial" w:cs="Arial"/>
          <w:i/>
          <w:color w:val="000000" w:themeColor="text1"/>
        </w:rPr>
        <w:t xml:space="preserve">“Las autoridades nacionales deberían procurar fomentar la internalización de los costos ambientales y el uso de instrumentos económicos, </w:t>
      </w:r>
      <w:r w:rsidRPr="00F56B4E">
        <w:rPr>
          <w:rFonts w:ascii="Arial" w:hAnsi="Arial" w:cs="Arial"/>
          <w:i/>
          <w:color w:val="000000" w:themeColor="text1"/>
          <w:u w:val="single"/>
        </w:rPr>
        <w:t>teniendo en cuenta el criterio de que el que contamina debe, en principio, cargar con los costos de la contaminación, teniendo debidamente en cuenta el interés público</w:t>
      </w:r>
      <w:r w:rsidRPr="00F56B4E">
        <w:rPr>
          <w:rFonts w:ascii="Arial" w:hAnsi="Arial" w:cs="Arial"/>
          <w:i/>
          <w:color w:val="000000" w:themeColor="text1"/>
        </w:rPr>
        <w:t xml:space="preserve"> y sin distorsionar el comercio ni las inversiones internacionales.”</w:t>
      </w:r>
    </w:p>
    <w:p w14:paraId="5A9B8762" w14:textId="02A502BA" w:rsidR="00262617" w:rsidRPr="00F56B4E" w:rsidRDefault="00262617" w:rsidP="00C07BA9">
      <w:pPr>
        <w:spacing w:after="0" w:line="360" w:lineRule="auto"/>
        <w:jc w:val="both"/>
        <w:rPr>
          <w:rFonts w:ascii="Arial" w:eastAsia="Times New Roman" w:hAnsi="Arial" w:cs="Arial"/>
          <w:i/>
          <w:iCs/>
          <w:color w:val="000000" w:themeColor="text1"/>
          <w:sz w:val="24"/>
          <w:szCs w:val="24"/>
          <w:lang w:val="es-CL" w:eastAsia="es-BO"/>
        </w:rPr>
      </w:pPr>
      <w:r w:rsidRPr="00F56B4E">
        <w:rPr>
          <w:rFonts w:ascii="Arial" w:eastAsia="Times New Roman" w:hAnsi="Arial" w:cs="Arial"/>
          <w:color w:val="000000" w:themeColor="text1"/>
          <w:sz w:val="24"/>
          <w:szCs w:val="24"/>
          <w:lang w:val="es-MX" w:eastAsia="es-BO"/>
        </w:rPr>
        <w:t>Por su parte, el art. 6.5 del </w:t>
      </w:r>
      <w:r w:rsidRPr="00F56B4E">
        <w:rPr>
          <w:rFonts w:ascii="Arial" w:eastAsia="Times New Roman" w:hAnsi="Arial" w:cs="Arial"/>
          <w:i/>
          <w:color w:val="000000" w:themeColor="text1"/>
          <w:sz w:val="24"/>
          <w:szCs w:val="24"/>
          <w:lang w:val="es-MX" w:eastAsia="es-BO"/>
        </w:rPr>
        <w:t>“</w:t>
      </w:r>
      <w:r w:rsidRPr="00F56B4E">
        <w:rPr>
          <w:rFonts w:ascii="Arial" w:eastAsia="Times New Roman" w:hAnsi="Arial" w:cs="Arial"/>
          <w:b/>
          <w:bCs/>
          <w:i/>
          <w:iCs/>
          <w:color w:val="000000" w:themeColor="text1"/>
          <w:sz w:val="24"/>
          <w:szCs w:val="24"/>
          <w:lang w:val="es-MX" w:eastAsia="es-BO"/>
        </w:rPr>
        <w:t xml:space="preserve">Acuerdo de Escazú” </w:t>
      </w:r>
      <w:r w:rsidRPr="00F56B4E">
        <w:rPr>
          <w:rFonts w:ascii="Arial" w:eastAsia="Times New Roman" w:hAnsi="Arial" w:cs="Arial"/>
          <w:i/>
          <w:iCs/>
          <w:color w:val="000000" w:themeColor="text1"/>
          <w:sz w:val="24"/>
          <w:szCs w:val="24"/>
          <w:lang w:val="es-CL" w:eastAsia="es-BO"/>
        </w:rPr>
        <w:t>o Acuerdo Regional sobre Acceso a la Información, la participación Pública y el Acceso a la Justicia en Asuntos Ambientales en América Latina y el Caribe</w:t>
      </w:r>
      <w:r w:rsidRPr="00F56B4E">
        <w:rPr>
          <w:rFonts w:ascii="Arial" w:eastAsia="Times New Roman" w:hAnsi="Arial" w:cs="Arial"/>
          <w:color w:val="000000" w:themeColor="text1"/>
          <w:sz w:val="24"/>
          <w:szCs w:val="24"/>
          <w:lang w:val="es-MX" w:eastAsia="es-BO"/>
        </w:rPr>
        <w:t xml:space="preserve">, ratificado por el Estado Plurinacional de Bolivia, a través de la Ley N° 1182 de 03 de junio de 2019, determina que, cuando haya afectación al medio ambiente, cada Parte (Estado) deberá desarrollar e </w:t>
      </w:r>
      <w:r w:rsidRPr="00F56B4E">
        <w:rPr>
          <w:rFonts w:ascii="Arial" w:eastAsia="Times New Roman" w:hAnsi="Arial" w:cs="Arial"/>
          <w:color w:val="000000" w:themeColor="text1"/>
          <w:sz w:val="24"/>
          <w:szCs w:val="24"/>
          <w:lang w:val="es-MX" w:eastAsia="es-BO"/>
        </w:rPr>
        <w:lastRenderedPageBreak/>
        <w:t xml:space="preserve">implementar un sistema de alerta temprana utilizando los mecanismos disponibles; disposición esta que es concordante con el art. 3 que determina que cada Parte se guiará por los principios establecidos en el mismo y </w:t>
      </w:r>
      <w:r w:rsidR="00E369F1" w:rsidRPr="00F56B4E">
        <w:rPr>
          <w:rFonts w:ascii="Arial" w:eastAsia="Times New Roman" w:hAnsi="Arial" w:cs="Arial"/>
          <w:iCs/>
          <w:color w:val="000000" w:themeColor="text1"/>
          <w:sz w:val="24"/>
          <w:szCs w:val="24"/>
          <w:lang w:val="es-CL" w:eastAsia="es-BO"/>
        </w:rPr>
        <w:t>en su art. 8.3</w:t>
      </w:r>
      <w:r w:rsidRPr="00F56B4E">
        <w:rPr>
          <w:rFonts w:ascii="Arial" w:eastAsia="Times New Roman" w:hAnsi="Arial" w:cs="Arial"/>
          <w:iCs/>
          <w:color w:val="000000" w:themeColor="text1"/>
          <w:sz w:val="24"/>
          <w:szCs w:val="24"/>
          <w:lang w:val="es-CL" w:eastAsia="es-BO"/>
        </w:rPr>
        <w:t xml:space="preserve"> de esta Norma internacional, señala que</w:t>
      </w:r>
      <w:r w:rsidR="00C07BA9" w:rsidRPr="00F56B4E">
        <w:rPr>
          <w:rFonts w:ascii="Arial" w:hAnsi="Arial" w:cs="Arial"/>
          <w:color w:val="000000" w:themeColor="text1"/>
          <w:sz w:val="24"/>
          <w:szCs w:val="24"/>
        </w:rPr>
        <w:t xml:space="preserve"> para garantizar el derecho de acceso a la justicia en asuntos ambientales se debe contar con:</w:t>
      </w:r>
      <w:r w:rsidRPr="00F56B4E">
        <w:rPr>
          <w:rFonts w:ascii="Arial" w:eastAsia="Times New Roman" w:hAnsi="Arial" w:cs="Arial"/>
          <w:i/>
          <w:iCs/>
          <w:color w:val="000000" w:themeColor="text1"/>
          <w:sz w:val="24"/>
          <w:szCs w:val="24"/>
          <w:lang w:val="es-CL" w:eastAsia="es-BO"/>
        </w:rPr>
        <w:t> </w:t>
      </w:r>
      <w:r w:rsidRPr="00F56B4E">
        <w:rPr>
          <w:rFonts w:ascii="Arial" w:eastAsia="Times New Roman" w:hAnsi="Arial" w:cs="Arial"/>
          <w:i/>
          <w:iCs/>
          <w:color w:val="000000" w:themeColor="text1"/>
          <w:lang w:val="es-CL" w:eastAsia="es-BO"/>
        </w:rPr>
        <w:t>“</w:t>
      </w:r>
      <w:r w:rsidR="00C07BA9" w:rsidRPr="00F56B4E">
        <w:rPr>
          <w:rFonts w:ascii="Arial" w:hAnsi="Arial" w:cs="Arial"/>
          <w:b/>
          <w:i/>
          <w:color w:val="000000" w:themeColor="text1"/>
        </w:rPr>
        <w:t>a.</w:t>
      </w:r>
      <w:r w:rsidR="00C07BA9" w:rsidRPr="00F56B4E">
        <w:rPr>
          <w:rFonts w:ascii="Arial" w:hAnsi="Arial" w:cs="Arial"/>
          <w:i/>
          <w:color w:val="000000" w:themeColor="text1"/>
        </w:rPr>
        <w:t xml:space="preserve"> órganos estatales competentes con acceso a conocimientos especializados en materia ambiental; (…); </w:t>
      </w:r>
      <w:r w:rsidR="00C07BA9" w:rsidRPr="00F56B4E">
        <w:rPr>
          <w:rFonts w:ascii="Arial" w:hAnsi="Arial" w:cs="Arial"/>
          <w:b/>
          <w:i/>
          <w:color w:val="000000" w:themeColor="text1"/>
        </w:rPr>
        <w:t>c.</w:t>
      </w:r>
      <w:r w:rsidR="00C07BA9" w:rsidRPr="00F56B4E">
        <w:rPr>
          <w:rFonts w:ascii="Arial" w:hAnsi="Arial" w:cs="Arial"/>
          <w:i/>
          <w:color w:val="000000" w:themeColor="text1"/>
        </w:rPr>
        <w:t xml:space="preserve"> legitimación activa amplia en defensa del medio ambiente, de conformidad con la legislación nacional (…); </w:t>
      </w:r>
      <w:r w:rsidR="00C07BA9" w:rsidRPr="00F56B4E">
        <w:rPr>
          <w:rFonts w:ascii="Arial" w:hAnsi="Arial" w:cs="Arial"/>
          <w:b/>
          <w:i/>
          <w:color w:val="000000" w:themeColor="text1"/>
        </w:rPr>
        <w:t>f.</w:t>
      </w:r>
      <w:r w:rsidR="00C07BA9" w:rsidRPr="00F56B4E">
        <w:rPr>
          <w:rFonts w:ascii="Arial" w:hAnsi="Arial" w:cs="Arial"/>
          <w:i/>
          <w:color w:val="000000" w:themeColor="text1"/>
        </w:rPr>
        <w:t xml:space="preserve"> mecanismos de ejecución y de cumplimiento oportunos de las decisiones judiciales y administrativas que correspondan; y </w:t>
      </w:r>
      <w:r w:rsidR="00C07BA9" w:rsidRPr="00F56B4E">
        <w:rPr>
          <w:rFonts w:ascii="Arial" w:hAnsi="Arial" w:cs="Arial"/>
          <w:b/>
          <w:i/>
          <w:color w:val="000000" w:themeColor="text1"/>
        </w:rPr>
        <w:t>g.</w:t>
      </w:r>
      <w:r w:rsidR="00C07BA9" w:rsidRPr="00F56B4E">
        <w:rPr>
          <w:rFonts w:ascii="Arial" w:hAnsi="Arial" w:cs="Arial"/>
          <w:i/>
          <w:color w:val="000000" w:themeColor="text1"/>
        </w:rPr>
        <w:t xml:space="preserve"> mecanismos de reparación, según corresponda, tales como la restitución al estado previo al daño, la restauración, la compensación o el pago de una sanción económica, la satisfacción, las garantías de no repetición, la atención a las personas afectadas y los instrumentos financieros para apoyar la reparación.</w:t>
      </w:r>
      <w:r w:rsidRPr="00F56B4E">
        <w:rPr>
          <w:rFonts w:ascii="Arial" w:eastAsia="Times New Roman" w:hAnsi="Arial" w:cs="Arial"/>
          <w:i/>
          <w:iCs/>
          <w:color w:val="000000" w:themeColor="text1"/>
          <w:lang w:val="es-CL" w:eastAsia="es-BO"/>
        </w:rPr>
        <w:t>”</w:t>
      </w:r>
    </w:p>
    <w:p w14:paraId="1BA5A0F5" w14:textId="77777777" w:rsidR="00262617" w:rsidRPr="00F56B4E" w:rsidRDefault="00262617" w:rsidP="00262617">
      <w:pPr>
        <w:spacing w:after="0" w:line="360" w:lineRule="auto"/>
        <w:jc w:val="both"/>
        <w:rPr>
          <w:rFonts w:ascii="Arial" w:eastAsia="Times New Roman" w:hAnsi="Arial" w:cs="Arial"/>
          <w:i/>
          <w:iCs/>
          <w:color w:val="000000" w:themeColor="text1"/>
          <w:sz w:val="24"/>
          <w:szCs w:val="24"/>
          <w:lang w:val="es-CL" w:eastAsia="es-BO"/>
        </w:rPr>
      </w:pPr>
      <w:r w:rsidRPr="00F56B4E">
        <w:rPr>
          <w:rFonts w:ascii="Arial" w:eastAsia="Times New Roman" w:hAnsi="Arial" w:cs="Arial"/>
          <w:color w:val="000000" w:themeColor="text1"/>
          <w:sz w:val="24"/>
          <w:szCs w:val="24"/>
          <w:lang w:eastAsia="es-BO"/>
        </w:rPr>
        <w:t xml:space="preserve">El art. 25.2 del </w:t>
      </w:r>
      <w:r w:rsidRPr="00F56B4E">
        <w:rPr>
          <w:rFonts w:ascii="Arial" w:eastAsia="Times New Roman" w:hAnsi="Arial" w:cs="Arial"/>
          <w:b/>
          <w:i/>
          <w:color w:val="000000" w:themeColor="text1"/>
          <w:sz w:val="24"/>
          <w:szCs w:val="24"/>
          <w:lang w:eastAsia="es-BO"/>
        </w:rPr>
        <w:t>Reglamento de la Comisión Interamericana de Derechos Humanos</w:t>
      </w:r>
      <w:r w:rsidRPr="00F56B4E">
        <w:rPr>
          <w:rFonts w:ascii="Arial" w:eastAsia="Times New Roman" w:hAnsi="Arial" w:cs="Arial"/>
          <w:color w:val="000000" w:themeColor="text1"/>
          <w:sz w:val="24"/>
          <w:szCs w:val="24"/>
          <w:lang w:eastAsia="es-BO"/>
        </w:rPr>
        <w:t>, el cual regula los requisitos de las medidas cautelares, que son también plenamente aplicables en las causas tramitadas por la jurisdicción agroambiental.</w:t>
      </w:r>
    </w:p>
    <w:p w14:paraId="3C1C9A97" w14:textId="77777777" w:rsidR="00262617" w:rsidRPr="00F56B4E" w:rsidRDefault="00262617" w:rsidP="00262617">
      <w:pPr>
        <w:spacing w:after="0" w:line="360" w:lineRule="auto"/>
        <w:jc w:val="both"/>
        <w:rPr>
          <w:rFonts w:ascii="Arial" w:eastAsia="Times New Roman" w:hAnsi="Arial" w:cs="Arial"/>
          <w:iCs/>
          <w:color w:val="000000" w:themeColor="text1"/>
          <w:sz w:val="24"/>
          <w:szCs w:val="24"/>
          <w:lang w:val="es-CL" w:eastAsia="es-BO"/>
        </w:rPr>
      </w:pPr>
      <w:r w:rsidRPr="00F56B4E">
        <w:rPr>
          <w:rFonts w:ascii="Arial" w:eastAsia="Times New Roman" w:hAnsi="Arial" w:cs="Arial"/>
          <w:color w:val="000000" w:themeColor="text1"/>
          <w:sz w:val="24"/>
          <w:szCs w:val="24"/>
          <w:lang w:val="es-MX" w:eastAsia="es-BO"/>
        </w:rPr>
        <w:t>Así también, la </w:t>
      </w:r>
      <w:r w:rsidRPr="00F56B4E">
        <w:rPr>
          <w:rFonts w:ascii="Arial" w:eastAsia="Times New Roman" w:hAnsi="Arial" w:cs="Arial"/>
          <w:b/>
          <w:bCs/>
          <w:color w:val="000000" w:themeColor="text1"/>
          <w:sz w:val="24"/>
          <w:szCs w:val="24"/>
          <w:lang w:val="es-MX" w:eastAsia="es-BO"/>
        </w:rPr>
        <w:t>Opinión Consultiva N° 23/2017</w:t>
      </w:r>
      <w:r w:rsidRPr="00F56B4E">
        <w:rPr>
          <w:rFonts w:ascii="Arial" w:eastAsia="Times New Roman" w:hAnsi="Arial" w:cs="Arial"/>
          <w:color w:val="000000" w:themeColor="text1"/>
          <w:sz w:val="24"/>
          <w:szCs w:val="24"/>
          <w:lang w:val="es-MX" w:eastAsia="es-BO"/>
        </w:rPr>
        <w:t>, precisó el contenido respecto al derecho al medio ambiente sano, tanto en su fase individual como colectiva, de otra forma, distingue el carácter autónomo de este derecho del contenido ambiental que surge de la protección de otros derechos, tales como el derecho a la vida y a la integridad personal.</w:t>
      </w:r>
    </w:p>
    <w:p w14:paraId="670A371D" w14:textId="33A42101" w:rsidR="00CF0B19" w:rsidRPr="00F56B4E" w:rsidRDefault="00120300" w:rsidP="00622B52">
      <w:pPr>
        <w:spacing w:after="0" w:line="360" w:lineRule="auto"/>
        <w:jc w:val="both"/>
        <w:rPr>
          <w:rFonts w:ascii="Arial" w:eastAsia="Times New Roman" w:hAnsi="Arial" w:cs="Arial"/>
          <w:i/>
          <w:iCs/>
          <w:color w:val="000000" w:themeColor="text1"/>
          <w:sz w:val="24"/>
          <w:szCs w:val="24"/>
          <w:lang w:eastAsia="es-BO"/>
        </w:rPr>
      </w:pPr>
      <w:r w:rsidRPr="00F56B4E">
        <w:rPr>
          <w:rFonts w:ascii="Arial" w:eastAsia="Times New Roman" w:hAnsi="Arial" w:cs="Arial"/>
          <w:color w:val="000000" w:themeColor="text1"/>
          <w:sz w:val="24"/>
          <w:szCs w:val="24"/>
          <w:lang w:eastAsia="es-BO"/>
        </w:rPr>
        <w:t xml:space="preserve">De las disposiciones antes descritas y contenidas en el Bloque de Constitucionalidad, la importancia de investir a la autoridad jurisdiccional agroambiental de la competencia </w:t>
      </w:r>
      <w:r w:rsidR="00262617" w:rsidRPr="00F56B4E">
        <w:rPr>
          <w:rFonts w:ascii="Arial" w:eastAsia="Times New Roman" w:hAnsi="Arial" w:cs="Arial"/>
          <w:color w:val="000000" w:themeColor="text1"/>
          <w:sz w:val="24"/>
          <w:szCs w:val="24"/>
          <w:lang w:eastAsia="es-BO"/>
        </w:rPr>
        <w:t xml:space="preserve">y facultad-potestad de imponer o decretar medidas cautelares o precautorias ambientales ya sea de oficio o a pedido de parte, obedece a la finalidad de proteger a la Madre Tierra que es acorde a lo dispuesto en el art. 34 de la </w:t>
      </w:r>
      <w:r w:rsidR="00262617" w:rsidRPr="00F56B4E">
        <w:rPr>
          <w:rFonts w:ascii="Arial" w:eastAsia="Times New Roman" w:hAnsi="Arial" w:cs="Arial"/>
          <w:b/>
          <w:color w:val="000000" w:themeColor="text1"/>
          <w:sz w:val="24"/>
          <w:szCs w:val="24"/>
          <w:lang w:eastAsia="es-BO"/>
        </w:rPr>
        <w:t>Ley N° 300 de 15 de octubre de 2012 (</w:t>
      </w:r>
      <w:r w:rsidR="00262617" w:rsidRPr="00F56B4E">
        <w:rPr>
          <w:rFonts w:ascii="Arial" w:hAnsi="Arial" w:cs="Arial"/>
          <w:b/>
          <w:color w:val="000000" w:themeColor="text1"/>
          <w:sz w:val="24"/>
          <w:szCs w:val="24"/>
        </w:rPr>
        <w:t>Marco de la Madre Tierra y Desarrollo Integral para Vivir Bien</w:t>
      </w:r>
      <w:r w:rsidR="00262617" w:rsidRPr="00F56B4E">
        <w:rPr>
          <w:rFonts w:ascii="Arial" w:eastAsia="Times New Roman" w:hAnsi="Arial" w:cs="Arial"/>
          <w:b/>
          <w:color w:val="000000" w:themeColor="text1"/>
          <w:sz w:val="24"/>
          <w:szCs w:val="24"/>
          <w:lang w:eastAsia="es-BO"/>
        </w:rPr>
        <w:t xml:space="preserve">), </w:t>
      </w:r>
      <w:r w:rsidR="00262617" w:rsidRPr="00F56B4E">
        <w:rPr>
          <w:rFonts w:ascii="Arial" w:eastAsia="Times New Roman" w:hAnsi="Arial" w:cs="Arial"/>
          <w:color w:val="000000" w:themeColor="text1"/>
          <w:sz w:val="24"/>
          <w:szCs w:val="24"/>
          <w:lang w:eastAsia="es-BO"/>
        </w:rPr>
        <w:t>en relación y aplicación, entre otros, de los arts. 4, 5, 24, 36, 39, 41 de la misma norma, prevé que: </w:t>
      </w:r>
      <w:r w:rsidR="00262617" w:rsidRPr="00F56B4E">
        <w:rPr>
          <w:rFonts w:ascii="Arial" w:eastAsia="Times New Roman" w:hAnsi="Arial" w:cs="Arial"/>
          <w:i/>
          <w:iCs/>
          <w:color w:val="000000" w:themeColor="text1"/>
          <w:sz w:val="24"/>
          <w:szCs w:val="24"/>
          <w:lang w:eastAsia="es-BO"/>
        </w:rPr>
        <w:t>“</w:t>
      </w:r>
      <w:r w:rsidR="00262617" w:rsidRPr="00F56B4E">
        <w:rPr>
          <w:rFonts w:ascii="Arial" w:eastAsia="Times New Roman" w:hAnsi="Arial" w:cs="Arial"/>
          <w:b/>
          <w:i/>
          <w:iCs/>
          <w:color w:val="000000" w:themeColor="text1"/>
          <w:sz w:val="24"/>
          <w:szCs w:val="24"/>
          <w:lang w:eastAsia="es-BO"/>
        </w:rPr>
        <w:t>Son encargadas de proteger los derechos de la Madre Tierra, </w:t>
      </w:r>
      <w:r w:rsidR="00262617" w:rsidRPr="00F56B4E">
        <w:rPr>
          <w:rFonts w:ascii="Arial" w:eastAsia="Times New Roman" w:hAnsi="Arial" w:cs="Arial"/>
          <w:b/>
          <w:bCs/>
          <w:i/>
          <w:iCs/>
          <w:color w:val="000000" w:themeColor="text1"/>
          <w:sz w:val="24"/>
          <w:szCs w:val="24"/>
          <w:lang w:eastAsia="es-BO"/>
        </w:rPr>
        <w:t>sus sistemas de vida y sus componentes</w:t>
      </w:r>
      <w:r w:rsidR="00262617" w:rsidRPr="00F56B4E">
        <w:rPr>
          <w:rFonts w:ascii="Arial" w:eastAsia="Times New Roman" w:hAnsi="Arial" w:cs="Arial"/>
          <w:i/>
          <w:iCs/>
          <w:color w:val="000000" w:themeColor="text1"/>
          <w:sz w:val="24"/>
          <w:szCs w:val="24"/>
          <w:lang w:eastAsia="es-BO"/>
        </w:rPr>
        <w:t xml:space="preserve">, en el marco del desarrollo integral para Vivir Bien, </w:t>
      </w:r>
      <w:r w:rsidR="00262617" w:rsidRPr="00F56B4E">
        <w:rPr>
          <w:rFonts w:ascii="Arial" w:eastAsia="Times New Roman" w:hAnsi="Arial" w:cs="Arial"/>
          <w:b/>
          <w:i/>
          <w:iCs/>
          <w:color w:val="000000" w:themeColor="text1"/>
          <w:sz w:val="24"/>
          <w:szCs w:val="24"/>
          <w:lang w:eastAsia="es-BO"/>
        </w:rPr>
        <w:t>las autoridades públicas</w:t>
      </w:r>
      <w:r w:rsidR="00262617" w:rsidRPr="00F56B4E">
        <w:rPr>
          <w:rFonts w:ascii="Arial" w:eastAsia="Times New Roman" w:hAnsi="Arial" w:cs="Arial"/>
          <w:i/>
          <w:iCs/>
          <w:color w:val="000000" w:themeColor="text1"/>
          <w:sz w:val="24"/>
          <w:szCs w:val="24"/>
          <w:lang w:eastAsia="es-BO"/>
        </w:rPr>
        <w:t xml:space="preserve"> administrativas y </w:t>
      </w:r>
      <w:r w:rsidR="00262617" w:rsidRPr="00F56B4E">
        <w:rPr>
          <w:rFonts w:ascii="Arial" w:eastAsia="Times New Roman" w:hAnsi="Arial" w:cs="Arial"/>
          <w:b/>
          <w:bCs/>
          <w:i/>
          <w:iCs/>
          <w:color w:val="000000" w:themeColor="text1"/>
          <w:sz w:val="24"/>
          <w:szCs w:val="24"/>
          <w:lang w:eastAsia="es-BO"/>
        </w:rPr>
        <w:t>jurisdiccionales</w:t>
      </w:r>
      <w:r w:rsidR="00262617" w:rsidRPr="00F56B4E">
        <w:rPr>
          <w:rFonts w:ascii="Arial" w:eastAsia="Times New Roman" w:hAnsi="Arial" w:cs="Arial"/>
          <w:i/>
          <w:iCs/>
          <w:color w:val="000000" w:themeColor="text1"/>
          <w:sz w:val="24"/>
          <w:szCs w:val="24"/>
          <w:lang w:eastAsia="es-BO"/>
        </w:rPr>
        <w:t> en función a sus competencias”</w:t>
      </w:r>
      <w:r w:rsidR="00262617" w:rsidRPr="00F56B4E">
        <w:rPr>
          <w:rFonts w:ascii="Arial" w:eastAsia="Times New Roman" w:hAnsi="Arial" w:cs="Arial"/>
          <w:color w:val="000000" w:themeColor="text1"/>
          <w:sz w:val="24"/>
          <w:szCs w:val="24"/>
          <w:lang w:eastAsia="es-BO"/>
        </w:rPr>
        <w:t>; a continuación en su art. 36, determina que: </w:t>
      </w:r>
      <w:r w:rsidR="00262617" w:rsidRPr="00F56B4E">
        <w:rPr>
          <w:rFonts w:ascii="Arial" w:eastAsia="Times New Roman" w:hAnsi="Arial" w:cs="Arial"/>
          <w:i/>
          <w:iCs/>
          <w:color w:val="000000" w:themeColor="text1"/>
          <w:sz w:val="24"/>
          <w:szCs w:val="24"/>
          <w:lang w:eastAsia="es-BO"/>
        </w:rPr>
        <w:t>“</w:t>
      </w:r>
      <w:r w:rsidR="00262617" w:rsidRPr="00F56B4E">
        <w:rPr>
          <w:rFonts w:ascii="Arial" w:eastAsia="Times New Roman" w:hAnsi="Arial" w:cs="Arial"/>
          <w:b/>
          <w:i/>
          <w:iCs/>
          <w:color w:val="000000" w:themeColor="text1"/>
          <w:sz w:val="24"/>
          <w:szCs w:val="24"/>
          <w:lang w:eastAsia="es-BO"/>
        </w:rPr>
        <w:t>Los derechos de la Madre Tierra</w:t>
      </w:r>
      <w:r w:rsidR="00262617" w:rsidRPr="00F56B4E">
        <w:rPr>
          <w:rFonts w:ascii="Arial" w:eastAsia="Times New Roman" w:hAnsi="Arial" w:cs="Arial"/>
          <w:i/>
          <w:iCs/>
          <w:color w:val="000000" w:themeColor="text1"/>
          <w:sz w:val="24"/>
          <w:szCs w:val="24"/>
          <w:lang w:eastAsia="es-BO"/>
        </w:rPr>
        <w:t>, en el marco del desarrollo integral para Vivir Bien, </w:t>
      </w:r>
      <w:r w:rsidR="00262617" w:rsidRPr="00F56B4E">
        <w:rPr>
          <w:rFonts w:ascii="Arial" w:eastAsia="Times New Roman" w:hAnsi="Arial" w:cs="Arial"/>
          <w:b/>
          <w:bCs/>
          <w:i/>
          <w:iCs/>
          <w:color w:val="000000" w:themeColor="text1"/>
          <w:sz w:val="24"/>
          <w:szCs w:val="24"/>
          <w:lang w:eastAsia="es-BO"/>
        </w:rPr>
        <w:t>son protegidos y defendidos</w:t>
      </w:r>
      <w:r w:rsidR="00262617" w:rsidRPr="00F56B4E">
        <w:rPr>
          <w:rFonts w:ascii="Arial" w:eastAsia="Times New Roman" w:hAnsi="Arial" w:cs="Arial"/>
          <w:b/>
          <w:i/>
          <w:iCs/>
          <w:color w:val="000000" w:themeColor="text1"/>
          <w:sz w:val="24"/>
          <w:szCs w:val="24"/>
          <w:lang w:eastAsia="es-BO"/>
        </w:rPr>
        <w:t xml:space="preserve"> ante </w:t>
      </w:r>
      <w:r w:rsidR="00262617" w:rsidRPr="00F56B4E">
        <w:rPr>
          <w:rFonts w:ascii="Arial" w:eastAsia="Times New Roman" w:hAnsi="Arial" w:cs="Arial"/>
          <w:i/>
          <w:iCs/>
          <w:color w:val="000000" w:themeColor="text1"/>
          <w:sz w:val="24"/>
          <w:szCs w:val="24"/>
          <w:lang w:eastAsia="es-BO"/>
        </w:rPr>
        <w:t>la jurisdicción Ordinaria, </w:t>
      </w:r>
      <w:r w:rsidR="00262617" w:rsidRPr="00F56B4E">
        <w:rPr>
          <w:rFonts w:ascii="Arial" w:eastAsia="Times New Roman" w:hAnsi="Arial" w:cs="Arial"/>
          <w:b/>
          <w:bCs/>
          <w:i/>
          <w:iCs/>
          <w:color w:val="000000" w:themeColor="text1"/>
          <w:sz w:val="24"/>
          <w:szCs w:val="24"/>
          <w:lang w:eastAsia="es-BO"/>
        </w:rPr>
        <w:t>la jurisdicción Agroambiental </w:t>
      </w:r>
      <w:r w:rsidR="00262617" w:rsidRPr="00F56B4E">
        <w:rPr>
          <w:rFonts w:ascii="Arial" w:eastAsia="Times New Roman" w:hAnsi="Arial" w:cs="Arial"/>
          <w:i/>
          <w:iCs/>
          <w:color w:val="000000" w:themeColor="text1"/>
          <w:sz w:val="24"/>
          <w:szCs w:val="24"/>
          <w:lang w:eastAsia="es-BO"/>
        </w:rPr>
        <w:t xml:space="preserve">y la jurisdicción Indígena Originaria Campesina, </w:t>
      </w:r>
      <w:r w:rsidR="00262617" w:rsidRPr="00F56B4E">
        <w:rPr>
          <w:rFonts w:ascii="Arial" w:eastAsia="Times New Roman" w:hAnsi="Arial" w:cs="Arial"/>
          <w:b/>
          <w:i/>
          <w:iCs/>
          <w:color w:val="000000" w:themeColor="text1"/>
          <w:sz w:val="24"/>
          <w:szCs w:val="24"/>
          <w:lang w:eastAsia="es-BO"/>
        </w:rPr>
        <w:t xml:space="preserve">en el marco de la Constitución Política del Estado, la Ley </w:t>
      </w:r>
      <w:r w:rsidR="00262617" w:rsidRPr="00F56B4E">
        <w:rPr>
          <w:rFonts w:ascii="Arial" w:eastAsia="Times New Roman" w:hAnsi="Arial" w:cs="Arial"/>
          <w:b/>
          <w:i/>
          <w:iCs/>
          <w:color w:val="000000" w:themeColor="text1"/>
          <w:sz w:val="24"/>
          <w:szCs w:val="24"/>
          <w:lang w:eastAsia="es-BO"/>
        </w:rPr>
        <w:lastRenderedPageBreak/>
        <w:t>del Órgano Judicial y Leyes Específicas, en el ámbito de sus competencias</w:t>
      </w:r>
      <w:r w:rsidR="00262617" w:rsidRPr="00F56B4E">
        <w:rPr>
          <w:rFonts w:ascii="Arial" w:eastAsia="Times New Roman" w:hAnsi="Arial" w:cs="Arial"/>
          <w:i/>
          <w:iCs/>
          <w:color w:val="000000" w:themeColor="text1"/>
          <w:sz w:val="24"/>
          <w:szCs w:val="24"/>
          <w:lang w:eastAsia="es-BO"/>
        </w:rPr>
        <w:t xml:space="preserve">” </w:t>
      </w:r>
      <w:r w:rsidR="00262617" w:rsidRPr="00F56B4E">
        <w:rPr>
          <w:rFonts w:ascii="Arial" w:eastAsia="Times New Roman" w:hAnsi="Arial" w:cs="Arial"/>
          <w:iCs/>
          <w:color w:val="000000" w:themeColor="text1"/>
          <w:sz w:val="24"/>
          <w:szCs w:val="24"/>
          <w:lang w:eastAsia="es-BO"/>
        </w:rPr>
        <w:t>(las negrillas son agregadas)</w:t>
      </w:r>
      <w:r w:rsidR="00262617" w:rsidRPr="00F56B4E">
        <w:rPr>
          <w:rFonts w:ascii="Arial" w:eastAsia="Times New Roman" w:hAnsi="Arial" w:cs="Arial"/>
          <w:i/>
          <w:iCs/>
          <w:color w:val="000000" w:themeColor="text1"/>
          <w:sz w:val="24"/>
          <w:szCs w:val="24"/>
          <w:lang w:eastAsia="es-BO"/>
        </w:rPr>
        <w:t>.</w:t>
      </w:r>
    </w:p>
    <w:p w14:paraId="11FE1C60" w14:textId="1399F9F0" w:rsidR="00262617" w:rsidRPr="00F56B4E" w:rsidRDefault="00262617" w:rsidP="00622B52">
      <w:pPr>
        <w:spacing w:after="0" w:line="360" w:lineRule="auto"/>
        <w:jc w:val="both"/>
        <w:rPr>
          <w:rFonts w:ascii="Arial" w:hAnsi="Arial" w:cs="Arial"/>
          <w:color w:val="000000" w:themeColor="text1"/>
          <w:sz w:val="24"/>
          <w:szCs w:val="24"/>
          <w:shd w:val="clear" w:color="auto" w:fill="FFFFFF"/>
        </w:rPr>
      </w:pPr>
      <w:r w:rsidRPr="00F56B4E">
        <w:rPr>
          <w:rFonts w:ascii="Arial" w:eastAsia="Times New Roman" w:hAnsi="Arial" w:cs="Arial"/>
          <w:color w:val="000000" w:themeColor="text1"/>
          <w:sz w:val="24"/>
          <w:szCs w:val="24"/>
          <w:lang w:val="es-ES" w:eastAsia="es-BO"/>
        </w:rPr>
        <w:t>Corresponde señalar también que, las acciones ambientales</w:t>
      </w:r>
      <w:r w:rsidR="00E1165F" w:rsidRPr="00F56B4E">
        <w:rPr>
          <w:rFonts w:ascii="Arial" w:eastAsia="Times New Roman" w:hAnsi="Arial" w:cs="Arial"/>
          <w:color w:val="000000" w:themeColor="text1"/>
          <w:sz w:val="24"/>
          <w:szCs w:val="24"/>
          <w:lang w:val="es-ES" w:eastAsia="es-BO"/>
        </w:rPr>
        <w:t xml:space="preserve"> y/o medidas precautorias ambientales</w:t>
      </w:r>
      <w:r w:rsidRPr="00F56B4E">
        <w:rPr>
          <w:rFonts w:ascii="Arial" w:eastAsia="Times New Roman" w:hAnsi="Arial" w:cs="Arial"/>
          <w:color w:val="000000" w:themeColor="text1"/>
          <w:sz w:val="24"/>
          <w:szCs w:val="24"/>
          <w:lang w:val="es-ES" w:eastAsia="es-BO"/>
        </w:rPr>
        <w:t xml:space="preserve"> a sustanciarse y resolverse deben guardar armonía con las normas especiales específicas sectoriales, según corresponda, así como conforme a los principios </w:t>
      </w:r>
      <w:r w:rsidR="005F22BF" w:rsidRPr="00F56B4E">
        <w:rPr>
          <w:rFonts w:ascii="Arial" w:eastAsia="Times New Roman" w:hAnsi="Arial" w:cs="Arial"/>
          <w:color w:val="000000" w:themeColor="text1"/>
          <w:sz w:val="24"/>
          <w:szCs w:val="24"/>
          <w:lang w:val="es-ES" w:eastAsia="es-BO"/>
        </w:rPr>
        <w:t xml:space="preserve">sustantivos y </w:t>
      </w:r>
      <w:r w:rsidRPr="00F56B4E">
        <w:rPr>
          <w:rFonts w:ascii="Arial" w:eastAsia="Times New Roman" w:hAnsi="Arial" w:cs="Arial"/>
          <w:color w:val="000000" w:themeColor="text1"/>
          <w:sz w:val="24"/>
          <w:szCs w:val="24"/>
          <w:lang w:val="es-ES" w:eastAsia="es-BO"/>
        </w:rPr>
        <w:t xml:space="preserve">procesales de </w:t>
      </w:r>
      <w:r w:rsidRPr="00F56B4E">
        <w:rPr>
          <w:rFonts w:ascii="Arial" w:eastAsia="Times New Roman" w:hAnsi="Arial" w:cs="Arial"/>
          <w:b/>
          <w:i/>
          <w:color w:val="000000" w:themeColor="text1"/>
          <w:sz w:val="24"/>
          <w:szCs w:val="24"/>
          <w:lang w:val="es-ES" w:eastAsia="es-BO"/>
        </w:rPr>
        <w:t>especialidad, función social, carácter social, inmediación, sustentabilidad, interculturalidad,</w:t>
      </w:r>
      <w:r w:rsidRPr="00F56B4E">
        <w:rPr>
          <w:rFonts w:ascii="Arial" w:hAnsi="Arial" w:cs="Arial"/>
          <w:b/>
          <w:i/>
          <w:color w:val="000000" w:themeColor="text1"/>
          <w:sz w:val="24"/>
          <w:szCs w:val="24"/>
        </w:rPr>
        <w:t xml:space="preserve"> complementariedad  y equilibrio, responsabilidad ambiental, </w:t>
      </w:r>
      <w:r w:rsidRPr="00F56B4E">
        <w:rPr>
          <w:rFonts w:ascii="Arial" w:eastAsia="Times New Roman" w:hAnsi="Arial" w:cs="Arial"/>
          <w:b/>
          <w:i/>
          <w:color w:val="000000" w:themeColor="text1"/>
          <w:sz w:val="24"/>
          <w:szCs w:val="24"/>
          <w:lang w:val="es-ES" w:eastAsia="es-BO"/>
        </w:rPr>
        <w:t>integralidad, prioridad de la prevención, precautorio</w:t>
      </w:r>
      <w:r w:rsidRPr="00F56B4E">
        <w:rPr>
          <w:rFonts w:ascii="Arial" w:hAnsi="Arial" w:cs="Arial"/>
          <w:b/>
          <w:i/>
          <w:color w:val="000000" w:themeColor="text1"/>
          <w:sz w:val="24"/>
          <w:szCs w:val="24"/>
        </w:rPr>
        <w:t xml:space="preserve"> y </w:t>
      </w:r>
      <w:r w:rsidRPr="00F56B4E">
        <w:rPr>
          <w:rFonts w:ascii="Arial" w:eastAsia="Times New Roman" w:hAnsi="Arial" w:cs="Arial"/>
          <w:b/>
          <w:i/>
          <w:color w:val="000000" w:themeColor="text1"/>
          <w:sz w:val="24"/>
          <w:szCs w:val="24"/>
          <w:lang w:val="es-ES" w:eastAsia="es-BO"/>
        </w:rPr>
        <w:t>defensa de los derechos de la madre tierra</w:t>
      </w:r>
      <w:r w:rsidRPr="00F56B4E">
        <w:rPr>
          <w:rFonts w:ascii="Arial" w:eastAsia="Times New Roman" w:hAnsi="Arial" w:cs="Arial"/>
          <w:color w:val="000000" w:themeColor="text1"/>
          <w:sz w:val="24"/>
          <w:szCs w:val="24"/>
          <w:lang w:val="es-ES" w:eastAsia="es-BO"/>
        </w:rPr>
        <w:t xml:space="preserve">, </w:t>
      </w:r>
      <w:r w:rsidR="00E369F1" w:rsidRPr="00F56B4E">
        <w:rPr>
          <w:rFonts w:ascii="Arial" w:eastAsia="Times New Roman" w:hAnsi="Arial" w:cs="Arial"/>
          <w:color w:val="000000" w:themeColor="text1"/>
          <w:sz w:val="24"/>
          <w:szCs w:val="24"/>
          <w:lang w:val="es-ES" w:eastAsia="es-BO"/>
        </w:rPr>
        <w:t xml:space="preserve">entre otros, </w:t>
      </w:r>
      <w:r w:rsidRPr="00F56B4E">
        <w:rPr>
          <w:rFonts w:ascii="Arial" w:eastAsia="Times New Roman" w:hAnsi="Arial" w:cs="Arial"/>
          <w:color w:val="000000" w:themeColor="text1"/>
          <w:sz w:val="24"/>
          <w:szCs w:val="24"/>
          <w:lang w:val="es-ES" w:eastAsia="es-BO"/>
        </w:rPr>
        <w:t>como se tienen previstos en los arts. 186 de la CPE, 76 de la Ley N° 1715 modificada por la Ley N° 3545, 132 de la </w:t>
      </w:r>
      <w:r w:rsidRPr="00F56B4E">
        <w:rPr>
          <w:rFonts w:ascii="Arial" w:eastAsia="Times New Roman" w:hAnsi="Arial" w:cs="Arial"/>
          <w:color w:val="000000" w:themeColor="text1"/>
          <w:sz w:val="24"/>
          <w:szCs w:val="24"/>
          <w:lang w:eastAsia="es-BO"/>
        </w:rPr>
        <w:t>Ley Nº 025</w:t>
      </w:r>
      <w:r w:rsidRPr="00F56B4E">
        <w:rPr>
          <w:rFonts w:ascii="Arial" w:eastAsia="Times New Roman" w:hAnsi="Arial" w:cs="Arial"/>
          <w:color w:val="000000" w:themeColor="text1"/>
          <w:sz w:val="24"/>
          <w:szCs w:val="24"/>
          <w:lang w:val="es-ES" w:eastAsia="es-BO"/>
        </w:rPr>
        <w:t>, Ley N° 071, 4 de la Ley N° 300 y</w:t>
      </w:r>
      <w:r w:rsidRPr="00F56B4E">
        <w:rPr>
          <w:rFonts w:ascii="Arial" w:eastAsia="Times New Roman" w:hAnsi="Arial" w:cs="Arial"/>
          <w:color w:val="000000" w:themeColor="text1"/>
          <w:sz w:val="24"/>
          <w:szCs w:val="24"/>
          <w:lang w:val="es-MX" w:eastAsia="es-BO"/>
        </w:rPr>
        <w:t xml:space="preserve"> 3 </w:t>
      </w:r>
      <w:r w:rsidR="00120300" w:rsidRPr="00F56B4E">
        <w:rPr>
          <w:rFonts w:ascii="Arial" w:eastAsia="Times New Roman" w:hAnsi="Arial" w:cs="Arial"/>
          <w:color w:val="000000" w:themeColor="text1"/>
          <w:sz w:val="24"/>
          <w:szCs w:val="24"/>
          <w:lang w:val="es-MX" w:eastAsia="es-BO"/>
        </w:rPr>
        <w:t xml:space="preserve">con relación al art. 2 </w:t>
      </w:r>
      <w:r w:rsidRPr="00F56B4E">
        <w:rPr>
          <w:rFonts w:ascii="Arial" w:eastAsia="Times New Roman" w:hAnsi="Arial" w:cs="Arial"/>
          <w:color w:val="000000" w:themeColor="text1"/>
          <w:sz w:val="24"/>
          <w:szCs w:val="24"/>
          <w:lang w:val="es-MX" w:eastAsia="es-BO"/>
        </w:rPr>
        <w:t>del </w:t>
      </w:r>
      <w:r w:rsidRPr="00F56B4E">
        <w:rPr>
          <w:rFonts w:ascii="Arial" w:eastAsia="Times New Roman" w:hAnsi="Arial" w:cs="Arial"/>
          <w:bCs/>
          <w:color w:val="000000" w:themeColor="text1"/>
          <w:sz w:val="24"/>
          <w:szCs w:val="24"/>
          <w:lang w:val="es-MX" w:eastAsia="es-BO"/>
        </w:rPr>
        <w:t>Reglamento Agrario</w:t>
      </w:r>
      <w:r w:rsidRPr="00F56B4E">
        <w:rPr>
          <w:rFonts w:ascii="Arial" w:eastAsia="Times New Roman" w:hAnsi="Arial" w:cs="Arial"/>
          <w:color w:val="000000" w:themeColor="text1"/>
          <w:sz w:val="24"/>
          <w:szCs w:val="24"/>
          <w:lang w:val="es-MX" w:eastAsia="es-BO"/>
        </w:rPr>
        <w:t> de la Ley N° 1715 modificada por la Ley N° 3545, aprobado mediante el </w:t>
      </w:r>
      <w:r w:rsidRPr="00F56B4E">
        <w:rPr>
          <w:rFonts w:ascii="Arial" w:eastAsia="Times New Roman" w:hAnsi="Arial" w:cs="Arial"/>
          <w:bCs/>
          <w:color w:val="000000" w:themeColor="text1"/>
          <w:sz w:val="24"/>
          <w:szCs w:val="24"/>
          <w:lang w:val="es-MX" w:eastAsia="es-BO"/>
        </w:rPr>
        <w:t xml:space="preserve">Decreto Supremo Nº 29215 de 02 de agosto de 2007; asimismo, </w:t>
      </w:r>
      <w:r w:rsidRPr="00F56B4E">
        <w:rPr>
          <w:rFonts w:ascii="Arial" w:eastAsia="Times New Roman" w:hAnsi="Arial" w:cs="Arial"/>
          <w:color w:val="000000" w:themeColor="text1"/>
          <w:sz w:val="24"/>
          <w:szCs w:val="24"/>
          <w:lang w:val="es-MX" w:eastAsia="es-BO"/>
        </w:rPr>
        <w:t xml:space="preserve">en la tramitación de las </w:t>
      </w:r>
      <w:r w:rsidR="00E369F1" w:rsidRPr="00F56B4E">
        <w:rPr>
          <w:rFonts w:ascii="Arial" w:eastAsia="Times New Roman" w:hAnsi="Arial" w:cs="Arial"/>
          <w:color w:val="000000" w:themeColor="text1"/>
          <w:sz w:val="24"/>
          <w:szCs w:val="24"/>
          <w:lang w:val="es-MX" w:eastAsia="es-BO"/>
        </w:rPr>
        <w:t xml:space="preserve">acciones ambientales y/o </w:t>
      </w:r>
      <w:r w:rsidRPr="00F56B4E">
        <w:rPr>
          <w:rFonts w:ascii="Arial" w:eastAsia="Times New Roman" w:hAnsi="Arial" w:cs="Arial"/>
          <w:color w:val="000000" w:themeColor="text1"/>
          <w:sz w:val="24"/>
          <w:szCs w:val="24"/>
          <w:lang w:val="es-MX" w:eastAsia="es-BO"/>
        </w:rPr>
        <w:t>medidas</w:t>
      </w:r>
      <w:r w:rsidR="00E369F1" w:rsidRPr="00F56B4E">
        <w:rPr>
          <w:rFonts w:ascii="Arial" w:eastAsia="Times New Roman" w:hAnsi="Arial" w:cs="Arial"/>
          <w:color w:val="000000" w:themeColor="text1"/>
          <w:sz w:val="24"/>
          <w:szCs w:val="24"/>
          <w:lang w:val="es-MX" w:eastAsia="es-BO"/>
        </w:rPr>
        <w:t xml:space="preserve"> precautorias</w:t>
      </w:r>
      <w:r w:rsidRPr="00F56B4E">
        <w:rPr>
          <w:rFonts w:ascii="Arial" w:eastAsia="Times New Roman" w:hAnsi="Arial" w:cs="Arial"/>
          <w:color w:val="000000" w:themeColor="text1"/>
          <w:sz w:val="24"/>
          <w:szCs w:val="24"/>
          <w:lang w:val="es-MX" w:eastAsia="es-BO"/>
        </w:rPr>
        <w:t>, se debe regir bajo los princi</w:t>
      </w:r>
      <w:r w:rsidR="00993F1A" w:rsidRPr="00F56B4E">
        <w:rPr>
          <w:rFonts w:ascii="Arial" w:eastAsia="Times New Roman" w:hAnsi="Arial" w:cs="Arial"/>
          <w:color w:val="000000" w:themeColor="text1"/>
          <w:sz w:val="24"/>
          <w:szCs w:val="24"/>
          <w:lang w:val="es-MX" w:eastAsia="es-BO"/>
        </w:rPr>
        <w:t xml:space="preserve">pios jurídicos ambientales </w:t>
      </w:r>
      <w:r w:rsidRPr="00F56B4E">
        <w:rPr>
          <w:rFonts w:ascii="Arial" w:eastAsia="Times New Roman" w:hAnsi="Arial" w:cs="Arial"/>
          <w:b/>
          <w:i/>
          <w:color w:val="000000" w:themeColor="text1"/>
          <w:sz w:val="24"/>
          <w:szCs w:val="24"/>
          <w:lang w:val="es-MX" w:eastAsia="es-BO"/>
        </w:rPr>
        <w:t>“Indubio Pro Natura” “Indubio Pro Aqua” e “Indubio Pro Bosque”</w:t>
      </w:r>
      <w:r w:rsidR="007A114C" w:rsidRPr="00F56B4E">
        <w:rPr>
          <w:rFonts w:ascii="Arial" w:eastAsia="Times New Roman" w:hAnsi="Arial" w:cs="Arial"/>
          <w:color w:val="000000" w:themeColor="text1"/>
          <w:sz w:val="24"/>
          <w:szCs w:val="24"/>
          <w:lang w:val="es-MX" w:eastAsia="es-BO"/>
        </w:rPr>
        <w:t>,</w:t>
      </w:r>
      <w:r w:rsidR="00993F1A" w:rsidRPr="00F56B4E">
        <w:rPr>
          <w:rFonts w:ascii="Arial" w:eastAsia="Times New Roman" w:hAnsi="Arial" w:cs="Arial"/>
          <w:color w:val="000000" w:themeColor="text1"/>
          <w:sz w:val="24"/>
          <w:szCs w:val="24"/>
          <w:lang w:val="es-MX" w:eastAsia="es-BO"/>
        </w:rPr>
        <w:t xml:space="preserve"> entre otros</w:t>
      </w:r>
      <w:r w:rsidRPr="00F56B4E">
        <w:rPr>
          <w:rFonts w:ascii="Arial" w:eastAsia="Times New Roman" w:hAnsi="Arial" w:cs="Arial"/>
          <w:color w:val="000000" w:themeColor="text1"/>
          <w:sz w:val="24"/>
          <w:szCs w:val="24"/>
          <w:lang w:val="es-MX" w:eastAsia="es-BO"/>
        </w:rPr>
        <w:t xml:space="preserve">; que </w:t>
      </w:r>
      <w:r w:rsidRPr="00F56B4E">
        <w:rPr>
          <w:rFonts w:ascii="Arial" w:eastAsia="Times New Roman" w:hAnsi="Arial" w:cs="Arial"/>
          <w:b/>
          <w:i/>
          <w:color w:val="000000" w:themeColor="text1"/>
          <w:sz w:val="24"/>
          <w:szCs w:val="24"/>
          <w:lang w:val="es-MX" w:eastAsia="es-BO"/>
        </w:rPr>
        <w:t>ante la duda</w:t>
      </w:r>
      <w:r w:rsidRPr="00F56B4E">
        <w:rPr>
          <w:rFonts w:ascii="Arial" w:eastAsia="Times New Roman" w:hAnsi="Arial" w:cs="Arial"/>
          <w:color w:val="000000" w:themeColor="text1"/>
          <w:sz w:val="24"/>
          <w:szCs w:val="24"/>
          <w:lang w:val="es-MX" w:eastAsia="es-BO"/>
        </w:rPr>
        <w:t>, se tienen la obligación o el deber de aplicar la interpretación más favorable a: la protección del medio ambiente o derechos de la naturaleza</w:t>
      </w:r>
      <w:r w:rsidRPr="00F56B4E">
        <w:rPr>
          <w:rFonts w:ascii="Arial" w:hAnsi="Arial" w:cs="Arial"/>
          <w:color w:val="000000" w:themeColor="text1"/>
          <w:sz w:val="24"/>
          <w:szCs w:val="24"/>
          <w:shd w:val="clear" w:color="auto" w:fill="FFFFFF"/>
        </w:rPr>
        <w:t>; el derecho a un medio ambiente sano</w:t>
      </w:r>
      <w:r w:rsidRPr="00F56B4E">
        <w:rPr>
          <w:rFonts w:ascii="Arial" w:eastAsia="Times New Roman" w:hAnsi="Arial" w:cs="Arial"/>
          <w:color w:val="000000" w:themeColor="text1"/>
          <w:sz w:val="24"/>
          <w:szCs w:val="24"/>
          <w:lang w:val="es-MX" w:eastAsia="es-BO"/>
        </w:rPr>
        <w:t xml:space="preserve">; para asegurar la preservación de los recursos hídricos y sus ecosistemas conectados; y, a favor del bosque para </w:t>
      </w:r>
      <w:r w:rsidRPr="00F56B4E">
        <w:rPr>
          <w:rFonts w:ascii="Arial" w:hAnsi="Arial" w:cs="Arial"/>
          <w:color w:val="000000" w:themeColor="text1"/>
          <w:sz w:val="24"/>
          <w:szCs w:val="24"/>
          <w:shd w:val="clear" w:color="auto" w:fill="FFFFFF"/>
        </w:rPr>
        <w:t>proteger los ecosistemas boscosos. </w:t>
      </w:r>
    </w:p>
    <w:p w14:paraId="48AA47CA" w14:textId="3995FACA" w:rsidR="00CF0B19" w:rsidRPr="00F56B4E" w:rsidRDefault="00CF0B19" w:rsidP="00622B52">
      <w:pPr>
        <w:spacing w:after="0" w:line="360" w:lineRule="auto"/>
        <w:jc w:val="both"/>
        <w:rPr>
          <w:rFonts w:ascii="Arial" w:eastAsia="Times New Roman" w:hAnsi="Arial" w:cs="Arial"/>
          <w:iCs/>
          <w:color w:val="000000" w:themeColor="text1"/>
          <w:sz w:val="24"/>
          <w:szCs w:val="24"/>
          <w:lang w:eastAsia="es-BO"/>
        </w:rPr>
      </w:pPr>
      <w:r w:rsidRPr="00F56B4E">
        <w:rPr>
          <w:rFonts w:ascii="Arial" w:eastAsia="Times New Roman" w:hAnsi="Arial" w:cs="Arial"/>
          <w:color w:val="000000" w:themeColor="text1"/>
          <w:sz w:val="24"/>
          <w:szCs w:val="24"/>
          <w:shd w:val="clear" w:color="auto" w:fill="FFFFFF"/>
          <w:lang w:eastAsia="es-BO"/>
        </w:rPr>
        <w:t>En ese contexto, respecto a la</w:t>
      </w:r>
      <w:r w:rsidR="00E1165F" w:rsidRPr="00F56B4E">
        <w:rPr>
          <w:rFonts w:ascii="Arial" w:eastAsia="Times New Roman" w:hAnsi="Arial" w:cs="Arial"/>
          <w:color w:val="000000" w:themeColor="text1"/>
          <w:sz w:val="24"/>
          <w:szCs w:val="24"/>
          <w:shd w:val="clear" w:color="auto" w:fill="FFFFFF"/>
          <w:lang w:eastAsia="es-BO"/>
        </w:rPr>
        <w:t xml:space="preserve"> naturaleza,</w:t>
      </w:r>
      <w:r w:rsidRPr="00F56B4E">
        <w:rPr>
          <w:rFonts w:ascii="Arial" w:eastAsia="Times New Roman" w:hAnsi="Arial" w:cs="Arial"/>
          <w:color w:val="000000" w:themeColor="text1"/>
          <w:sz w:val="24"/>
          <w:szCs w:val="24"/>
          <w:shd w:val="clear" w:color="auto" w:fill="FFFFFF"/>
          <w:lang w:eastAsia="es-BO"/>
        </w:rPr>
        <w:t xml:space="preserve"> clases de acciones ambientales de competencia de la jurisdicción agroambiental</w:t>
      </w:r>
      <w:r w:rsidR="00E1165F" w:rsidRPr="00F56B4E">
        <w:rPr>
          <w:rFonts w:ascii="Arial" w:eastAsia="Times New Roman" w:hAnsi="Arial" w:cs="Arial"/>
          <w:color w:val="000000" w:themeColor="text1"/>
          <w:sz w:val="24"/>
          <w:szCs w:val="24"/>
          <w:shd w:val="clear" w:color="auto" w:fill="FFFFFF"/>
          <w:lang w:eastAsia="es-BO"/>
        </w:rPr>
        <w:t>, su procedimiento y</w:t>
      </w:r>
      <w:r w:rsidRPr="00F56B4E">
        <w:rPr>
          <w:rFonts w:ascii="Arial" w:eastAsia="Times New Roman" w:hAnsi="Arial" w:cs="Arial"/>
          <w:color w:val="000000" w:themeColor="text1"/>
          <w:sz w:val="24"/>
          <w:szCs w:val="24"/>
          <w:shd w:val="clear" w:color="auto" w:fill="FFFFFF"/>
          <w:lang w:eastAsia="es-BO"/>
        </w:rPr>
        <w:t xml:space="preserve"> respecto a la calificación del daño ambiental surgido o causado, también se tiene ampliamente desarrollados por la jurisprudencia agroambiental como se extrae de los fundamentos jurídicos, análisis y fallos contenidos a través de los </w:t>
      </w:r>
      <w:r w:rsidRPr="00F56B4E">
        <w:rPr>
          <w:rFonts w:ascii="Arial" w:eastAsia="Times New Roman" w:hAnsi="Arial" w:cs="Arial"/>
          <w:color w:val="000000" w:themeColor="text1"/>
          <w:sz w:val="24"/>
          <w:szCs w:val="24"/>
          <w:lang w:eastAsia="es-BO"/>
        </w:rPr>
        <w:t>Autos Agroambientales Plurinacionales: S1</w:t>
      </w:r>
      <w:r w:rsidRPr="00F56B4E">
        <w:rPr>
          <w:rFonts w:ascii="Arial" w:eastAsia="Times New Roman" w:hAnsi="Arial" w:cs="Arial"/>
          <w:color w:val="000000" w:themeColor="text1"/>
          <w:sz w:val="24"/>
          <w:szCs w:val="24"/>
          <w:vertAlign w:val="superscript"/>
          <w:lang w:eastAsia="es-BO"/>
        </w:rPr>
        <w:t>a</w:t>
      </w:r>
      <w:r w:rsidRPr="00F56B4E">
        <w:rPr>
          <w:rFonts w:ascii="Arial" w:eastAsia="Times New Roman" w:hAnsi="Arial" w:cs="Arial"/>
          <w:color w:val="000000" w:themeColor="text1"/>
          <w:sz w:val="24"/>
          <w:szCs w:val="24"/>
          <w:lang w:eastAsia="es-BO"/>
        </w:rPr>
        <w:t> N° 31/2022 de 6 de abril, S1</w:t>
      </w:r>
      <w:r w:rsidRPr="00F56B4E">
        <w:rPr>
          <w:rFonts w:ascii="Arial" w:eastAsia="Times New Roman" w:hAnsi="Arial" w:cs="Arial"/>
          <w:color w:val="000000" w:themeColor="text1"/>
          <w:sz w:val="24"/>
          <w:szCs w:val="24"/>
          <w:vertAlign w:val="superscript"/>
          <w:lang w:eastAsia="es-BO"/>
        </w:rPr>
        <w:t>a</w:t>
      </w:r>
      <w:r w:rsidRPr="00F56B4E">
        <w:rPr>
          <w:rFonts w:ascii="Arial" w:eastAsia="Times New Roman" w:hAnsi="Arial" w:cs="Arial"/>
          <w:color w:val="000000" w:themeColor="text1"/>
          <w:sz w:val="24"/>
          <w:szCs w:val="24"/>
          <w:lang w:eastAsia="es-BO"/>
        </w:rPr>
        <w:t> N° 90/2023 de 30 de agosto, S2</w:t>
      </w:r>
      <w:r w:rsidRPr="00F56B4E">
        <w:rPr>
          <w:rFonts w:ascii="Arial" w:eastAsia="Times New Roman" w:hAnsi="Arial" w:cs="Arial"/>
          <w:color w:val="000000" w:themeColor="text1"/>
          <w:sz w:val="24"/>
          <w:szCs w:val="24"/>
          <w:vertAlign w:val="superscript"/>
          <w:lang w:eastAsia="es-BO"/>
        </w:rPr>
        <w:t>a</w:t>
      </w:r>
      <w:r w:rsidRPr="00F56B4E">
        <w:rPr>
          <w:rFonts w:ascii="Arial" w:eastAsia="Times New Roman" w:hAnsi="Arial" w:cs="Arial"/>
          <w:bCs/>
          <w:color w:val="000000" w:themeColor="text1"/>
          <w:sz w:val="24"/>
          <w:szCs w:val="24"/>
          <w:lang w:val="es-ES" w:eastAsia="es-BO"/>
        </w:rPr>
        <w:t xml:space="preserve"> 106/2023</w:t>
      </w:r>
      <w:r w:rsidRPr="00F56B4E">
        <w:rPr>
          <w:rFonts w:ascii="Arial" w:hAnsi="Arial" w:cs="Arial"/>
          <w:color w:val="000000" w:themeColor="text1"/>
          <w:sz w:val="24"/>
          <w:szCs w:val="24"/>
          <w:shd w:val="clear" w:color="auto" w:fill="FFFFFF"/>
        </w:rPr>
        <w:t xml:space="preserve"> de 30 de agosto</w:t>
      </w:r>
      <w:r w:rsidRPr="00F56B4E">
        <w:rPr>
          <w:rFonts w:ascii="Arial" w:eastAsia="Times New Roman" w:hAnsi="Arial" w:cs="Arial"/>
          <w:bCs/>
          <w:color w:val="000000" w:themeColor="text1"/>
          <w:sz w:val="24"/>
          <w:szCs w:val="24"/>
          <w:lang w:val="es-ES" w:eastAsia="es-BO"/>
        </w:rPr>
        <w:t xml:space="preserve">, </w:t>
      </w:r>
      <w:r w:rsidRPr="00F56B4E">
        <w:rPr>
          <w:rFonts w:ascii="Arial" w:eastAsia="Times New Roman" w:hAnsi="Arial" w:cs="Arial"/>
          <w:color w:val="000000" w:themeColor="text1"/>
          <w:sz w:val="24"/>
          <w:szCs w:val="24"/>
          <w:lang w:eastAsia="es-BO"/>
        </w:rPr>
        <w:t>S2</w:t>
      </w:r>
      <w:r w:rsidRPr="00F56B4E">
        <w:rPr>
          <w:rFonts w:ascii="Arial" w:eastAsia="Times New Roman" w:hAnsi="Arial" w:cs="Arial"/>
          <w:color w:val="000000" w:themeColor="text1"/>
          <w:sz w:val="24"/>
          <w:szCs w:val="24"/>
          <w:vertAlign w:val="superscript"/>
          <w:lang w:eastAsia="es-BO"/>
        </w:rPr>
        <w:t>a</w:t>
      </w:r>
      <w:r w:rsidRPr="00F56B4E">
        <w:rPr>
          <w:rFonts w:ascii="Arial" w:eastAsia="Times New Roman" w:hAnsi="Arial" w:cs="Arial"/>
          <w:bCs/>
          <w:color w:val="000000" w:themeColor="text1"/>
          <w:sz w:val="24"/>
          <w:szCs w:val="24"/>
          <w:lang w:val="es-ES" w:eastAsia="es-BO"/>
        </w:rPr>
        <w:t xml:space="preserve"> 107/2023 de </w:t>
      </w:r>
      <w:r w:rsidRPr="00F56B4E">
        <w:rPr>
          <w:rFonts w:ascii="Arial" w:hAnsi="Arial" w:cs="Arial"/>
          <w:color w:val="000000" w:themeColor="text1"/>
          <w:sz w:val="24"/>
          <w:szCs w:val="24"/>
          <w:shd w:val="clear" w:color="auto" w:fill="FFFFFF"/>
        </w:rPr>
        <w:t>05 de septiembre</w:t>
      </w:r>
      <w:r w:rsidRPr="00F56B4E">
        <w:rPr>
          <w:rFonts w:ascii="Arial" w:eastAsia="Times New Roman" w:hAnsi="Arial" w:cs="Arial"/>
          <w:bCs/>
          <w:color w:val="000000" w:themeColor="text1"/>
          <w:sz w:val="24"/>
          <w:szCs w:val="24"/>
          <w:lang w:val="es-ES" w:eastAsia="es-BO"/>
        </w:rPr>
        <w:t xml:space="preserve">, </w:t>
      </w:r>
      <w:r w:rsidRPr="00F56B4E">
        <w:rPr>
          <w:rFonts w:ascii="Arial" w:hAnsi="Arial" w:cs="Arial"/>
          <w:bCs/>
          <w:color w:val="000000" w:themeColor="text1"/>
          <w:sz w:val="24"/>
          <w:szCs w:val="24"/>
          <w:shd w:val="clear" w:color="auto" w:fill="FFFFFF"/>
        </w:rPr>
        <w:t>S1</w:t>
      </w:r>
      <w:r w:rsidRPr="00F56B4E">
        <w:rPr>
          <w:rFonts w:ascii="Arial" w:hAnsi="Arial" w:cs="Arial"/>
          <w:bCs/>
          <w:color w:val="000000" w:themeColor="text1"/>
          <w:sz w:val="24"/>
          <w:szCs w:val="24"/>
          <w:shd w:val="clear" w:color="auto" w:fill="FFFFFF"/>
          <w:vertAlign w:val="superscript"/>
        </w:rPr>
        <w:t>a</w:t>
      </w:r>
      <w:r w:rsidRPr="00F56B4E">
        <w:rPr>
          <w:rFonts w:ascii="Arial" w:hAnsi="Arial" w:cs="Arial"/>
          <w:bCs/>
          <w:color w:val="000000" w:themeColor="text1"/>
          <w:sz w:val="24"/>
          <w:szCs w:val="24"/>
          <w:shd w:val="clear" w:color="auto" w:fill="FFFFFF"/>
        </w:rPr>
        <w:t> </w:t>
      </w:r>
      <w:r w:rsidRPr="00F56B4E">
        <w:rPr>
          <w:rStyle w:val="spelle"/>
          <w:rFonts w:ascii="Arial" w:hAnsi="Arial" w:cs="Arial"/>
          <w:bCs/>
          <w:color w:val="000000" w:themeColor="text1"/>
          <w:sz w:val="24"/>
          <w:szCs w:val="24"/>
          <w:shd w:val="clear" w:color="auto" w:fill="FFFFFF"/>
        </w:rPr>
        <w:t>N°</w:t>
      </w:r>
      <w:r w:rsidRPr="00F56B4E">
        <w:rPr>
          <w:rFonts w:ascii="Arial" w:hAnsi="Arial" w:cs="Arial"/>
          <w:bCs/>
          <w:color w:val="000000" w:themeColor="text1"/>
          <w:sz w:val="24"/>
          <w:szCs w:val="24"/>
          <w:shd w:val="clear" w:color="auto" w:fill="FFFFFF"/>
        </w:rPr>
        <w:t> 161/2025</w:t>
      </w:r>
      <w:r w:rsidRPr="00F56B4E">
        <w:rPr>
          <w:rFonts w:ascii="Arial" w:hAnsi="Arial" w:cs="Arial"/>
          <w:color w:val="000000" w:themeColor="text1"/>
          <w:sz w:val="24"/>
          <w:szCs w:val="24"/>
          <w:shd w:val="clear" w:color="auto" w:fill="FFFFFF"/>
        </w:rPr>
        <w:t xml:space="preserve"> de 27 de noviembre</w:t>
      </w:r>
      <w:r w:rsidR="00894215" w:rsidRPr="00F56B4E">
        <w:rPr>
          <w:rFonts w:ascii="Arial" w:hAnsi="Arial" w:cs="Arial"/>
          <w:color w:val="000000" w:themeColor="text1"/>
          <w:sz w:val="24"/>
          <w:szCs w:val="24"/>
          <w:shd w:val="clear" w:color="auto" w:fill="FFFFFF"/>
        </w:rPr>
        <w:t>, entre otras</w:t>
      </w:r>
      <w:r w:rsidRPr="00F56B4E">
        <w:rPr>
          <w:rFonts w:ascii="Arial" w:eastAsiaTheme="minorHAnsi" w:hAnsi="Arial" w:cs="Arial"/>
          <w:color w:val="000000" w:themeColor="text1"/>
          <w:sz w:val="24"/>
          <w:szCs w:val="24"/>
        </w:rPr>
        <w:t>.</w:t>
      </w:r>
      <w:r w:rsidRPr="00F56B4E">
        <w:rPr>
          <w:rFonts w:ascii="Arial" w:eastAsia="Times New Roman" w:hAnsi="Arial" w:cs="Arial"/>
          <w:color w:val="000000" w:themeColor="text1"/>
          <w:sz w:val="24"/>
          <w:szCs w:val="24"/>
          <w:lang w:eastAsia="es-BO"/>
        </w:rPr>
        <w:t xml:space="preserve"> </w:t>
      </w:r>
    </w:p>
    <w:p w14:paraId="19B25399" w14:textId="26A73E80" w:rsidR="009E2949" w:rsidRPr="00F56B4E" w:rsidRDefault="00262617" w:rsidP="00971EB1">
      <w:pPr>
        <w:spacing w:after="0" w:line="360" w:lineRule="auto"/>
        <w:jc w:val="both"/>
        <w:rPr>
          <w:rFonts w:ascii="Arial" w:hAnsi="Arial" w:cs="Arial"/>
          <w:color w:val="000000" w:themeColor="text1"/>
          <w:sz w:val="24"/>
          <w:szCs w:val="24"/>
        </w:rPr>
      </w:pPr>
      <w:r w:rsidRPr="00F56B4E">
        <w:rPr>
          <w:rFonts w:ascii="Arial" w:eastAsia="Times New Roman" w:hAnsi="Arial" w:cs="Arial"/>
          <w:b/>
          <w:color w:val="000000" w:themeColor="text1"/>
          <w:sz w:val="24"/>
          <w:szCs w:val="24"/>
          <w:lang w:eastAsia="es-BO"/>
        </w:rPr>
        <w:t>FJ.II.3</w:t>
      </w:r>
      <w:r w:rsidR="00B24DAD" w:rsidRPr="00F56B4E">
        <w:rPr>
          <w:rFonts w:ascii="Arial" w:eastAsia="Times New Roman" w:hAnsi="Arial" w:cs="Arial"/>
          <w:bCs/>
          <w:color w:val="000000" w:themeColor="text1"/>
          <w:sz w:val="24"/>
          <w:szCs w:val="24"/>
          <w:lang w:eastAsia="es-BO"/>
        </w:rPr>
        <w:t xml:space="preserve">. </w:t>
      </w:r>
      <w:r w:rsidR="009E2949" w:rsidRPr="00F56B4E">
        <w:rPr>
          <w:rFonts w:ascii="Arial" w:hAnsi="Arial" w:cs="Arial"/>
          <w:b/>
          <w:color w:val="000000" w:themeColor="text1"/>
          <w:sz w:val="24"/>
          <w:szCs w:val="24"/>
        </w:rPr>
        <w:t>De las normas específicas ambientales invocadas por las partes.</w:t>
      </w:r>
    </w:p>
    <w:p w14:paraId="6081874C" w14:textId="314B52A7" w:rsidR="004F6317" w:rsidRPr="00F56B4E" w:rsidRDefault="004F6317" w:rsidP="00F62DF5">
      <w:pPr>
        <w:spacing w:after="0" w:line="360" w:lineRule="auto"/>
        <w:jc w:val="both"/>
        <w:rPr>
          <w:rFonts w:ascii="Arial" w:hAnsi="Arial" w:cs="Arial"/>
          <w:iCs/>
          <w:color w:val="000000" w:themeColor="text1"/>
          <w:sz w:val="24"/>
          <w:szCs w:val="24"/>
        </w:rPr>
      </w:pPr>
      <w:r w:rsidRPr="00F56B4E">
        <w:rPr>
          <w:rFonts w:ascii="Arial" w:hAnsi="Arial" w:cs="Arial"/>
          <w:iCs/>
          <w:color w:val="000000" w:themeColor="text1"/>
          <w:sz w:val="24"/>
          <w:szCs w:val="24"/>
        </w:rPr>
        <w:t>Conforme los argumentos del recurso de casación en el fondo y la contestación al mismo, se citan las siguientes normas:</w:t>
      </w:r>
    </w:p>
    <w:p w14:paraId="0E4CEC69" w14:textId="77777777" w:rsidR="004F6317" w:rsidRPr="00F56B4E" w:rsidRDefault="004F6317" w:rsidP="004F6317">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El </w:t>
      </w:r>
      <w:r w:rsidRPr="00F56B4E">
        <w:rPr>
          <w:rFonts w:ascii="Arial" w:hAnsi="Arial" w:cs="Arial"/>
          <w:b/>
          <w:color w:val="000000" w:themeColor="text1"/>
          <w:sz w:val="24"/>
          <w:szCs w:val="24"/>
        </w:rPr>
        <w:t>Reglamento en Materia de Contaminación Hídrica (RMCH)</w:t>
      </w:r>
      <w:r w:rsidRPr="00F56B4E">
        <w:rPr>
          <w:rFonts w:ascii="Arial" w:hAnsi="Arial" w:cs="Arial"/>
          <w:color w:val="000000" w:themeColor="text1"/>
          <w:sz w:val="24"/>
          <w:szCs w:val="24"/>
        </w:rPr>
        <w:t>, aprobado mediante D.S. N° 24176</w:t>
      </w:r>
      <w:r w:rsidRPr="00F56B4E">
        <w:rPr>
          <w:rFonts w:ascii="Arial" w:hAnsi="Arial" w:cs="Arial"/>
          <w:color w:val="000000" w:themeColor="text1"/>
          <w:sz w:val="24"/>
          <w:szCs w:val="24"/>
          <w:shd w:val="clear" w:color="auto" w:fill="FFFFFF"/>
        </w:rPr>
        <w:t xml:space="preserve"> de 8 de diciembre de </w:t>
      </w:r>
      <w:r w:rsidRPr="00F56B4E">
        <w:rPr>
          <w:rStyle w:val="nfasis"/>
          <w:rFonts w:ascii="Arial" w:hAnsi="Arial" w:cs="Arial"/>
          <w:i w:val="0"/>
          <w:iCs w:val="0"/>
          <w:color w:val="000000" w:themeColor="text1"/>
          <w:sz w:val="24"/>
          <w:szCs w:val="24"/>
          <w:shd w:val="clear" w:color="auto" w:fill="FFFFFF"/>
        </w:rPr>
        <w:t>1995</w:t>
      </w:r>
      <w:r w:rsidRPr="00F56B4E">
        <w:rPr>
          <w:rFonts w:ascii="Arial" w:hAnsi="Arial" w:cs="Arial"/>
          <w:color w:val="000000" w:themeColor="text1"/>
          <w:sz w:val="24"/>
          <w:szCs w:val="24"/>
        </w:rPr>
        <w:t>, que establece:</w:t>
      </w:r>
    </w:p>
    <w:p w14:paraId="1B3F3DB4" w14:textId="3816380F" w:rsidR="005A0292" w:rsidRPr="00F56B4E" w:rsidRDefault="004F6317" w:rsidP="004F6317">
      <w:pPr>
        <w:spacing w:after="0" w:line="360" w:lineRule="auto"/>
        <w:jc w:val="both"/>
        <w:rPr>
          <w:rFonts w:ascii="Arial" w:hAnsi="Arial" w:cs="Arial"/>
          <w:i/>
          <w:iCs/>
          <w:color w:val="000000" w:themeColor="text1"/>
        </w:rPr>
      </w:pPr>
      <w:r w:rsidRPr="00F56B4E">
        <w:rPr>
          <w:rFonts w:ascii="Arial" w:hAnsi="Arial" w:cs="Arial"/>
          <w:i/>
          <w:iCs/>
          <w:color w:val="000000" w:themeColor="text1"/>
        </w:rPr>
        <w:lastRenderedPageBreak/>
        <w:t xml:space="preserve"> </w:t>
      </w:r>
      <w:r w:rsidR="00646481" w:rsidRPr="00F56B4E">
        <w:rPr>
          <w:rFonts w:ascii="Arial" w:hAnsi="Arial" w:cs="Arial"/>
          <w:i/>
          <w:iCs/>
          <w:color w:val="000000" w:themeColor="text1"/>
        </w:rPr>
        <w:t>“</w:t>
      </w:r>
      <w:r w:rsidR="005A0292" w:rsidRPr="00F56B4E">
        <w:rPr>
          <w:rFonts w:ascii="Arial" w:hAnsi="Arial" w:cs="Arial"/>
          <w:b/>
          <w:bCs/>
          <w:i/>
          <w:iCs/>
          <w:color w:val="000000" w:themeColor="text1"/>
        </w:rPr>
        <w:t>ARTICULO 3º</w:t>
      </w:r>
      <w:r w:rsidR="005A0292" w:rsidRPr="00F56B4E">
        <w:rPr>
          <w:rFonts w:ascii="Arial" w:hAnsi="Arial" w:cs="Arial"/>
          <w:i/>
          <w:iCs/>
          <w:color w:val="000000" w:themeColor="text1"/>
        </w:rPr>
        <w:t xml:space="preserve"> Para efectos de este reglamento, se adopta las siguientes siglas y definiciones:</w:t>
      </w:r>
    </w:p>
    <w:p w14:paraId="20861A06" w14:textId="77777777" w:rsidR="00646481" w:rsidRPr="00F56B4E" w:rsidRDefault="00646481" w:rsidP="00F62DF5">
      <w:pPr>
        <w:spacing w:after="0" w:line="360" w:lineRule="auto"/>
        <w:jc w:val="both"/>
        <w:rPr>
          <w:rFonts w:ascii="Arial" w:hAnsi="Arial" w:cs="Arial"/>
          <w:i/>
          <w:iCs/>
          <w:color w:val="000000" w:themeColor="text1"/>
        </w:rPr>
      </w:pPr>
      <w:r w:rsidRPr="00F56B4E">
        <w:rPr>
          <w:rFonts w:ascii="Arial" w:hAnsi="Arial" w:cs="Arial"/>
          <w:i/>
          <w:iCs/>
          <w:color w:val="000000" w:themeColor="text1"/>
        </w:rPr>
        <w:t xml:space="preserve">LIMITE PERMISIBLE: Concentración máxima o mínima permitida, según corresponda, de un elemento, compuesto o microorganismo en el agua, para preservar la salud y el bienestar humanos y el equilibrio ecológico, en concordancia con las clases establecidas. </w:t>
      </w:r>
    </w:p>
    <w:p w14:paraId="6545F252" w14:textId="7C68F44D" w:rsidR="00646481" w:rsidRPr="00F56B4E" w:rsidRDefault="00646481" w:rsidP="00F62DF5">
      <w:pPr>
        <w:spacing w:after="0" w:line="360" w:lineRule="auto"/>
        <w:jc w:val="both"/>
        <w:rPr>
          <w:rFonts w:ascii="Arial" w:hAnsi="Arial" w:cs="Arial"/>
          <w:i/>
          <w:iCs/>
          <w:color w:val="000000" w:themeColor="text1"/>
        </w:rPr>
      </w:pPr>
      <w:r w:rsidRPr="00F56B4E">
        <w:rPr>
          <w:rFonts w:ascii="Arial" w:hAnsi="Arial" w:cs="Arial"/>
          <w:i/>
          <w:iCs/>
          <w:color w:val="000000" w:themeColor="text1"/>
        </w:rPr>
        <w:t>RECURSO HIDRICO: Cuerpo de agua que cumple con los límites establecidos para cualesquiera de las clases A, B, C o D.</w:t>
      </w:r>
    </w:p>
    <w:p w14:paraId="2B177D20" w14:textId="4D3ED3F5" w:rsidR="005A0292" w:rsidRPr="00F56B4E" w:rsidRDefault="005A0292" w:rsidP="00F62DF5">
      <w:pPr>
        <w:spacing w:after="0" w:line="360" w:lineRule="auto"/>
        <w:jc w:val="both"/>
        <w:rPr>
          <w:rFonts w:ascii="Arial" w:hAnsi="Arial" w:cs="Arial"/>
          <w:i/>
          <w:iCs/>
          <w:color w:val="000000" w:themeColor="text1"/>
        </w:rPr>
      </w:pPr>
      <w:r w:rsidRPr="00F56B4E">
        <w:rPr>
          <w:rFonts w:ascii="Arial" w:hAnsi="Arial" w:cs="Arial"/>
          <w:i/>
          <w:iCs/>
          <w:color w:val="000000" w:themeColor="text1"/>
        </w:rPr>
        <w:t>PREVENCION: Disposiciones y medidas anticipadas para evitar el deterioro de la calidad del agua.</w:t>
      </w:r>
    </w:p>
    <w:p w14:paraId="207F5D3A" w14:textId="76ED065B" w:rsidR="004F6317" w:rsidRPr="00F56B4E" w:rsidRDefault="004F6317" w:rsidP="004F6317">
      <w:pPr>
        <w:spacing w:after="0" w:line="360" w:lineRule="auto"/>
        <w:jc w:val="both"/>
        <w:rPr>
          <w:rFonts w:ascii="Arial" w:hAnsi="Arial" w:cs="Arial"/>
          <w:i/>
          <w:iCs/>
          <w:color w:val="000000" w:themeColor="text1"/>
        </w:rPr>
      </w:pPr>
      <w:r w:rsidRPr="00F56B4E">
        <w:rPr>
          <w:rFonts w:ascii="Arial" w:hAnsi="Arial" w:cs="Arial"/>
          <w:b/>
          <w:i/>
          <w:color w:val="000000" w:themeColor="text1"/>
        </w:rPr>
        <w:t>ARTICULO 5º</w:t>
      </w:r>
      <w:r w:rsidRPr="00F56B4E">
        <w:rPr>
          <w:rFonts w:ascii="Arial" w:hAnsi="Arial" w:cs="Arial"/>
          <w:i/>
          <w:color w:val="000000" w:themeColor="text1"/>
        </w:rPr>
        <w:t xml:space="preserve"> Los límites máximos de parámetros permitidos en cuerpos de agua que so pueda utilizar como cuerpos receptores, son los indicados en el Cuadro Nº A-I del Anexo A de este Reglamento.</w:t>
      </w:r>
    </w:p>
    <w:p w14:paraId="681C0386" w14:textId="77777777" w:rsidR="002E6B3B" w:rsidRPr="00F56B4E" w:rsidRDefault="006F4AFE" w:rsidP="00F62DF5">
      <w:pPr>
        <w:spacing w:after="0" w:line="360" w:lineRule="auto"/>
        <w:jc w:val="both"/>
        <w:rPr>
          <w:rFonts w:ascii="Arial" w:hAnsi="Arial" w:cs="Arial"/>
          <w:i/>
          <w:iCs/>
          <w:color w:val="000000" w:themeColor="text1"/>
        </w:rPr>
      </w:pPr>
      <w:r w:rsidRPr="00F56B4E">
        <w:rPr>
          <w:rFonts w:ascii="Arial" w:hAnsi="Arial" w:cs="Arial"/>
          <w:b/>
          <w:bCs/>
          <w:i/>
          <w:iCs/>
          <w:color w:val="000000" w:themeColor="text1"/>
        </w:rPr>
        <w:t>ARTICULO 72º</w:t>
      </w:r>
      <w:r w:rsidRPr="00F56B4E">
        <w:rPr>
          <w:rFonts w:ascii="Arial" w:hAnsi="Arial" w:cs="Arial"/>
          <w:i/>
          <w:iCs/>
          <w:color w:val="000000" w:themeColor="text1"/>
        </w:rPr>
        <w:t xml:space="preserve"> En tanto sean definidas las Clases de los cuerpos receptores a las que hacen referencia los Art. 4, 5, 6 y 7 del presente reglamento, regirán los parámetros y sus respectivos valores </w:t>
      </w:r>
      <w:r w:rsidR="002E6B3B" w:rsidRPr="00F56B4E">
        <w:rPr>
          <w:rFonts w:ascii="Arial" w:hAnsi="Arial" w:cs="Arial"/>
          <w:i/>
          <w:iCs/>
          <w:color w:val="000000" w:themeColor="text1"/>
        </w:rPr>
        <w:t>límite</w:t>
      </w:r>
      <w:r w:rsidRPr="00F56B4E">
        <w:rPr>
          <w:rFonts w:ascii="Arial" w:hAnsi="Arial" w:cs="Arial"/>
          <w:i/>
          <w:iCs/>
          <w:color w:val="000000" w:themeColor="text1"/>
        </w:rPr>
        <w:t>, incluidos en el Anexo A-2. Una vez determinada la Clase de un determinado cuerpo de agua, se aplicará los criterios de evaluación de impacto a</w:t>
      </w:r>
      <w:r w:rsidR="002E6B3B" w:rsidRPr="00F56B4E">
        <w:rPr>
          <w:rFonts w:ascii="Arial" w:hAnsi="Arial" w:cs="Arial"/>
          <w:i/>
          <w:iCs/>
          <w:color w:val="000000" w:themeColor="text1"/>
        </w:rPr>
        <w:t>mbiental y adecuación ambiental</w:t>
      </w:r>
      <w:r w:rsidRPr="00F56B4E">
        <w:rPr>
          <w:rFonts w:ascii="Arial" w:hAnsi="Arial" w:cs="Arial"/>
          <w:i/>
          <w:iCs/>
          <w:color w:val="000000" w:themeColor="text1"/>
        </w:rPr>
        <w:t xml:space="preserve">, en base a los límites establecidos en el Cuadro A-1 - Anexo A del presente reglamento. Para ello se debe distinguir entre actividades existentes a la fecha de promulgación del presente reglamento y aquellas nuevas, de la siguiente forma: </w:t>
      </w:r>
    </w:p>
    <w:p w14:paraId="4140A2D4" w14:textId="3CE63F6D" w:rsidR="006F4AFE" w:rsidRPr="00F56B4E" w:rsidRDefault="006F4AFE" w:rsidP="00F62DF5">
      <w:pPr>
        <w:spacing w:after="0" w:line="360" w:lineRule="auto"/>
        <w:jc w:val="both"/>
        <w:rPr>
          <w:rFonts w:ascii="Arial" w:hAnsi="Arial" w:cs="Arial"/>
          <w:i/>
          <w:iCs/>
          <w:color w:val="000000" w:themeColor="text1"/>
        </w:rPr>
      </w:pPr>
      <w:r w:rsidRPr="00F56B4E">
        <w:rPr>
          <w:rFonts w:ascii="Arial" w:hAnsi="Arial" w:cs="Arial"/>
          <w:b/>
          <w:i/>
          <w:iCs/>
          <w:color w:val="000000" w:themeColor="text1"/>
        </w:rPr>
        <w:t>I.</w:t>
      </w:r>
      <w:r w:rsidRPr="00F56B4E">
        <w:rPr>
          <w:rFonts w:ascii="Arial" w:hAnsi="Arial" w:cs="Arial"/>
          <w:i/>
          <w:iCs/>
          <w:color w:val="000000" w:themeColor="text1"/>
        </w:rPr>
        <w:t xml:space="preserve"> ACTIVIDADES OBRAS Y PROYECTOS EXISTENTES A LA FECHA DE PROMULGACION DE</w:t>
      </w:r>
      <w:r w:rsidR="002E6B3B" w:rsidRPr="00F56B4E">
        <w:rPr>
          <w:rFonts w:ascii="Arial" w:hAnsi="Arial" w:cs="Arial"/>
          <w:i/>
          <w:iCs/>
          <w:color w:val="000000" w:themeColor="text1"/>
        </w:rPr>
        <w:t xml:space="preserve">L PRESENTE REGLAMENTO: </w:t>
      </w:r>
      <w:r w:rsidRPr="00F56B4E">
        <w:rPr>
          <w:rFonts w:ascii="Arial" w:hAnsi="Arial" w:cs="Arial"/>
          <w:b/>
          <w:i/>
          <w:iCs/>
          <w:color w:val="000000" w:themeColor="text1"/>
        </w:rPr>
        <w:t>a)</w:t>
      </w:r>
      <w:r w:rsidRPr="00F56B4E">
        <w:rPr>
          <w:rFonts w:ascii="Arial" w:hAnsi="Arial" w:cs="Arial"/>
          <w:i/>
          <w:iCs/>
          <w:color w:val="000000" w:themeColor="text1"/>
        </w:rPr>
        <w:t xml:space="preserve"> Las actividades obras y proyectos existentes a la fecha de promulgación del presente reglamento, en tanto no se cuente con la Clase del respectivo cuerpo de agua y una vez presentado el MA y emitida la DAA, se regirán por los parámetros y sus respectivos valores límite incluidos en el Anexo A-2, durante 5 años a partir de </w:t>
      </w:r>
      <w:r w:rsidR="002E6B3B" w:rsidRPr="00F56B4E">
        <w:rPr>
          <w:rFonts w:ascii="Arial" w:hAnsi="Arial" w:cs="Arial"/>
          <w:i/>
          <w:iCs/>
          <w:color w:val="000000" w:themeColor="text1"/>
        </w:rPr>
        <w:t xml:space="preserve">la fecha de emisión de la DAA. </w:t>
      </w:r>
      <w:r w:rsidRPr="00F56B4E">
        <w:rPr>
          <w:rFonts w:ascii="Arial" w:hAnsi="Arial" w:cs="Arial"/>
          <w:b/>
          <w:i/>
          <w:iCs/>
          <w:color w:val="000000" w:themeColor="text1"/>
        </w:rPr>
        <w:t>b)</w:t>
      </w:r>
      <w:r w:rsidRPr="00F56B4E">
        <w:rPr>
          <w:rFonts w:ascii="Arial" w:hAnsi="Arial" w:cs="Arial"/>
          <w:i/>
          <w:iCs/>
          <w:color w:val="000000" w:themeColor="text1"/>
        </w:rPr>
        <w:t xml:space="preserve"> Cumplido el plazo señalado y una vez se cuente con la Clase del respectivo cuerpo de agua, deberá presentar un nuevo MA, específico para el componente agua, en el que establecerá los mecanismos para alcanzar las metas de calidad ambiental, definidas por la Clase del cuerpo de aguas al que se realiza, las descargas. Como consecuencia de este nuevo MA, la autoridad ambiental competente emitirá una DAA renovada, con ajuste a los procedimientos establecidos en el Reglamento de Prevención y Control Ambiental para la evaluación y aprobación de MAs. Esta segunda adecuación ambiental deberá ser efectivizada en el plazo máximo de cinco años a partir de la fecha </w:t>
      </w:r>
      <w:r w:rsidR="002E6B3B" w:rsidRPr="00F56B4E">
        <w:rPr>
          <w:rFonts w:ascii="Arial" w:hAnsi="Arial" w:cs="Arial"/>
          <w:i/>
          <w:iCs/>
          <w:color w:val="000000" w:themeColor="text1"/>
        </w:rPr>
        <w:t xml:space="preserve">de emisión de la DAA renovada. </w:t>
      </w:r>
      <w:r w:rsidRPr="00F56B4E">
        <w:rPr>
          <w:rFonts w:ascii="Arial" w:hAnsi="Arial" w:cs="Arial"/>
          <w:b/>
          <w:i/>
          <w:iCs/>
          <w:color w:val="000000" w:themeColor="text1"/>
        </w:rPr>
        <w:t>c)</w:t>
      </w:r>
      <w:r w:rsidRPr="00F56B4E">
        <w:rPr>
          <w:rFonts w:ascii="Arial" w:hAnsi="Arial" w:cs="Arial"/>
          <w:i/>
          <w:iCs/>
          <w:color w:val="000000" w:themeColor="text1"/>
        </w:rPr>
        <w:t xml:space="preserve"> Opcionalmente, el Representante Legal de la actividad, obra o proyecto, que, una vez establecida la Clase del respectivo cuerpo receptor, desee adecuarse a los criterios de calidad Ambiental, antes de los cinco años citados en el inciso a) podrá hacerlo y será beneficiado con los programas de incentivos que desarrollará el MDSMA en coordinación con la Secretaria Nacional de Hacienda.</w:t>
      </w:r>
    </w:p>
    <w:p w14:paraId="6C14DF8C" w14:textId="00CC8616" w:rsidR="006F4AFE" w:rsidRPr="00F56B4E" w:rsidRDefault="006F4AFE" w:rsidP="00F62DF5">
      <w:pPr>
        <w:spacing w:after="0" w:line="360" w:lineRule="auto"/>
        <w:jc w:val="both"/>
        <w:rPr>
          <w:rFonts w:ascii="Arial" w:hAnsi="Arial" w:cs="Arial"/>
          <w:i/>
          <w:iCs/>
          <w:color w:val="000000" w:themeColor="text1"/>
        </w:rPr>
      </w:pPr>
      <w:r w:rsidRPr="00F56B4E">
        <w:rPr>
          <w:rFonts w:ascii="Arial" w:hAnsi="Arial" w:cs="Arial"/>
          <w:i/>
          <w:iCs/>
          <w:color w:val="000000" w:themeColor="text1"/>
        </w:rPr>
        <w:lastRenderedPageBreak/>
        <w:t xml:space="preserve">II. ACTIVIDADES OBRAS Y PROYECTOS QUE SE INICIARAN CON POSTERIORIDAD A LA FECHA DE PROMULGACION DEL PRESENTE REGLAMENTO </w:t>
      </w:r>
    </w:p>
    <w:p w14:paraId="24E3BDD7" w14:textId="5BA9F07A" w:rsidR="006F4AFE" w:rsidRPr="00F56B4E" w:rsidRDefault="006F4AFE" w:rsidP="00F62DF5">
      <w:pPr>
        <w:spacing w:after="0" w:line="360" w:lineRule="auto"/>
        <w:jc w:val="both"/>
        <w:rPr>
          <w:rFonts w:ascii="Arial" w:hAnsi="Arial" w:cs="Arial"/>
          <w:i/>
          <w:iCs/>
          <w:color w:val="000000" w:themeColor="text1"/>
        </w:rPr>
      </w:pPr>
      <w:r w:rsidRPr="00F56B4E">
        <w:rPr>
          <w:rFonts w:ascii="Arial" w:hAnsi="Arial" w:cs="Arial"/>
          <w:i/>
          <w:iCs/>
          <w:color w:val="000000" w:themeColor="text1"/>
        </w:rPr>
        <w:t xml:space="preserve">a) Las actividades obras y proyectos que se </w:t>
      </w:r>
      <w:r w:rsidR="002E6B3B" w:rsidRPr="00F56B4E">
        <w:rPr>
          <w:rFonts w:ascii="Arial" w:hAnsi="Arial" w:cs="Arial"/>
          <w:i/>
          <w:iCs/>
          <w:color w:val="000000" w:themeColor="text1"/>
        </w:rPr>
        <w:t>iniciarán</w:t>
      </w:r>
      <w:r w:rsidRPr="00F56B4E">
        <w:rPr>
          <w:rFonts w:ascii="Arial" w:hAnsi="Arial" w:cs="Arial"/>
          <w:i/>
          <w:iCs/>
          <w:color w:val="000000" w:themeColor="text1"/>
        </w:rPr>
        <w:t xml:space="preserve"> con posterioridad a la fecha de promulgación del presente reglamento, en tanto no se cuente con la Clase del respectivo cuerpo de agua y una vez emitido el CDD o la DIA, se regirán por los parámetros y sus respectivos valores límite incluidos en el Anexo A-2, durante 5 años a partir de la fecha de emisión de las citadas licencias ambientales. </w:t>
      </w:r>
    </w:p>
    <w:p w14:paraId="42446313" w14:textId="77777777" w:rsidR="006F4AFE" w:rsidRPr="00F56B4E" w:rsidRDefault="006F4AFE" w:rsidP="00F62DF5">
      <w:pPr>
        <w:spacing w:after="0" w:line="360" w:lineRule="auto"/>
        <w:jc w:val="both"/>
        <w:rPr>
          <w:rFonts w:ascii="Arial" w:hAnsi="Arial" w:cs="Arial"/>
          <w:i/>
          <w:iCs/>
          <w:color w:val="000000" w:themeColor="text1"/>
        </w:rPr>
      </w:pPr>
      <w:r w:rsidRPr="00F56B4E">
        <w:rPr>
          <w:rFonts w:ascii="Arial" w:hAnsi="Arial" w:cs="Arial"/>
          <w:i/>
          <w:iCs/>
          <w:color w:val="000000" w:themeColor="text1"/>
        </w:rPr>
        <w:t xml:space="preserve">b) Cumplido el plazo señalado y una vez se cuente con la Clase del respectivo cuerpo de agua, deberá presentar un MA, específico para el componente agua, en el que establecerá los mecanismos para alcanzar las metas de calidad ambiental, definidas por la Clase del cuerpo de aguas al que se realiza las descargas. Como consecuencia de este MA, la autoridad ambiental competente emitirá una DAA, con ajuste a los procedimientos establecidos en el Reglamento de Prevención y Control Ambiental para la evaluación y aprobación de MAs. La adecuación ambiental respectiva deberá ser efectivizada en el plazo máximo de cinco años a partir de la fecha de emisión de la DAA. </w:t>
      </w:r>
    </w:p>
    <w:p w14:paraId="6CBAC53E" w14:textId="4C374E88" w:rsidR="006F4AFE" w:rsidRPr="00F56B4E" w:rsidRDefault="006F4AFE" w:rsidP="00F62DF5">
      <w:pPr>
        <w:spacing w:after="0" w:line="360" w:lineRule="auto"/>
        <w:jc w:val="both"/>
        <w:rPr>
          <w:rFonts w:ascii="Arial" w:hAnsi="Arial" w:cs="Arial"/>
          <w:i/>
          <w:iCs/>
          <w:color w:val="000000" w:themeColor="text1"/>
        </w:rPr>
      </w:pPr>
      <w:r w:rsidRPr="00F56B4E">
        <w:rPr>
          <w:rFonts w:ascii="Arial" w:hAnsi="Arial" w:cs="Arial"/>
          <w:i/>
          <w:iCs/>
          <w:color w:val="000000" w:themeColor="text1"/>
        </w:rPr>
        <w:t>Opcionalmente, el Representante Legal de la actividad, obra o proyecto, que, una vez establecida la Clase del respectivo cuerpo receptor, desee adecuarse a los criterios de calidad Ambiental, antes de los cinco años citados en los incisos Ia) y Iia) podrá hacerlo y será beneficiado con los programas de incentivos que desarrollará el MDSMA en coordinación con la Secretaria Nacional de Hacienda.”</w:t>
      </w:r>
    </w:p>
    <w:p w14:paraId="71B328A7" w14:textId="0494C2ED" w:rsidR="006F4AFE" w:rsidRPr="00F56B4E" w:rsidRDefault="00646481" w:rsidP="00F62DF5">
      <w:pPr>
        <w:spacing w:after="0" w:line="360" w:lineRule="auto"/>
        <w:jc w:val="both"/>
        <w:rPr>
          <w:rFonts w:ascii="Arial" w:hAnsi="Arial" w:cs="Arial"/>
          <w:i/>
          <w:iCs/>
          <w:color w:val="000000" w:themeColor="text1"/>
        </w:rPr>
      </w:pPr>
      <w:r w:rsidRPr="00F56B4E">
        <w:rPr>
          <w:rFonts w:ascii="Arial" w:hAnsi="Arial" w:cs="Arial"/>
          <w:b/>
          <w:bCs/>
          <w:i/>
          <w:iCs/>
          <w:color w:val="000000" w:themeColor="text1"/>
        </w:rPr>
        <w:t>“ARTICULO 74º</w:t>
      </w:r>
      <w:r w:rsidRPr="00F56B4E">
        <w:rPr>
          <w:rFonts w:ascii="Arial" w:hAnsi="Arial" w:cs="Arial"/>
          <w:i/>
          <w:iCs/>
          <w:color w:val="000000" w:themeColor="text1"/>
        </w:rPr>
        <w:t xml:space="preserve"> Por el lapso perentorio de cinco </w:t>
      </w:r>
      <w:r w:rsidR="001C3ABA" w:rsidRPr="00F56B4E">
        <w:rPr>
          <w:rFonts w:ascii="Arial" w:hAnsi="Arial" w:cs="Arial"/>
          <w:i/>
          <w:iCs/>
          <w:color w:val="000000" w:themeColor="text1"/>
        </w:rPr>
        <w:t>(5) años, que señala el Art. 72</w:t>
      </w:r>
      <w:r w:rsidRPr="00F56B4E">
        <w:rPr>
          <w:rFonts w:ascii="Arial" w:hAnsi="Arial" w:cs="Arial"/>
          <w:i/>
          <w:iCs/>
          <w:color w:val="000000" w:themeColor="text1"/>
        </w:rPr>
        <w:t>, los responsables de las descargas líquidas deberán presentar a la Autoridad Ambiental Competente, informes de calidad de sus efluentes semestrales, incluyendo análisis de laboratorios reconocidos, que se encuentren autorizados por el MDSMA.”</w:t>
      </w:r>
    </w:p>
    <w:p w14:paraId="13C30D29" w14:textId="1D988D40" w:rsidR="00C465A3" w:rsidRPr="00F56B4E" w:rsidRDefault="004A1522" w:rsidP="00F62DF5">
      <w:pPr>
        <w:spacing w:after="0" w:line="360" w:lineRule="auto"/>
        <w:jc w:val="both"/>
        <w:rPr>
          <w:rFonts w:ascii="Arial" w:hAnsi="Arial" w:cs="Arial"/>
          <w:b/>
          <w:i/>
          <w:iCs/>
          <w:color w:val="000000" w:themeColor="text1"/>
          <w:sz w:val="24"/>
          <w:szCs w:val="24"/>
        </w:rPr>
      </w:pPr>
      <w:r w:rsidRPr="00F56B4E">
        <w:rPr>
          <w:rFonts w:ascii="Arial" w:hAnsi="Arial" w:cs="Arial"/>
          <w:color w:val="000000" w:themeColor="text1"/>
          <w:sz w:val="24"/>
          <w:szCs w:val="24"/>
        </w:rPr>
        <w:t>Los</w:t>
      </w:r>
      <w:r w:rsidR="00C465A3" w:rsidRPr="00F56B4E">
        <w:rPr>
          <w:rFonts w:ascii="Arial" w:hAnsi="Arial" w:cs="Arial"/>
          <w:color w:val="000000" w:themeColor="text1"/>
          <w:sz w:val="24"/>
          <w:szCs w:val="24"/>
        </w:rPr>
        <w:t xml:space="preserve"> </w:t>
      </w:r>
      <w:r w:rsidR="00C465A3" w:rsidRPr="00F56B4E">
        <w:rPr>
          <w:rFonts w:ascii="Arial" w:hAnsi="Arial" w:cs="Arial"/>
          <w:b/>
          <w:color w:val="000000" w:themeColor="text1"/>
          <w:sz w:val="24"/>
          <w:szCs w:val="24"/>
        </w:rPr>
        <w:t xml:space="preserve">Anexo y </w:t>
      </w:r>
      <w:r w:rsidRPr="00F56B4E">
        <w:rPr>
          <w:rFonts w:ascii="Arial" w:hAnsi="Arial" w:cs="Arial"/>
          <w:b/>
          <w:color w:val="000000" w:themeColor="text1"/>
          <w:sz w:val="24"/>
          <w:szCs w:val="24"/>
        </w:rPr>
        <w:t>C</w:t>
      </w:r>
      <w:r w:rsidR="00C465A3" w:rsidRPr="00F56B4E">
        <w:rPr>
          <w:rFonts w:ascii="Arial" w:hAnsi="Arial" w:cs="Arial"/>
          <w:b/>
          <w:color w:val="000000" w:themeColor="text1"/>
          <w:sz w:val="24"/>
          <w:szCs w:val="24"/>
        </w:rPr>
        <w:t>uadro del Reglamento en Materia de Contaminación Hídrica (RMCH)</w:t>
      </w:r>
      <w:r w:rsidRPr="00F56B4E">
        <w:rPr>
          <w:rFonts w:ascii="Arial" w:hAnsi="Arial" w:cs="Arial"/>
          <w:color w:val="000000" w:themeColor="text1"/>
          <w:sz w:val="24"/>
          <w:szCs w:val="24"/>
        </w:rPr>
        <w:t xml:space="preserve">, </w:t>
      </w:r>
      <w:r w:rsidR="004F6317" w:rsidRPr="00F56B4E">
        <w:rPr>
          <w:rFonts w:ascii="Arial" w:hAnsi="Arial" w:cs="Arial"/>
          <w:color w:val="000000" w:themeColor="text1"/>
          <w:sz w:val="24"/>
          <w:szCs w:val="24"/>
        </w:rPr>
        <w:t xml:space="preserve">invocados por las partes </w:t>
      </w:r>
      <w:r w:rsidRPr="00F56B4E">
        <w:rPr>
          <w:rFonts w:ascii="Arial" w:hAnsi="Arial" w:cs="Arial"/>
          <w:color w:val="000000" w:themeColor="text1"/>
          <w:sz w:val="24"/>
          <w:szCs w:val="24"/>
        </w:rPr>
        <w:t>son:</w:t>
      </w:r>
    </w:p>
    <w:p w14:paraId="1AD2795E" w14:textId="2E5D1123" w:rsidR="003F1726" w:rsidRPr="00F56B4E" w:rsidRDefault="004F6317" w:rsidP="003F1726">
      <w:pPr>
        <w:spacing w:after="0" w:line="360" w:lineRule="auto"/>
        <w:jc w:val="both"/>
        <w:rPr>
          <w:rFonts w:ascii="Arial" w:hAnsi="Arial" w:cs="Arial"/>
          <w:i/>
          <w:color w:val="000000" w:themeColor="text1"/>
          <w:sz w:val="24"/>
          <w:szCs w:val="24"/>
        </w:rPr>
      </w:pPr>
      <w:r w:rsidRPr="00F56B4E">
        <w:rPr>
          <w:rFonts w:ascii="Arial" w:hAnsi="Arial" w:cs="Arial"/>
          <w:b/>
          <w:i/>
          <w:color w:val="000000" w:themeColor="text1"/>
          <w:sz w:val="24"/>
          <w:szCs w:val="24"/>
        </w:rPr>
        <w:t>“</w:t>
      </w:r>
      <w:r w:rsidR="003F1726" w:rsidRPr="00F56B4E">
        <w:rPr>
          <w:rFonts w:ascii="Arial" w:hAnsi="Arial" w:cs="Arial"/>
          <w:b/>
          <w:i/>
          <w:color w:val="000000" w:themeColor="text1"/>
          <w:sz w:val="24"/>
          <w:szCs w:val="24"/>
        </w:rPr>
        <w:t>Anexo A</w:t>
      </w:r>
      <w:r w:rsidR="004A1522" w:rsidRPr="00F56B4E">
        <w:rPr>
          <w:rFonts w:ascii="Arial" w:hAnsi="Arial" w:cs="Arial"/>
          <w:i/>
          <w:color w:val="000000" w:themeColor="text1"/>
          <w:sz w:val="24"/>
          <w:szCs w:val="24"/>
        </w:rPr>
        <w:t xml:space="preserve">: </w:t>
      </w:r>
      <w:r w:rsidR="003F1726" w:rsidRPr="00F56B4E">
        <w:rPr>
          <w:rFonts w:ascii="Arial" w:hAnsi="Arial" w:cs="Arial"/>
          <w:i/>
          <w:color w:val="000000" w:themeColor="text1"/>
          <w:sz w:val="24"/>
          <w:szCs w:val="24"/>
        </w:rPr>
        <w:t>Límites Máximos Admisibles de P</w:t>
      </w:r>
      <w:r w:rsidR="004A1522" w:rsidRPr="00F56B4E">
        <w:rPr>
          <w:rFonts w:ascii="Arial" w:hAnsi="Arial" w:cs="Arial"/>
          <w:i/>
          <w:color w:val="000000" w:themeColor="text1"/>
          <w:sz w:val="24"/>
          <w:szCs w:val="24"/>
        </w:rPr>
        <w:t>arámetros en Cuerpos Receptores.</w:t>
      </w:r>
    </w:p>
    <w:p w14:paraId="1786C79E" w14:textId="2ECA4A18" w:rsidR="003F1726" w:rsidRPr="00F56B4E" w:rsidRDefault="003F1726" w:rsidP="003F1726">
      <w:pPr>
        <w:spacing w:after="0" w:line="360" w:lineRule="auto"/>
        <w:jc w:val="both"/>
        <w:rPr>
          <w:rFonts w:ascii="Arial" w:hAnsi="Arial" w:cs="Arial"/>
          <w:i/>
          <w:color w:val="000000" w:themeColor="text1"/>
          <w:sz w:val="24"/>
          <w:szCs w:val="24"/>
        </w:rPr>
      </w:pPr>
      <w:r w:rsidRPr="00F56B4E">
        <w:rPr>
          <w:rFonts w:ascii="Arial" w:hAnsi="Arial" w:cs="Arial"/>
          <w:b/>
          <w:i/>
          <w:color w:val="000000" w:themeColor="text1"/>
          <w:sz w:val="24"/>
          <w:szCs w:val="24"/>
        </w:rPr>
        <w:t>Cuadro N° 1</w:t>
      </w:r>
      <w:r w:rsidR="004A1522" w:rsidRPr="00F56B4E">
        <w:rPr>
          <w:rFonts w:ascii="Arial" w:hAnsi="Arial" w:cs="Arial"/>
          <w:i/>
          <w:color w:val="000000" w:themeColor="text1"/>
          <w:sz w:val="24"/>
          <w:szCs w:val="24"/>
        </w:rPr>
        <w:t xml:space="preserve">: </w:t>
      </w:r>
      <w:r w:rsidRPr="00F56B4E">
        <w:rPr>
          <w:rFonts w:ascii="Arial" w:hAnsi="Arial" w:cs="Arial"/>
          <w:i/>
          <w:color w:val="000000" w:themeColor="text1"/>
          <w:sz w:val="24"/>
          <w:szCs w:val="24"/>
        </w:rPr>
        <w:t xml:space="preserve">Clasificación de los Cuerpos </w:t>
      </w:r>
      <w:r w:rsidR="004A1522" w:rsidRPr="00F56B4E">
        <w:rPr>
          <w:rFonts w:ascii="Arial" w:hAnsi="Arial" w:cs="Arial"/>
          <w:i/>
          <w:color w:val="000000" w:themeColor="text1"/>
          <w:sz w:val="24"/>
          <w:szCs w:val="24"/>
        </w:rPr>
        <w:t>de Agua Según su Aptitud de Uso.</w:t>
      </w:r>
    </w:p>
    <w:p w14:paraId="28A4C248" w14:textId="4CD21172" w:rsidR="003F1726" w:rsidRPr="00F56B4E" w:rsidRDefault="003F1726" w:rsidP="003F1726">
      <w:pPr>
        <w:spacing w:after="0" w:line="360" w:lineRule="auto"/>
        <w:jc w:val="both"/>
        <w:rPr>
          <w:rFonts w:ascii="Arial" w:hAnsi="Arial" w:cs="Arial"/>
          <w:i/>
          <w:color w:val="000000" w:themeColor="text1"/>
          <w:sz w:val="24"/>
          <w:szCs w:val="24"/>
        </w:rPr>
      </w:pPr>
      <w:r w:rsidRPr="00F56B4E">
        <w:rPr>
          <w:rFonts w:ascii="Arial" w:hAnsi="Arial" w:cs="Arial"/>
          <w:b/>
          <w:i/>
          <w:color w:val="000000" w:themeColor="text1"/>
          <w:sz w:val="24"/>
          <w:szCs w:val="24"/>
        </w:rPr>
        <w:t>Cuadro N° A-1</w:t>
      </w:r>
      <w:r w:rsidR="004A1522" w:rsidRPr="00F56B4E">
        <w:rPr>
          <w:rFonts w:ascii="Arial" w:hAnsi="Arial" w:cs="Arial"/>
          <w:i/>
          <w:color w:val="000000" w:themeColor="text1"/>
          <w:sz w:val="24"/>
          <w:szCs w:val="24"/>
        </w:rPr>
        <w:t xml:space="preserve">: </w:t>
      </w:r>
      <w:r w:rsidRPr="00F56B4E">
        <w:rPr>
          <w:rFonts w:ascii="Arial" w:hAnsi="Arial" w:cs="Arial"/>
          <w:i/>
          <w:color w:val="000000" w:themeColor="text1"/>
          <w:sz w:val="24"/>
          <w:szCs w:val="24"/>
        </w:rPr>
        <w:t>Valores Máximos Admisibles de P</w:t>
      </w:r>
      <w:r w:rsidR="004A1522" w:rsidRPr="00F56B4E">
        <w:rPr>
          <w:rFonts w:ascii="Arial" w:hAnsi="Arial" w:cs="Arial"/>
          <w:i/>
          <w:color w:val="000000" w:themeColor="text1"/>
          <w:sz w:val="24"/>
          <w:szCs w:val="24"/>
        </w:rPr>
        <w:t>arámetros en Cuerpos Receptores.</w:t>
      </w:r>
    </w:p>
    <w:p w14:paraId="4DCE58F7" w14:textId="6B7193C3" w:rsidR="003F1726" w:rsidRPr="00F56B4E" w:rsidRDefault="00C465A3" w:rsidP="00F62DF5">
      <w:pPr>
        <w:spacing w:after="0" w:line="360" w:lineRule="auto"/>
        <w:jc w:val="both"/>
        <w:rPr>
          <w:rFonts w:ascii="Arial" w:hAnsi="Arial" w:cs="Arial"/>
          <w:color w:val="000000" w:themeColor="text1"/>
          <w:sz w:val="24"/>
          <w:szCs w:val="24"/>
        </w:rPr>
      </w:pPr>
      <w:r w:rsidRPr="00F56B4E">
        <w:rPr>
          <w:rFonts w:ascii="Arial" w:hAnsi="Arial" w:cs="Arial"/>
          <w:b/>
          <w:color w:val="000000" w:themeColor="text1"/>
          <w:sz w:val="24"/>
          <w:szCs w:val="24"/>
        </w:rPr>
        <w:t xml:space="preserve">4.- </w:t>
      </w:r>
      <w:r w:rsidR="003F1726" w:rsidRPr="00F56B4E">
        <w:rPr>
          <w:rFonts w:ascii="Arial" w:hAnsi="Arial" w:cs="Arial"/>
          <w:b/>
          <w:color w:val="000000" w:themeColor="text1"/>
          <w:sz w:val="24"/>
          <w:szCs w:val="24"/>
        </w:rPr>
        <w:t>Anexo A-2</w:t>
      </w:r>
      <w:r w:rsidR="004A1522" w:rsidRPr="00F56B4E">
        <w:rPr>
          <w:rFonts w:ascii="Arial" w:hAnsi="Arial" w:cs="Arial"/>
          <w:color w:val="000000" w:themeColor="text1"/>
          <w:sz w:val="24"/>
          <w:szCs w:val="24"/>
        </w:rPr>
        <w:t xml:space="preserve">: </w:t>
      </w:r>
      <w:r w:rsidR="003F1726" w:rsidRPr="00F56B4E">
        <w:rPr>
          <w:rFonts w:ascii="Arial" w:hAnsi="Arial" w:cs="Arial"/>
          <w:color w:val="000000" w:themeColor="text1"/>
          <w:sz w:val="24"/>
          <w:szCs w:val="24"/>
        </w:rPr>
        <w:t>Límites Permisibles pa</w:t>
      </w:r>
      <w:r w:rsidR="004A1522" w:rsidRPr="00F56B4E">
        <w:rPr>
          <w:rFonts w:ascii="Arial" w:hAnsi="Arial" w:cs="Arial"/>
          <w:color w:val="000000" w:themeColor="text1"/>
          <w:sz w:val="24"/>
          <w:szCs w:val="24"/>
        </w:rPr>
        <w:t>ra Descargas Líquidas en mg/lt.</w:t>
      </w:r>
      <w:r w:rsidR="004F6317" w:rsidRPr="00F56B4E">
        <w:rPr>
          <w:rFonts w:ascii="Arial" w:hAnsi="Arial" w:cs="Arial"/>
          <w:color w:val="000000" w:themeColor="text1"/>
          <w:sz w:val="24"/>
          <w:szCs w:val="24"/>
        </w:rPr>
        <w:t>”</w:t>
      </w:r>
    </w:p>
    <w:p w14:paraId="2F713731" w14:textId="5D60A12E" w:rsidR="001A2533" w:rsidRPr="00F56B4E" w:rsidRDefault="004F6317" w:rsidP="00C465A3">
      <w:pPr>
        <w:spacing w:after="0" w:line="360" w:lineRule="auto"/>
        <w:jc w:val="both"/>
        <w:rPr>
          <w:rFonts w:ascii="Arial" w:hAnsi="Arial" w:cs="Arial"/>
          <w:color w:val="000000" w:themeColor="text1"/>
        </w:rPr>
      </w:pPr>
      <w:r w:rsidRPr="00F56B4E">
        <w:rPr>
          <w:rFonts w:ascii="Arial" w:hAnsi="Arial" w:cs="Arial"/>
          <w:color w:val="000000" w:themeColor="text1"/>
          <w:sz w:val="24"/>
          <w:szCs w:val="24"/>
        </w:rPr>
        <w:t xml:space="preserve">El </w:t>
      </w:r>
      <w:r w:rsidR="00C465A3" w:rsidRPr="00F56B4E">
        <w:rPr>
          <w:rFonts w:ascii="Arial" w:hAnsi="Arial" w:cs="Arial"/>
          <w:b/>
          <w:color w:val="000000" w:themeColor="text1"/>
          <w:sz w:val="24"/>
          <w:szCs w:val="24"/>
        </w:rPr>
        <w:t>Reglamento Ambiental para Actividades Mineras (RAAM)</w:t>
      </w:r>
      <w:r w:rsidR="00C465A3" w:rsidRPr="00F56B4E">
        <w:rPr>
          <w:rFonts w:ascii="Arial" w:hAnsi="Arial" w:cs="Arial"/>
          <w:color w:val="000000" w:themeColor="text1"/>
          <w:sz w:val="24"/>
          <w:szCs w:val="24"/>
        </w:rPr>
        <w:t>, aprobado mediante el D.S Nº 24782, promulgado el 31 de julio de 1997</w:t>
      </w:r>
      <w:r w:rsidRPr="00F56B4E">
        <w:rPr>
          <w:rFonts w:ascii="Arial" w:hAnsi="Arial" w:cs="Arial"/>
          <w:color w:val="000000" w:themeColor="text1"/>
          <w:sz w:val="24"/>
          <w:szCs w:val="24"/>
        </w:rPr>
        <w:t>.</w:t>
      </w:r>
      <w:r w:rsidR="00C465A3" w:rsidRPr="00F56B4E">
        <w:rPr>
          <w:rFonts w:ascii="Arial" w:hAnsi="Arial" w:cs="Arial"/>
          <w:i/>
          <w:color w:val="000000" w:themeColor="text1"/>
          <w:sz w:val="24"/>
          <w:szCs w:val="24"/>
        </w:rPr>
        <w:t xml:space="preserve"> </w:t>
      </w:r>
      <w:r w:rsidR="001A2533" w:rsidRPr="00F56B4E">
        <w:rPr>
          <w:rFonts w:ascii="Arial" w:hAnsi="Arial" w:cs="Arial"/>
          <w:i/>
          <w:color w:val="000000" w:themeColor="text1"/>
        </w:rPr>
        <w:t>“ARTÍCULO 26°.- Sustitúyase el texto del artículo 43° del precitado Reglamento en Materia de Contaminación Hídrica por el siguiente: “El pH en el circuito de cianuración de procesos hidrometalúrgicos debe mantenerse en un nivel igual o mayor a once (11).”</w:t>
      </w:r>
    </w:p>
    <w:p w14:paraId="3AAAA2C6" w14:textId="427A7ADC" w:rsidR="00C465A3" w:rsidRPr="00F56B4E" w:rsidRDefault="00C465A3" w:rsidP="001A2533">
      <w:pPr>
        <w:spacing w:after="0" w:line="360" w:lineRule="auto"/>
        <w:jc w:val="both"/>
        <w:rPr>
          <w:rFonts w:ascii="Arial" w:hAnsi="Arial" w:cs="Arial"/>
          <w:bCs/>
          <w:color w:val="000000" w:themeColor="text1"/>
          <w:sz w:val="24"/>
          <w:szCs w:val="24"/>
        </w:rPr>
      </w:pPr>
      <w:r w:rsidRPr="00F56B4E">
        <w:rPr>
          <w:rFonts w:ascii="Arial" w:hAnsi="Arial" w:cs="Arial"/>
          <w:bCs/>
          <w:color w:val="000000" w:themeColor="text1"/>
          <w:sz w:val="24"/>
          <w:szCs w:val="24"/>
        </w:rPr>
        <w:lastRenderedPageBreak/>
        <w:t xml:space="preserve">Reglamento en Materia de Contaminación Atmosférica (RMCA) y el </w:t>
      </w:r>
      <w:r w:rsidRPr="00F56B4E">
        <w:rPr>
          <w:rFonts w:ascii="Arial" w:hAnsi="Arial" w:cs="Arial"/>
          <w:bCs/>
          <w:color w:val="000000" w:themeColor="text1"/>
          <w:sz w:val="24"/>
          <w:szCs w:val="24"/>
          <w:shd w:val="clear" w:color="auto" w:fill="FFFFFF"/>
        </w:rPr>
        <w:t>Reglamento para Actividades con Sustancias Peligrosas (RASP)</w:t>
      </w:r>
      <w:r w:rsidRPr="00F56B4E">
        <w:rPr>
          <w:rFonts w:ascii="Arial" w:hAnsi="Arial" w:cs="Arial"/>
          <w:bCs/>
          <w:color w:val="000000" w:themeColor="text1"/>
          <w:sz w:val="24"/>
          <w:szCs w:val="24"/>
        </w:rPr>
        <w:t xml:space="preserve">, aprobados </w:t>
      </w:r>
      <w:r w:rsidR="0008639B" w:rsidRPr="00F56B4E">
        <w:rPr>
          <w:rFonts w:ascii="Arial" w:hAnsi="Arial" w:cs="Arial"/>
          <w:bCs/>
          <w:color w:val="000000" w:themeColor="text1"/>
          <w:sz w:val="24"/>
          <w:szCs w:val="24"/>
        </w:rPr>
        <w:t xml:space="preserve">por </w:t>
      </w:r>
      <w:r w:rsidRPr="00F56B4E">
        <w:rPr>
          <w:rFonts w:ascii="Arial" w:hAnsi="Arial" w:cs="Arial"/>
          <w:bCs/>
          <w:color w:val="000000" w:themeColor="text1"/>
          <w:sz w:val="24"/>
          <w:szCs w:val="24"/>
        </w:rPr>
        <w:t xml:space="preserve">el D.S. Nº 24176 </w:t>
      </w:r>
      <w:r w:rsidR="0008639B" w:rsidRPr="00F56B4E">
        <w:rPr>
          <w:rFonts w:ascii="Arial" w:hAnsi="Arial" w:cs="Arial"/>
          <w:bCs/>
          <w:color w:val="000000" w:themeColor="text1"/>
          <w:sz w:val="24"/>
          <w:szCs w:val="24"/>
        </w:rPr>
        <w:t>de</w:t>
      </w:r>
      <w:r w:rsidRPr="00F56B4E">
        <w:rPr>
          <w:rFonts w:ascii="Arial" w:hAnsi="Arial" w:cs="Arial"/>
          <w:bCs/>
          <w:color w:val="000000" w:themeColor="text1"/>
          <w:sz w:val="24"/>
          <w:szCs w:val="24"/>
        </w:rPr>
        <w:t xml:space="preserve"> 8 de diciembre de 1995</w:t>
      </w:r>
      <w:r w:rsidR="002E6B3B" w:rsidRPr="00F56B4E">
        <w:rPr>
          <w:rFonts w:ascii="Arial" w:hAnsi="Arial" w:cs="Arial"/>
          <w:bCs/>
          <w:color w:val="000000" w:themeColor="text1"/>
          <w:sz w:val="24"/>
          <w:szCs w:val="24"/>
        </w:rPr>
        <w:t>; el</w:t>
      </w:r>
      <w:r w:rsidR="0008639B" w:rsidRPr="00F56B4E">
        <w:rPr>
          <w:rFonts w:ascii="Arial" w:hAnsi="Arial" w:cs="Arial"/>
          <w:bCs/>
          <w:color w:val="000000" w:themeColor="text1"/>
          <w:sz w:val="24"/>
          <w:szCs w:val="24"/>
        </w:rPr>
        <w:t xml:space="preserve"> Reglamento de Prevención y Control Ambiental (RPCA), aprobado por D.S.</w:t>
      </w:r>
      <w:hyperlink r:id="rId16" w:tgtFrame="_blank" w:history="1">
        <w:r w:rsidR="0008639B" w:rsidRPr="00F56B4E">
          <w:rPr>
            <w:rStyle w:val="Hipervnculo"/>
            <w:rFonts w:ascii="Arial" w:hAnsi="Arial" w:cs="Arial"/>
            <w:bCs/>
            <w:color w:val="000000" w:themeColor="text1"/>
            <w:sz w:val="24"/>
            <w:szCs w:val="24"/>
            <w:u w:val="none"/>
          </w:rPr>
          <w:t xml:space="preserve"> Nº 24176</w:t>
        </w:r>
      </w:hyperlink>
      <w:r w:rsidR="0008639B" w:rsidRPr="00F56B4E">
        <w:rPr>
          <w:rFonts w:ascii="Arial" w:hAnsi="Arial" w:cs="Arial"/>
          <w:bCs/>
          <w:color w:val="000000" w:themeColor="text1"/>
          <w:sz w:val="24"/>
          <w:szCs w:val="24"/>
        </w:rPr>
        <w:t> de 1995 y modificado por los DD.SS. </w:t>
      </w:r>
      <w:hyperlink r:id="rId17" w:tgtFrame="_blank" w:history="1">
        <w:r w:rsidR="0008639B" w:rsidRPr="00F56B4E">
          <w:rPr>
            <w:rStyle w:val="Hipervnculo"/>
            <w:rFonts w:ascii="Arial" w:hAnsi="Arial" w:cs="Arial"/>
            <w:bCs/>
            <w:color w:val="000000" w:themeColor="text1"/>
            <w:sz w:val="24"/>
            <w:szCs w:val="24"/>
            <w:u w:val="none"/>
          </w:rPr>
          <w:t>Nº 3549 (2018)</w:t>
        </w:r>
      </w:hyperlink>
      <w:r w:rsidR="0008639B" w:rsidRPr="00F56B4E">
        <w:rPr>
          <w:rFonts w:ascii="Arial" w:hAnsi="Arial" w:cs="Arial"/>
          <w:bCs/>
          <w:color w:val="000000" w:themeColor="text1"/>
          <w:sz w:val="24"/>
          <w:szCs w:val="24"/>
        </w:rPr>
        <w:t> y Nº 3856 (2019); y, el Reglamento Ambiental para Actividades Mineras (RAAM), aprobado mediante el </w:t>
      </w:r>
      <w:hyperlink r:id="rId18" w:tgtFrame="_blank" w:history="1">
        <w:r w:rsidR="0008639B" w:rsidRPr="00F56B4E">
          <w:rPr>
            <w:rStyle w:val="Hipervnculo"/>
            <w:rFonts w:ascii="Arial" w:hAnsi="Arial" w:cs="Arial"/>
            <w:bCs/>
            <w:color w:val="000000" w:themeColor="text1"/>
            <w:sz w:val="24"/>
            <w:szCs w:val="24"/>
            <w:u w:val="none"/>
          </w:rPr>
          <w:t>D.S. N° 24782 del 31 de julio de 1997</w:t>
        </w:r>
      </w:hyperlink>
      <w:r w:rsidRPr="00F56B4E">
        <w:rPr>
          <w:rFonts w:ascii="Arial" w:hAnsi="Arial" w:cs="Arial"/>
          <w:bCs/>
          <w:color w:val="000000" w:themeColor="text1"/>
          <w:sz w:val="24"/>
          <w:szCs w:val="24"/>
        </w:rPr>
        <w:t>.</w:t>
      </w:r>
    </w:p>
    <w:p w14:paraId="49CCE756" w14:textId="2518ECB4" w:rsidR="00544A66" w:rsidRPr="00F56B4E" w:rsidRDefault="009E2949" w:rsidP="00F62DF5">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Norma Boliviana para agua potable (NB 512)</w:t>
      </w:r>
      <w:r w:rsidR="0032377A" w:rsidRPr="00F56B4E">
        <w:rPr>
          <w:rFonts w:ascii="Arial" w:hAnsi="Arial" w:cs="Arial"/>
          <w:color w:val="000000" w:themeColor="text1"/>
          <w:sz w:val="24"/>
          <w:szCs w:val="24"/>
        </w:rPr>
        <w:t xml:space="preserve">, </w:t>
      </w:r>
      <w:r w:rsidR="00697BE8" w:rsidRPr="00F56B4E">
        <w:rPr>
          <w:rFonts w:ascii="Arial" w:hAnsi="Arial" w:cs="Arial"/>
          <w:color w:val="000000" w:themeColor="text1"/>
          <w:sz w:val="24"/>
          <w:szCs w:val="24"/>
        </w:rPr>
        <w:t xml:space="preserve">que </w:t>
      </w:r>
      <w:r w:rsidR="0032377A" w:rsidRPr="00F56B4E">
        <w:rPr>
          <w:rFonts w:ascii="Arial" w:hAnsi="Arial" w:cs="Arial"/>
          <w:color w:val="000000" w:themeColor="text1"/>
          <w:sz w:val="24"/>
          <w:szCs w:val="24"/>
        </w:rPr>
        <w:t xml:space="preserve">tiene por objeto, establecer los valores máximos aceptables de los diferentes parámetros, que determinan la calidad de agua abastecida con </w:t>
      </w:r>
      <w:r w:rsidR="00544A66" w:rsidRPr="00F56B4E">
        <w:rPr>
          <w:rFonts w:ascii="Arial" w:hAnsi="Arial" w:cs="Arial"/>
          <w:color w:val="000000" w:themeColor="text1"/>
          <w:sz w:val="24"/>
          <w:szCs w:val="24"/>
        </w:rPr>
        <w:t xml:space="preserve">destino al uso y consumo humano; es decir, </w:t>
      </w:r>
      <w:r w:rsidR="0032377A" w:rsidRPr="00F56B4E">
        <w:rPr>
          <w:rFonts w:ascii="Arial" w:hAnsi="Arial" w:cs="Arial"/>
          <w:color w:val="000000" w:themeColor="text1"/>
          <w:sz w:val="24"/>
          <w:szCs w:val="24"/>
        </w:rPr>
        <w:t xml:space="preserve">establece los requisitos de calidad, límites máximos permisibles (físicos, químicos y microbiológicos) y métodos de ensayo para garantizar la potabilidad del agua para consumo humano. Su objetivo es proteger la salud pública mediante el control </w:t>
      </w:r>
      <w:r w:rsidR="00544A66" w:rsidRPr="00F56B4E">
        <w:rPr>
          <w:rFonts w:ascii="Arial" w:hAnsi="Arial" w:cs="Arial"/>
          <w:color w:val="000000" w:themeColor="text1"/>
          <w:sz w:val="24"/>
          <w:szCs w:val="24"/>
        </w:rPr>
        <w:t>y vigilancia estricta</w:t>
      </w:r>
      <w:r w:rsidR="0032377A" w:rsidRPr="00F56B4E">
        <w:rPr>
          <w:rFonts w:ascii="Arial" w:hAnsi="Arial" w:cs="Arial"/>
          <w:color w:val="000000" w:themeColor="text1"/>
          <w:sz w:val="24"/>
          <w:szCs w:val="24"/>
        </w:rPr>
        <w:t xml:space="preserve"> de la calidad del agua, desde la fuente hasta la conexión domiciliaria</w:t>
      </w:r>
      <w:r w:rsidR="00544A66" w:rsidRPr="00F56B4E">
        <w:rPr>
          <w:rFonts w:ascii="Arial" w:hAnsi="Arial" w:cs="Arial"/>
          <w:color w:val="000000" w:themeColor="text1"/>
          <w:sz w:val="24"/>
          <w:szCs w:val="24"/>
        </w:rPr>
        <w:t xml:space="preserve"> o el grifo más cercano</w:t>
      </w:r>
      <w:r w:rsidR="0032377A" w:rsidRPr="00F56B4E">
        <w:rPr>
          <w:rFonts w:ascii="Arial" w:hAnsi="Arial" w:cs="Arial"/>
          <w:color w:val="000000" w:themeColor="text1"/>
          <w:sz w:val="24"/>
          <w:szCs w:val="24"/>
        </w:rPr>
        <w:t xml:space="preserve">, obligando </w:t>
      </w:r>
      <w:r w:rsidR="00544A66" w:rsidRPr="00F56B4E">
        <w:rPr>
          <w:rFonts w:ascii="Arial" w:hAnsi="Arial" w:cs="Arial"/>
          <w:color w:val="000000" w:themeColor="text1"/>
          <w:sz w:val="24"/>
          <w:szCs w:val="24"/>
        </w:rPr>
        <w:t xml:space="preserve">o asignándole la responsabilidad </w:t>
      </w:r>
      <w:r w:rsidR="0032377A" w:rsidRPr="00F56B4E">
        <w:rPr>
          <w:rFonts w:ascii="Arial" w:hAnsi="Arial" w:cs="Arial"/>
          <w:color w:val="000000" w:themeColor="text1"/>
          <w:sz w:val="24"/>
          <w:szCs w:val="24"/>
        </w:rPr>
        <w:t xml:space="preserve">a las </w:t>
      </w:r>
      <w:r w:rsidR="00544A66" w:rsidRPr="00F56B4E">
        <w:rPr>
          <w:rFonts w:ascii="Arial" w:hAnsi="Arial" w:cs="Arial"/>
          <w:color w:val="000000" w:themeColor="text1"/>
          <w:sz w:val="24"/>
          <w:szCs w:val="24"/>
          <w:shd w:val="clear" w:color="auto" w:fill="FFFFFF"/>
        </w:rPr>
        <w:t>Entidades Prestadoras de Servicios de Agua Potable y Alcantarillado Sanitario</w:t>
      </w:r>
      <w:r w:rsidR="00544A66" w:rsidRPr="00F56B4E">
        <w:rPr>
          <w:rFonts w:ascii="Arial" w:hAnsi="Arial" w:cs="Arial"/>
          <w:color w:val="000000" w:themeColor="text1"/>
          <w:sz w:val="24"/>
          <w:szCs w:val="24"/>
        </w:rPr>
        <w:t xml:space="preserve"> </w:t>
      </w:r>
      <w:r w:rsidR="0032377A" w:rsidRPr="00F56B4E">
        <w:rPr>
          <w:rFonts w:ascii="Arial" w:hAnsi="Arial" w:cs="Arial"/>
          <w:color w:val="000000" w:themeColor="text1"/>
          <w:sz w:val="24"/>
          <w:szCs w:val="24"/>
        </w:rPr>
        <w:t>(EPSAS) a cumplir estándares específicos. </w:t>
      </w:r>
    </w:p>
    <w:p w14:paraId="5FB2ECB5" w14:textId="3FE78D7F" w:rsidR="0032377A" w:rsidRPr="00F56B4E" w:rsidRDefault="00614E81" w:rsidP="00F62DF5">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Reglamento Nacional para el Control de la Calidad del Agua de Consumo Humano-NB 512, aprobado por Resolución Ministerial N° 126 de 16 de marzo de 2018</w:t>
      </w:r>
      <w:r w:rsidR="00544A66" w:rsidRPr="00F56B4E">
        <w:rPr>
          <w:rFonts w:ascii="Arial" w:hAnsi="Arial" w:cs="Arial"/>
          <w:b/>
          <w:bCs/>
          <w:color w:val="000000" w:themeColor="text1"/>
          <w:sz w:val="24"/>
          <w:szCs w:val="24"/>
        </w:rPr>
        <w:t xml:space="preserve"> (MMAyA)</w:t>
      </w:r>
      <w:r w:rsidRPr="00F56B4E">
        <w:rPr>
          <w:rFonts w:ascii="Arial" w:hAnsi="Arial" w:cs="Arial"/>
          <w:color w:val="000000" w:themeColor="text1"/>
          <w:sz w:val="24"/>
          <w:szCs w:val="24"/>
        </w:rPr>
        <w:t xml:space="preserve">, </w:t>
      </w:r>
      <w:r w:rsidR="00544A66" w:rsidRPr="00F56B4E">
        <w:rPr>
          <w:rFonts w:ascii="Arial" w:hAnsi="Arial" w:cs="Arial"/>
          <w:color w:val="000000" w:themeColor="text1"/>
          <w:sz w:val="24"/>
          <w:szCs w:val="24"/>
        </w:rPr>
        <w:t>que reglamenta</w:t>
      </w:r>
      <w:r w:rsidR="0032377A" w:rsidRPr="00F56B4E">
        <w:rPr>
          <w:rFonts w:ascii="Arial" w:hAnsi="Arial" w:cs="Arial"/>
          <w:color w:val="000000" w:themeColor="text1"/>
          <w:sz w:val="24"/>
          <w:szCs w:val="24"/>
        </w:rPr>
        <w:t xml:space="preserve"> la Norma Boliviana NB 512 “Agua Potable – Requisitos” (Quinta Revisión)</w:t>
      </w:r>
      <w:r w:rsidR="008F5EBD" w:rsidRPr="00F56B4E">
        <w:rPr>
          <w:rFonts w:ascii="Arial" w:hAnsi="Arial" w:cs="Arial"/>
          <w:color w:val="000000" w:themeColor="text1"/>
          <w:sz w:val="24"/>
          <w:szCs w:val="24"/>
        </w:rPr>
        <w:t xml:space="preserve"> y </w:t>
      </w:r>
      <w:r w:rsidR="00217C83" w:rsidRPr="00F56B4E">
        <w:rPr>
          <w:rFonts w:ascii="Arial" w:hAnsi="Arial" w:cs="Arial"/>
          <w:color w:val="000000" w:themeColor="text1"/>
          <w:sz w:val="24"/>
          <w:szCs w:val="24"/>
        </w:rPr>
        <w:t xml:space="preserve">deja sin efecto la </w:t>
      </w:r>
      <w:r w:rsidR="00217C83" w:rsidRPr="00F56B4E">
        <w:rPr>
          <w:rFonts w:ascii="Arial" w:hAnsi="Arial" w:cs="Arial"/>
          <w:color w:val="000000" w:themeColor="text1"/>
          <w:kern w:val="2"/>
          <w:sz w:val="24"/>
          <w:szCs w:val="24"/>
          <w:shd w:val="clear" w:color="auto" w:fill="FFFFFF"/>
          <w14:ligatures w14:val="standardContextual"/>
        </w:rPr>
        <w:t xml:space="preserve">Resolución Ministerial N° 104 </w:t>
      </w:r>
      <w:r w:rsidR="00217C83" w:rsidRPr="00F56B4E">
        <w:rPr>
          <w:rFonts w:ascii="Arial" w:hAnsi="Arial" w:cs="Arial"/>
          <w:color w:val="000000" w:themeColor="text1"/>
          <w:kern w:val="2"/>
          <w:sz w:val="24"/>
          <w:szCs w:val="24"/>
          <w14:ligatures w14:val="standardContextual"/>
        </w:rPr>
        <w:t>de 11 de diciembre de 2007</w:t>
      </w:r>
      <w:r w:rsidR="00217C83" w:rsidRPr="00F56B4E">
        <w:rPr>
          <w:rFonts w:ascii="Arial" w:hAnsi="Arial" w:cs="Arial"/>
          <w:color w:val="000000" w:themeColor="text1"/>
          <w:sz w:val="24"/>
          <w:szCs w:val="24"/>
        </w:rPr>
        <w:t>;</w:t>
      </w:r>
      <w:r w:rsidR="0032377A" w:rsidRPr="00F56B4E">
        <w:rPr>
          <w:rFonts w:ascii="Arial" w:hAnsi="Arial" w:cs="Arial"/>
          <w:color w:val="000000" w:themeColor="text1"/>
          <w:sz w:val="24"/>
          <w:szCs w:val="24"/>
        </w:rPr>
        <w:t xml:space="preserve"> ref</w:t>
      </w:r>
      <w:r w:rsidR="002E6B3B" w:rsidRPr="00F56B4E">
        <w:rPr>
          <w:rFonts w:ascii="Arial" w:hAnsi="Arial" w:cs="Arial"/>
          <w:color w:val="000000" w:themeColor="text1"/>
          <w:sz w:val="24"/>
          <w:szCs w:val="24"/>
        </w:rPr>
        <w:t>erida</w:t>
      </w:r>
      <w:r w:rsidR="0032377A" w:rsidRPr="00F56B4E">
        <w:rPr>
          <w:rFonts w:ascii="Arial" w:hAnsi="Arial" w:cs="Arial"/>
          <w:color w:val="000000" w:themeColor="text1"/>
          <w:sz w:val="24"/>
          <w:szCs w:val="24"/>
        </w:rPr>
        <w:t xml:space="preserve"> a la calidad física, química, microbiológica, organoléptica y radiológica del agua destinada al consumo humano, para proteger la salud de la población; estableciendo las condiciones que deben cumplir las Entidades Prestadoras de Servicios de Agua Potable y Alcantarillado Sanitario (EPSA) y todos los actores institucionales, en el marco de sus competencias a nivel nacional. </w:t>
      </w:r>
      <w:r w:rsidR="00C465A3" w:rsidRPr="00F56B4E">
        <w:rPr>
          <w:rFonts w:ascii="Arial" w:hAnsi="Arial" w:cs="Arial"/>
          <w:color w:val="000000" w:themeColor="text1"/>
          <w:sz w:val="24"/>
          <w:szCs w:val="24"/>
        </w:rPr>
        <w:t>Que,</w:t>
      </w:r>
      <w:r w:rsidR="0032377A" w:rsidRPr="00F56B4E">
        <w:rPr>
          <w:rFonts w:ascii="Arial" w:hAnsi="Arial" w:cs="Arial"/>
          <w:color w:val="000000" w:themeColor="text1"/>
          <w:sz w:val="24"/>
          <w:szCs w:val="24"/>
        </w:rPr>
        <w:t xml:space="preserve"> en el marco de su ámbito de aplicación, están sometidas a este Reglamento Nacional, las EPSA, cualquiera sea su forma de constitución, que prestan servicios de agua potable y las instituciones responsables de la provisión de estos servicios y, de igual manera, las instituciones públicas que realizan actividades de fiscalización y vigilancia de la calidad del agua a nivel nacional.</w:t>
      </w:r>
    </w:p>
    <w:p w14:paraId="6F1A8809" w14:textId="0C9650EC" w:rsidR="00614E81" w:rsidRPr="00F56B4E" w:rsidRDefault="00614E81" w:rsidP="00F62DF5">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Norma Boliviana NB 495</w:t>
      </w:r>
      <w:r w:rsidRPr="00F56B4E">
        <w:rPr>
          <w:rFonts w:ascii="Arial" w:hAnsi="Arial" w:cs="Arial"/>
          <w:color w:val="000000" w:themeColor="text1"/>
          <w:sz w:val="24"/>
          <w:szCs w:val="24"/>
        </w:rPr>
        <w:t>, establece las definiciones y términos empleados en las normas sobre agua potable, sistemas de abastecimiento de agua, muestreo y análisis de laboratorio.</w:t>
      </w:r>
    </w:p>
    <w:p w14:paraId="4C4537F9" w14:textId="08F0127B" w:rsidR="00614E81" w:rsidRPr="00F56B4E" w:rsidRDefault="00614E81" w:rsidP="00F62DF5">
      <w:pPr>
        <w:spacing w:after="0" w:line="360" w:lineRule="auto"/>
        <w:jc w:val="both"/>
        <w:rPr>
          <w:rFonts w:ascii="Arial" w:hAnsi="Arial" w:cs="Arial"/>
          <w:color w:val="000000" w:themeColor="text1"/>
          <w:sz w:val="24"/>
          <w:szCs w:val="24"/>
        </w:rPr>
      </w:pPr>
      <w:r w:rsidRPr="00F56B4E">
        <w:rPr>
          <w:rFonts w:ascii="Arial" w:hAnsi="Arial" w:cs="Arial"/>
          <w:b/>
          <w:bCs/>
          <w:color w:val="000000" w:themeColor="text1"/>
          <w:sz w:val="24"/>
          <w:szCs w:val="24"/>
        </w:rPr>
        <w:t>Norma Boliviana NB 496</w:t>
      </w:r>
      <w:r w:rsidR="00381DEC" w:rsidRPr="00F56B4E">
        <w:rPr>
          <w:rFonts w:ascii="Arial" w:hAnsi="Arial" w:cs="Arial"/>
          <w:color w:val="000000" w:themeColor="text1"/>
          <w:sz w:val="24"/>
          <w:szCs w:val="24"/>
        </w:rPr>
        <w:t>, establece</w:t>
      </w:r>
      <w:r w:rsidRPr="00F56B4E">
        <w:rPr>
          <w:rFonts w:ascii="Arial" w:hAnsi="Arial" w:cs="Arial"/>
          <w:color w:val="000000" w:themeColor="text1"/>
          <w:sz w:val="24"/>
          <w:szCs w:val="24"/>
        </w:rPr>
        <w:t xml:space="preserve"> la metodología para la toma de muestras a la salida de las plantas de potabilización, tanques de almacenamiento, redes de </w:t>
      </w:r>
      <w:r w:rsidRPr="00F56B4E">
        <w:rPr>
          <w:rFonts w:ascii="Arial" w:hAnsi="Arial" w:cs="Arial"/>
          <w:color w:val="000000" w:themeColor="text1"/>
          <w:sz w:val="24"/>
          <w:szCs w:val="24"/>
        </w:rPr>
        <w:lastRenderedPageBreak/>
        <w:t>distribución e instalaciones domiciliarias donde se realiza la caracterización, el control y la vigilancia de la calidad del agua potable.</w:t>
      </w:r>
    </w:p>
    <w:p w14:paraId="7A7D65FD" w14:textId="633F85D9" w:rsidR="00F62DF5" w:rsidRPr="00F56B4E" w:rsidRDefault="00AD2ECE" w:rsidP="00F62DF5">
      <w:pPr>
        <w:spacing w:after="0" w:line="360" w:lineRule="auto"/>
        <w:jc w:val="both"/>
        <w:rPr>
          <w:rFonts w:ascii="Arial" w:hAnsi="Arial" w:cs="Arial"/>
          <w:color w:val="000000" w:themeColor="text1"/>
          <w:sz w:val="24"/>
          <w:szCs w:val="24"/>
        </w:rPr>
      </w:pPr>
      <w:r w:rsidRPr="00F56B4E">
        <w:rPr>
          <w:rFonts w:ascii="Arial" w:eastAsiaTheme="minorHAnsi" w:hAnsi="Arial" w:cs="Arial"/>
          <w:b/>
          <w:color w:val="000000" w:themeColor="text1"/>
          <w:sz w:val="24"/>
          <w:szCs w:val="24"/>
        </w:rPr>
        <w:t>FJ.II.3</w:t>
      </w:r>
      <w:r w:rsidR="00F62DF5" w:rsidRPr="00F56B4E">
        <w:rPr>
          <w:rFonts w:ascii="Arial" w:eastAsiaTheme="minorHAnsi" w:hAnsi="Arial" w:cs="Arial"/>
          <w:b/>
          <w:color w:val="000000" w:themeColor="text1"/>
          <w:sz w:val="24"/>
          <w:szCs w:val="24"/>
        </w:rPr>
        <w:t>. De la valoración integral de la prueba en la jurisdicción agroambiental.</w:t>
      </w:r>
    </w:p>
    <w:p w14:paraId="37BE94D2" w14:textId="65E6C475" w:rsidR="00F62DF5" w:rsidRPr="00F56B4E" w:rsidRDefault="00F62DF5" w:rsidP="00F62DF5">
      <w:pPr>
        <w:spacing w:after="0" w:line="360" w:lineRule="auto"/>
        <w:jc w:val="both"/>
        <w:rPr>
          <w:rFonts w:ascii="Arial" w:hAnsi="Arial" w:cs="Arial"/>
          <w:color w:val="000000" w:themeColor="text1"/>
        </w:rPr>
      </w:pPr>
      <w:r w:rsidRPr="00F56B4E">
        <w:rPr>
          <w:rFonts w:ascii="Arial" w:eastAsiaTheme="minorHAnsi" w:hAnsi="Arial" w:cs="Arial"/>
          <w:color w:val="000000" w:themeColor="text1"/>
          <w:sz w:val="24"/>
          <w:szCs w:val="24"/>
        </w:rPr>
        <w:t xml:space="preserve">La valoración judicial de la prueba de manera integral tiene desarrollo legislativo y también jurisprudencial; así, el art. 134 del Código Procesal Civil (Ley N° 439), prevé que, </w:t>
      </w:r>
      <w:r w:rsidRPr="00F56B4E">
        <w:rPr>
          <w:rFonts w:ascii="Arial" w:eastAsiaTheme="minorHAnsi" w:hAnsi="Arial" w:cs="Arial"/>
          <w:i/>
          <w:iCs/>
          <w:color w:val="000000" w:themeColor="text1"/>
        </w:rPr>
        <w:t>“La autoridad judicial en relación a los hechos alegados por las partes, averiguará la verdad material, valiéndose de los medios de prueba producidos en base a un análisis integral.”</w:t>
      </w:r>
      <w:r w:rsidRPr="00F56B4E">
        <w:rPr>
          <w:rFonts w:ascii="Arial" w:eastAsiaTheme="minorHAnsi" w:hAnsi="Arial" w:cs="Arial"/>
          <w:i/>
          <w:iCs/>
          <w:color w:val="000000" w:themeColor="text1"/>
          <w:sz w:val="24"/>
          <w:szCs w:val="24"/>
        </w:rPr>
        <w:t xml:space="preserve"> </w:t>
      </w:r>
      <w:r w:rsidRPr="00F56B4E">
        <w:rPr>
          <w:rFonts w:ascii="Arial" w:eastAsiaTheme="minorHAnsi" w:hAnsi="Arial" w:cs="Arial"/>
          <w:color w:val="000000" w:themeColor="text1"/>
          <w:sz w:val="24"/>
          <w:szCs w:val="24"/>
        </w:rPr>
        <w:t xml:space="preserve">Del mismo modo, el art. 145.I de la Ley N° 439, exige al Juez o Tribunal que, al momento de pronunciar la resolución, la obligación de considerar </w:t>
      </w:r>
      <w:r w:rsidRPr="00F56B4E">
        <w:rPr>
          <w:rFonts w:ascii="Arial" w:eastAsiaTheme="minorHAnsi" w:hAnsi="Arial" w:cs="Arial"/>
          <w:i/>
          <w:color w:val="000000" w:themeColor="text1"/>
        </w:rPr>
        <w:t>“todas y cada una de las pruebas producidas, individualizando cuáles le ayudaron a formar convicción y cuales fueron desestimadas, fundamentando su criterio”</w:t>
      </w:r>
      <w:r w:rsidRPr="00F56B4E">
        <w:rPr>
          <w:rFonts w:ascii="Arial" w:eastAsiaTheme="minorHAnsi" w:hAnsi="Arial" w:cs="Arial"/>
          <w:color w:val="000000" w:themeColor="text1"/>
          <w:sz w:val="24"/>
          <w:szCs w:val="24"/>
        </w:rPr>
        <w:t xml:space="preserve">; y, en su parágrafo II, dispone: </w:t>
      </w:r>
      <w:r w:rsidRPr="00F56B4E">
        <w:rPr>
          <w:rFonts w:ascii="Arial" w:eastAsiaTheme="minorHAnsi" w:hAnsi="Arial" w:cs="Arial"/>
          <w:i/>
          <w:color w:val="000000" w:themeColor="text1"/>
        </w:rPr>
        <w:t>“Las pruebas se apreciarán en conjunto tomando en cuenta la individualidad de cada una de las producidas...”</w:t>
      </w:r>
    </w:p>
    <w:p w14:paraId="25600426" w14:textId="72B9D78C" w:rsidR="00F62DF5" w:rsidRPr="00F56B4E" w:rsidRDefault="00E0331D" w:rsidP="00F62DF5">
      <w:pPr>
        <w:spacing w:after="0" w:line="360" w:lineRule="auto"/>
        <w:jc w:val="both"/>
        <w:rPr>
          <w:rFonts w:ascii="Arial" w:hAnsi="Arial" w:cs="Arial"/>
          <w:color w:val="000000" w:themeColor="text1"/>
          <w:sz w:val="24"/>
          <w:szCs w:val="24"/>
        </w:rPr>
      </w:pPr>
      <w:r w:rsidRPr="00F56B4E">
        <w:rPr>
          <w:rFonts w:ascii="Arial" w:eastAsiaTheme="minorHAnsi" w:hAnsi="Arial" w:cs="Arial"/>
          <w:color w:val="000000" w:themeColor="text1"/>
          <w:sz w:val="24"/>
          <w:szCs w:val="24"/>
        </w:rPr>
        <w:t>En cuanto a l</w:t>
      </w:r>
      <w:r w:rsidR="00F62DF5" w:rsidRPr="00F56B4E">
        <w:rPr>
          <w:rFonts w:ascii="Arial" w:eastAsiaTheme="minorHAnsi" w:hAnsi="Arial" w:cs="Arial"/>
          <w:color w:val="000000" w:themeColor="text1"/>
          <w:sz w:val="24"/>
          <w:szCs w:val="24"/>
        </w:rPr>
        <w:t xml:space="preserve">a valoración integral de los elementos de prueba, ha sido motivo de abundante jurisprudencia constitucional en la revisión de resoluciones judiciales en todas las materias y jurisdicciones; así la SCP 0410/2013 de 27 de marzo, con relación al deber de valorar integralmente la prueba vinculado al principio del debido proceso, la seguridad jurídica y el principio de verdad material, ha establecido que: </w:t>
      </w:r>
      <w:r w:rsidR="00F62DF5" w:rsidRPr="00F56B4E">
        <w:rPr>
          <w:rFonts w:ascii="Arial" w:eastAsiaTheme="minorHAnsi" w:hAnsi="Arial" w:cs="Arial"/>
          <w:i/>
          <w:color w:val="000000" w:themeColor="text1"/>
        </w:rPr>
        <w:t xml:space="preserve">“La motivación y también la valoración integral de medios probatorios aportados en una causa jurisdiccional, constituyen también presupuestos propios de las reglas de un debido proceso. (…) aspectos inequívocamente se encuentran directamente vinculados con la seguridad jurídica, que no solamente debe ser concebida como un principio sino también como un valor de rango supremo. (…) es pertinente dejar claramente establecido que la valoración de la prueba, al ser presupuesto esencial del debido proceso, hace viable la activación del control de constitucionalidad a través de la presente acción; como ya ha sido explicado. Las normas previstas por el art. 180.I de la CPE, entre los principios de la jurisdicción ordinaria, contemplan el de verdad material, cuyo contenido constitucional implica la superación de la dependencia de la verdad formal o la que emerge de los procedimientos judiciales, por eso es aquella verdad que corresponde a la realidad, superando cualquier limitación formal que restrinja o distorsione la percepción de los hechos, a la persona encargada de juzgar a otro ser humano, o de definir sus derechos y obligaciones, dando lugar a una decisión injusta que no responda a los principios, valores y valores éticos consagrados en la Ley Fundamental de nuestro país, a los que, todas las autoridades del Órgano Judicial y de otras instancias, se encuentran impelidos a dar aplicación, entre ellas, al principio de verdad material, por sobre la limitada verdad formal. Obligación que para su cumplimiento requiere, entre otros, de una correcta apreciación de </w:t>
      </w:r>
      <w:r w:rsidR="00F62DF5" w:rsidRPr="00F56B4E">
        <w:rPr>
          <w:rFonts w:ascii="Arial" w:eastAsiaTheme="minorHAnsi" w:hAnsi="Arial" w:cs="Arial"/>
          <w:i/>
          <w:color w:val="000000" w:themeColor="text1"/>
        </w:rPr>
        <w:lastRenderedPageBreak/>
        <w:t>los medios probatorios aportados durante el proceso, conforme a la realidad de su ocurrencia, con la finalidad de efectivizar la función de impartir justicia menos formalista y procesalista, para dar lugar a la justicia material y efectiva; velando por la aplicación y respeto de los derechos fundamentales y de las garantías constitucionales de las personas”</w:t>
      </w:r>
    </w:p>
    <w:p w14:paraId="6F8BE0B2" w14:textId="17F8067E" w:rsidR="00F62DF5" w:rsidRPr="00F56B4E" w:rsidRDefault="00F62DF5" w:rsidP="00F62DF5">
      <w:pPr>
        <w:spacing w:after="0" w:line="360" w:lineRule="auto"/>
        <w:jc w:val="both"/>
        <w:rPr>
          <w:rFonts w:ascii="Arial" w:hAnsi="Arial" w:cs="Arial"/>
          <w:color w:val="000000" w:themeColor="text1"/>
          <w:sz w:val="24"/>
          <w:szCs w:val="24"/>
        </w:rPr>
      </w:pPr>
      <w:r w:rsidRPr="00F56B4E">
        <w:rPr>
          <w:rFonts w:ascii="Arial" w:eastAsiaTheme="minorHAnsi" w:hAnsi="Arial" w:cs="Arial"/>
          <w:color w:val="000000" w:themeColor="text1"/>
          <w:sz w:val="24"/>
          <w:szCs w:val="24"/>
        </w:rPr>
        <w:t xml:space="preserve">Por su parte, en la jurisdicción agroambiental sobre la valoración de la prueba, entre otras, se tiene el entendimiento plasmado en la AAP S2a N° 65/2019 de 30 de septiembre, que estableció: </w:t>
      </w:r>
      <w:r w:rsidRPr="00F56B4E">
        <w:rPr>
          <w:rFonts w:ascii="Arial" w:eastAsiaTheme="minorHAnsi" w:hAnsi="Arial" w:cs="Arial"/>
          <w:i/>
          <w:color w:val="000000" w:themeColor="text1"/>
        </w:rPr>
        <w:t>“...la valoración de la prueba es incensurable en casación, puesto que se presume que la decisión asumida por el Juez de instancia, se encuentra conforme a la sana crítica y prudente criterio, realizando un análisis fáctico y legal mediante un fallo expreso, positivo y preciso sobre lo litigado, en estrecha relación con los hechos que fueron objeto de la prueba (...); asimismo, el error de hecho en la apreciación de la prueba debe evidenciarse con documentos o actos auténticos sobre la manifiesta equivocación del juzgador (...)”</w:t>
      </w:r>
      <w:r w:rsidRPr="00F56B4E">
        <w:rPr>
          <w:rFonts w:ascii="Arial" w:eastAsiaTheme="minorHAnsi" w:hAnsi="Arial" w:cs="Arial"/>
          <w:color w:val="000000" w:themeColor="text1"/>
          <w:sz w:val="24"/>
          <w:szCs w:val="24"/>
        </w:rPr>
        <w:t xml:space="preserve">; este criterio jurisprudencial guarda armonía y relación con lo vertido en el AAP S1a 47/2019 de 26 de julio, que textualmente estableció: </w:t>
      </w:r>
      <w:r w:rsidRPr="00F56B4E">
        <w:rPr>
          <w:rFonts w:ascii="Arial" w:eastAsiaTheme="minorHAnsi" w:hAnsi="Arial" w:cs="Arial"/>
          <w:i/>
          <w:color w:val="000000" w:themeColor="text1"/>
        </w:rPr>
        <w:t>“...la valoración probatoria, resulta incensurable en casación, más cuando tal observación resulta ser de carácter formal, que no puede sobreponerse a la búsqueda de la verdad material de los hechos, que en el caso la Jueza de instancia en atención al principio de inmediación establecido por el art. 76 de la Ley N° 1715</w:t>
      </w:r>
      <w:r w:rsidR="007A114C" w:rsidRPr="00F56B4E">
        <w:rPr>
          <w:rFonts w:ascii="Arial" w:eastAsiaTheme="minorHAnsi" w:hAnsi="Arial" w:cs="Arial"/>
          <w:i/>
          <w:color w:val="000000" w:themeColor="text1"/>
        </w:rPr>
        <w:t xml:space="preserve"> modificada por la Ley N° 3545...</w:t>
      </w:r>
      <w:r w:rsidRPr="00F56B4E">
        <w:rPr>
          <w:rFonts w:ascii="Arial" w:eastAsiaTheme="minorHAnsi" w:hAnsi="Arial" w:cs="Arial"/>
          <w:i/>
          <w:color w:val="000000" w:themeColor="text1"/>
        </w:rPr>
        <w:t>”</w:t>
      </w:r>
    </w:p>
    <w:p w14:paraId="64380406" w14:textId="7C9FE625" w:rsidR="00F62DF5" w:rsidRPr="00F56B4E" w:rsidRDefault="00F62DF5" w:rsidP="00F62DF5">
      <w:pPr>
        <w:spacing w:after="0" w:line="360" w:lineRule="auto"/>
        <w:jc w:val="both"/>
        <w:rPr>
          <w:rFonts w:ascii="Arial" w:hAnsi="Arial" w:cs="Arial"/>
          <w:color w:val="000000" w:themeColor="text1"/>
          <w:sz w:val="24"/>
          <w:szCs w:val="24"/>
        </w:rPr>
      </w:pPr>
      <w:r w:rsidRPr="00F56B4E">
        <w:rPr>
          <w:rFonts w:ascii="Arial" w:eastAsiaTheme="minorHAnsi" w:hAnsi="Arial" w:cs="Arial"/>
          <w:color w:val="000000" w:themeColor="text1"/>
          <w:sz w:val="24"/>
          <w:szCs w:val="24"/>
        </w:rPr>
        <w:t xml:space="preserve">Del mismo modo, la doctrina refiere que: </w:t>
      </w:r>
      <w:r w:rsidRPr="00F56B4E">
        <w:rPr>
          <w:rFonts w:ascii="Arial" w:eastAsiaTheme="minorHAnsi" w:hAnsi="Arial" w:cs="Arial"/>
          <w:i/>
          <w:color w:val="000000" w:themeColor="text1"/>
        </w:rPr>
        <w:t>“El juez al momento de pronunciar la resolución correspondiente tendrá la obligación de considerar todas y cada una de las pruebas producidas en el debate judicial, individualizando cuales le ayudaron a formar convicción y cuales fueron desestimadas, fundamentando su criterio; es decir, debe señalar que hechos se encuentran probados y cuáles no y fundamentalmente con que medio probatorio arribo a dicha conclusión”</w:t>
      </w:r>
      <w:r w:rsidRPr="00F56B4E">
        <w:rPr>
          <w:rFonts w:ascii="Arial" w:eastAsiaTheme="minorHAnsi" w:hAnsi="Arial" w:cs="Arial"/>
          <w:color w:val="000000" w:themeColor="text1"/>
          <w:sz w:val="24"/>
          <w:szCs w:val="24"/>
        </w:rPr>
        <w:t xml:space="preserve">; más adelante, también señala: </w:t>
      </w:r>
      <w:r w:rsidRPr="00F56B4E">
        <w:rPr>
          <w:rFonts w:ascii="Arial" w:eastAsiaTheme="minorHAnsi" w:hAnsi="Arial" w:cs="Arial"/>
          <w:i/>
          <w:color w:val="000000" w:themeColor="text1"/>
        </w:rPr>
        <w:t>“Con la valoración de la prueba, el juzgador busca la verdad formal, que le sirva al proceso y justifique y legitime el sentido de la sentencia para que la misma sea justa y legal”</w:t>
      </w:r>
      <w:r w:rsidR="007A114C" w:rsidRPr="00F56B4E">
        <w:rPr>
          <w:rFonts w:ascii="Arial" w:hAnsi="Arial" w:cs="Arial"/>
          <w:color w:val="000000" w:themeColor="text1"/>
          <w:shd w:val="clear" w:color="auto" w:fill="FFFFFF"/>
        </w:rPr>
        <w:t xml:space="preserve"> </w:t>
      </w:r>
      <w:r w:rsidR="007A114C" w:rsidRPr="00F56B4E">
        <w:rPr>
          <w:rFonts w:ascii="Arial" w:hAnsi="Arial" w:cs="Arial"/>
          <w:color w:val="000000" w:themeColor="text1"/>
          <w:sz w:val="24"/>
          <w:szCs w:val="24"/>
          <w:shd w:val="clear" w:color="auto" w:fill="FFFFFF"/>
        </w:rPr>
        <w:t>(Castellanos Trigo, Gonzalo. Ob. Cit. Análisis Doctrinal del Nuevo Código Procesal Civil. Tomo II. Págs. 244 - 245)</w:t>
      </w:r>
      <w:r w:rsidR="007A114C" w:rsidRPr="00F56B4E">
        <w:rPr>
          <w:rFonts w:ascii="Arial" w:hAnsi="Arial" w:cs="Arial"/>
          <w:color w:val="000000" w:themeColor="text1"/>
          <w:sz w:val="24"/>
          <w:szCs w:val="24"/>
          <w:shd w:val="clear" w:color="auto" w:fill="FFFFFF"/>
        </w:rPr>
        <w:t>.</w:t>
      </w:r>
    </w:p>
    <w:p w14:paraId="53FF41A8" w14:textId="77777777" w:rsidR="00F62DF5" w:rsidRPr="00F56B4E" w:rsidRDefault="00F62DF5" w:rsidP="00F62DF5">
      <w:pPr>
        <w:spacing w:after="0" w:line="360" w:lineRule="auto"/>
        <w:jc w:val="both"/>
        <w:rPr>
          <w:rFonts w:ascii="Arial" w:eastAsiaTheme="minorHAnsi" w:hAnsi="Arial" w:cs="Arial"/>
          <w:color w:val="000000" w:themeColor="text1"/>
          <w:sz w:val="24"/>
          <w:szCs w:val="24"/>
        </w:rPr>
      </w:pPr>
      <w:r w:rsidRPr="00F56B4E">
        <w:rPr>
          <w:rFonts w:ascii="Arial" w:eastAsiaTheme="minorHAnsi" w:hAnsi="Arial" w:cs="Arial"/>
          <w:color w:val="000000" w:themeColor="text1"/>
          <w:sz w:val="24"/>
          <w:szCs w:val="24"/>
        </w:rPr>
        <w:t>En este contexto, le es exigible al juzgador motivar cada una de las pruebas producidas y luego todas de manera integral, incluso aquéllas que se hubieren desestimado y rechazado, explicitando las razones jurídicas para hacerlo, conforme dispone el art. 142 de la Ley N° 439, sobre el rechazo de la prueba que tiene que ser justificada conforme a los arts. 213.II.3 y 145 de la Ley N° 439.</w:t>
      </w:r>
    </w:p>
    <w:p w14:paraId="158D4CF4" w14:textId="77777777" w:rsidR="00F554FD" w:rsidRPr="00F56B4E" w:rsidRDefault="00B24DAD" w:rsidP="00F554FD">
      <w:pPr>
        <w:spacing w:after="0" w:line="360" w:lineRule="auto"/>
        <w:jc w:val="both"/>
        <w:rPr>
          <w:rFonts w:ascii="Arial" w:eastAsia="Times New Roman" w:hAnsi="Arial" w:cs="Arial"/>
          <w:color w:val="000000" w:themeColor="text1"/>
          <w:sz w:val="24"/>
          <w:szCs w:val="24"/>
          <w:lang w:eastAsia="es-BO"/>
        </w:rPr>
      </w:pPr>
      <w:bookmarkStart w:id="10" w:name="_Hlk220073524"/>
      <w:r w:rsidRPr="00F56B4E">
        <w:rPr>
          <w:rFonts w:ascii="Arial" w:eastAsia="Times New Roman" w:hAnsi="Arial" w:cs="Arial"/>
          <w:b/>
          <w:color w:val="000000" w:themeColor="text1"/>
          <w:sz w:val="24"/>
          <w:szCs w:val="24"/>
          <w:lang w:eastAsia="es-BO"/>
        </w:rPr>
        <w:t>FJ.III. ANÁLISIS DEL CASO CONCRETO</w:t>
      </w:r>
      <w:bookmarkEnd w:id="10"/>
      <w:r w:rsidRPr="00F56B4E">
        <w:rPr>
          <w:rFonts w:ascii="Arial" w:eastAsia="Times New Roman" w:hAnsi="Arial" w:cs="Arial"/>
          <w:b/>
          <w:color w:val="000000" w:themeColor="text1"/>
          <w:sz w:val="24"/>
          <w:szCs w:val="24"/>
          <w:lang w:eastAsia="es-BO"/>
        </w:rPr>
        <w:t xml:space="preserve">. </w:t>
      </w:r>
    </w:p>
    <w:p w14:paraId="67243BCB" w14:textId="67F0BB71" w:rsidR="00B24DAD" w:rsidRPr="00F56B4E" w:rsidRDefault="00BE60D6" w:rsidP="00F554FD">
      <w:pPr>
        <w:spacing w:after="0" w:line="360" w:lineRule="auto"/>
        <w:jc w:val="both"/>
        <w:rPr>
          <w:rFonts w:ascii="Arial" w:eastAsia="Times New Roman" w:hAnsi="Arial" w:cs="Arial"/>
          <w:color w:val="000000" w:themeColor="text1"/>
          <w:sz w:val="24"/>
          <w:szCs w:val="24"/>
          <w:lang w:eastAsia="es-ES"/>
        </w:rPr>
      </w:pPr>
      <w:r w:rsidRPr="00F56B4E">
        <w:rPr>
          <w:rFonts w:ascii="Arial" w:eastAsia="Times New Roman" w:hAnsi="Arial" w:cs="Arial"/>
          <w:color w:val="000000" w:themeColor="text1"/>
          <w:sz w:val="24"/>
          <w:szCs w:val="24"/>
          <w:lang w:eastAsia="es-BO"/>
        </w:rPr>
        <w:t xml:space="preserve">El Tribunal Agroambiental, según los argumentos del recurso de casación en el fondo interpuesto, la contestación al mismo </w:t>
      </w:r>
      <w:r w:rsidR="00F554FD" w:rsidRPr="00F56B4E">
        <w:rPr>
          <w:rFonts w:ascii="Arial" w:eastAsia="Times New Roman" w:hAnsi="Arial" w:cs="Arial"/>
          <w:color w:val="000000" w:themeColor="text1"/>
          <w:sz w:val="24"/>
          <w:szCs w:val="24"/>
          <w:lang w:eastAsia="es-BO"/>
        </w:rPr>
        <w:t xml:space="preserve">dentro </w:t>
      </w:r>
      <w:r w:rsidR="002E6B3B" w:rsidRPr="00F56B4E">
        <w:rPr>
          <w:rFonts w:ascii="Arial" w:eastAsia="Times New Roman" w:hAnsi="Arial" w:cs="Arial"/>
          <w:color w:val="000000" w:themeColor="text1"/>
          <w:sz w:val="24"/>
          <w:szCs w:val="24"/>
          <w:lang w:eastAsia="es-BO"/>
        </w:rPr>
        <w:t>de la</w:t>
      </w:r>
      <w:r w:rsidRPr="00F56B4E">
        <w:rPr>
          <w:rFonts w:ascii="Arial" w:eastAsia="Times New Roman" w:hAnsi="Arial" w:cs="Arial"/>
          <w:color w:val="000000" w:themeColor="text1"/>
          <w:sz w:val="24"/>
          <w:szCs w:val="24"/>
          <w:lang w:eastAsia="es-BO"/>
        </w:rPr>
        <w:t xml:space="preserve"> </w:t>
      </w:r>
      <w:r w:rsidRPr="00F56B4E">
        <w:rPr>
          <w:rFonts w:ascii="Arial" w:hAnsi="Arial" w:cs="Arial"/>
          <w:color w:val="000000" w:themeColor="text1"/>
          <w:sz w:val="24"/>
          <w:szCs w:val="24"/>
        </w:rPr>
        <w:t>“</w:t>
      </w:r>
      <w:r w:rsidRPr="00F56B4E">
        <w:rPr>
          <w:rFonts w:ascii="Arial" w:eastAsia="Times New Roman" w:hAnsi="Arial" w:cs="Arial"/>
          <w:color w:val="000000" w:themeColor="text1"/>
          <w:sz w:val="24"/>
          <w:szCs w:val="24"/>
          <w:lang w:val="es-ES" w:eastAsia="es-BO"/>
        </w:rPr>
        <w:t>Acción Ambiental Preventiva, Reparadora, Rehabilitadora, Restauradora y Resarcitoria</w:t>
      </w:r>
      <w:r w:rsidRPr="00F56B4E">
        <w:rPr>
          <w:rFonts w:ascii="Arial" w:hAnsi="Arial" w:cs="Arial"/>
          <w:color w:val="000000" w:themeColor="text1"/>
          <w:sz w:val="24"/>
          <w:szCs w:val="24"/>
        </w:rPr>
        <w:t>”</w:t>
      </w:r>
      <w:r w:rsidRPr="00F56B4E">
        <w:rPr>
          <w:rFonts w:ascii="Arial" w:eastAsia="Times New Roman" w:hAnsi="Arial" w:cs="Arial"/>
          <w:color w:val="000000" w:themeColor="text1"/>
          <w:sz w:val="24"/>
          <w:szCs w:val="24"/>
          <w:lang w:eastAsia="es-BO"/>
        </w:rPr>
        <w:t xml:space="preserve">, verificará si </w:t>
      </w:r>
      <w:r w:rsidRPr="00F56B4E">
        <w:rPr>
          <w:rFonts w:ascii="Arial" w:eastAsia="Times New Roman" w:hAnsi="Arial" w:cs="Arial"/>
          <w:color w:val="000000" w:themeColor="text1"/>
          <w:sz w:val="24"/>
          <w:szCs w:val="24"/>
          <w:lang w:eastAsia="es-BO"/>
        </w:rPr>
        <w:lastRenderedPageBreak/>
        <w:t xml:space="preserve">son evidentes las denuncias de que el Juez Agroambiental de Capital Potosí, a tiempo de pronunciar la Sentencia </w:t>
      </w:r>
      <w:r w:rsidRPr="00F56B4E">
        <w:rPr>
          <w:rFonts w:ascii="Arial" w:eastAsia="Times New Roman" w:hAnsi="Arial" w:cs="Arial"/>
          <w:color w:val="000000" w:themeColor="text1"/>
          <w:sz w:val="24"/>
          <w:szCs w:val="24"/>
          <w:lang w:val="es-ES" w:eastAsia="es-BO"/>
        </w:rPr>
        <w:t>N° 12/2025 de 30 de mayo</w:t>
      </w:r>
      <w:r w:rsidRPr="00F56B4E">
        <w:rPr>
          <w:rFonts w:ascii="Arial" w:eastAsia="Times New Roman" w:hAnsi="Arial" w:cs="Arial"/>
          <w:color w:val="000000" w:themeColor="text1"/>
          <w:sz w:val="24"/>
          <w:szCs w:val="24"/>
          <w:lang w:eastAsia="es-BO"/>
        </w:rPr>
        <w:t>, habría incurrido en</w:t>
      </w:r>
      <w:r w:rsidR="002E6B3B" w:rsidRPr="00F56B4E">
        <w:rPr>
          <w:rFonts w:ascii="Arial" w:eastAsia="Times New Roman" w:hAnsi="Arial" w:cs="Arial"/>
          <w:color w:val="000000" w:themeColor="text1"/>
          <w:sz w:val="24"/>
          <w:szCs w:val="24"/>
          <w:lang w:eastAsia="es-BO"/>
        </w:rPr>
        <w:t xml:space="preserve"> los siguientes agravios</w:t>
      </w:r>
      <w:r w:rsidRPr="00F56B4E">
        <w:rPr>
          <w:rFonts w:ascii="Arial" w:eastAsia="Times New Roman" w:hAnsi="Arial" w:cs="Arial"/>
          <w:color w:val="000000" w:themeColor="text1"/>
          <w:sz w:val="24"/>
          <w:szCs w:val="24"/>
          <w:lang w:eastAsia="es-BO"/>
        </w:rPr>
        <w:t>: </w:t>
      </w:r>
      <w:r w:rsidRPr="00F56B4E">
        <w:rPr>
          <w:rFonts w:ascii="Arial" w:eastAsia="Times New Roman" w:hAnsi="Arial" w:cs="Arial"/>
          <w:b/>
          <w:bCs/>
          <w:color w:val="000000" w:themeColor="text1"/>
          <w:sz w:val="24"/>
          <w:szCs w:val="24"/>
          <w:lang w:eastAsia="es-BO"/>
        </w:rPr>
        <w:t>a) </w:t>
      </w:r>
      <w:r w:rsidR="002E6B3B" w:rsidRPr="00F56B4E">
        <w:rPr>
          <w:rFonts w:ascii="Arial" w:eastAsia="Times New Roman" w:hAnsi="Arial" w:cs="Arial"/>
          <w:bCs/>
          <w:color w:val="000000" w:themeColor="text1"/>
          <w:sz w:val="24"/>
          <w:szCs w:val="24"/>
          <w:lang w:eastAsia="es-BO"/>
        </w:rPr>
        <w:t>A</w:t>
      </w:r>
      <w:r w:rsidR="00266BC1" w:rsidRPr="00F56B4E">
        <w:rPr>
          <w:rFonts w:ascii="Arial" w:hAnsi="Arial" w:cs="Arial"/>
          <w:bCs/>
          <w:color w:val="000000" w:themeColor="text1"/>
          <w:sz w:val="24"/>
          <w:szCs w:val="24"/>
        </w:rPr>
        <w:t xml:space="preserve">plicación </w:t>
      </w:r>
      <w:r w:rsidRPr="00F56B4E">
        <w:rPr>
          <w:rFonts w:ascii="Arial" w:hAnsi="Arial" w:cs="Arial"/>
          <w:bCs/>
          <w:color w:val="000000" w:themeColor="text1"/>
          <w:sz w:val="24"/>
          <w:szCs w:val="24"/>
        </w:rPr>
        <w:t>indebida de la</w:t>
      </w:r>
      <w:r w:rsidRPr="00F56B4E">
        <w:rPr>
          <w:rFonts w:ascii="Arial" w:hAnsi="Arial" w:cs="Arial"/>
          <w:color w:val="000000" w:themeColor="text1"/>
          <w:sz w:val="24"/>
          <w:szCs w:val="24"/>
        </w:rPr>
        <w:t xml:space="preserve"> ley</w:t>
      </w:r>
      <w:r w:rsidRPr="00F56B4E">
        <w:rPr>
          <w:rFonts w:ascii="Arial" w:eastAsia="Times New Roman" w:hAnsi="Arial" w:cs="Arial"/>
          <w:color w:val="000000" w:themeColor="text1"/>
          <w:sz w:val="24"/>
          <w:szCs w:val="24"/>
          <w:lang w:eastAsia="es-BO"/>
        </w:rPr>
        <w:t>; y, </w:t>
      </w:r>
      <w:r w:rsidRPr="00F56B4E">
        <w:rPr>
          <w:rFonts w:ascii="Arial" w:eastAsia="Times New Roman" w:hAnsi="Arial" w:cs="Arial"/>
          <w:b/>
          <w:bCs/>
          <w:color w:val="000000" w:themeColor="text1"/>
          <w:sz w:val="24"/>
          <w:szCs w:val="24"/>
          <w:lang w:eastAsia="es-BO"/>
        </w:rPr>
        <w:t>b)</w:t>
      </w:r>
      <w:r w:rsidRPr="00F56B4E">
        <w:rPr>
          <w:rFonts w:ascii="Arial" w:eastAsia="Times New Roman" w:hAnsi="Arial" w:cs="Arial"/>
          <w:color w:val="000000" w:themeColor="text1"/>
          <w:sz w:val="24"/>
          <w:szCs w:val="24"/>
          <w:lang w:eastAsia="es-BO"/>
        </w:rPr>
        <w:t> </w:t>
      </w:r>
      <w:r w:rsidRPr="00F56B4E">
        <w:rPr>
          <w:rFonts w:ascii="Arial" w:hAnsi="Arial" w:cs="Arial"/>
          <w:color w:val="000000" w:themeColor="text1"/>
          <w:sz w:val="24"/>
          <w:szCs w:val="24"/>
        </w:rPr>
        <w:t>Error de hecho en la valoración de la prueba</w:t>
      </w:r>
      <w:r w:rsidRPr="00F56B4E">
        <w:rPr>
          <w:rFonts w:ascii="Arial" w:eastAsia="Times New Roman" w:hAnsi="Arial" w:cs="Arial"/>
          <w:color w:val="000000" w:themeColor="text1"/>
          <w:sz w:val="24"/>
          <w:szCs w:val="24"/>
          <w:lang w:eastAsia="es-BO"/>
        </w:rPr>
        <w:t>; </w:t>
      </w:r>
      <w:r w:rsidR="001774CB" w:rsidRPr="00F56B4E">
        <w:rPr>
          <w:rFonts w:ascii="Arial" w:eastAsia="Times New Roman" w:hAnsi="Arial" w:cs="Arial"/>
          <w:color w:val="000000" w:themeColor="text1"/>
          <w:sz w:val="24"/>
          <w:szCs w:val="24"/>
          <w:lang w:eastAsia="es-BO"/>
        </w:rPr>
        <w:t xml:space="preserve">que </w:t>
      </w:r>
      <w:r w:rsidR="00B24DAD" w:rsidRPr="00F56B4E">
        <w:rPr>
          <w:rFonts w:ascii="Arial" w:eastAsia="Times New Roman" w:hAnsi="Arial" w:cs="Arial"/>
          <w:color w:val="000000" w:themeColor="text1"/>
          <w:sz w:val="24"/>
          <w:szCs w:val="24"/>
          <w:lang w:eastAsia="es-BO"/>
        </w:rPr>
        <w:t xml:space="preserve">debidamente compulsados con los actuados </w:t>
      </w:r>
      <w:r w:rsidR="00F554FD" w:rsidRPr="00F56B4E">
        <w:rPr>
          <w:rFonts w:ascii="Arial" w:eastAsia="Times New Roman" w:hAnsi="Arial" w:cs="Arial"/>
          <w:color w:val="000000" w:themeColor="text1"/>
          <w:sz w:val="24"/>
          <w:szCs w:val="24"/>
          <w:lang w:eastAsia="es-BO"/>
        </w:rPr>
        <w:t xml:space="preserve">procesales </w:t>
      </w:r>
      <w:r w:rsidR="00B24DAD" w:rsidRPr="00F56B4E">
        <w:rPr>
          <w:rFonts w:ascii="Arial" w:eastAsia="Times New Roman" w:hAnsi="Arial" w:cs="Arial"/>
          <w:color w:val="000000" w:themeColor="text1"/>
          <w:sz w:val="24"/>
          <w:szCs w:val="24"/>
          <w:lang w:eastAsia="es-BO"/>
        </w:rPr>
        <w:t xml:space="preserve">y medios probatorios </w:t>
      </w:r>
      <w:r w:rsidR="00F554FD" w:rsidRPr="00F56B4E">
        <w:rPr>
          <w:rFonts w:ascii="Arial" w:eastAsia="Times New Roman" w:hAnsi="Arial" w:cs="Arial"/>
          <w:color w:val="000000" w:themeColor="text1"/>
          <w:sz w:val="24"/>
          <w:szCs w:val="24"/>
          <w:lang w:eastAsia="es-BO"/>
        </w:rPr>
        <w:t>cursantes en el expediente</w:t>
      </w:r>
      <w:r w:rsidR="00B24DAD" w:rsidRPr="00F56B4E">
        <w:rPr>
          <w:rFonts w:ascii="Arial" w:eastAsia="Times New Roman" w:hAnsi="Arial" w:cs="Arial"/>
          <w:color w:val="000000" w:themeColor="text1"/>
          <w:sz w:val="24"/>
          <w:szCs w:val="24"/>
          <w:lang w:eastAsia="es-BO"/>
        </w:rPr>
        <w:t>, así como los fundam</w:t>
      </w:r>
      <w:r w:rsidR="001774CB" w:rsidRPr="00F56B4E">
        <w:rPr>
          <w:rFonts w:ascii="Arial" w:eastAsia="Times New Roman" w:hAnsi="Arial" w:cs="Arial"/>
          <w:color w:val="000000" w:themeColor="text1"/>
          <w:sz w:val="24"/>
          <w:szCs w:val="24"/>
          <w:lang w:eastAsia="es-BO"/>
        </w:rPr>
        <w:t>entos jurídicos glosados supra,</w:t>
      </w:r>
      <w:r w:rsidR="000E209C" w:rsidRPr="00F56B4E">
        <w:rPr>
          <w:rFonts w:ascii="Arial" w:eastAsia="Times New Roman" w:hAnsi="Arial" w:cs="Arial"/>
          <w:color w:val="000000" w:themeColor="text1"/>
          <w:sz w:val="24"/>
          <w:szCs w:val="24"/>
          <w:lang w:eastAsia="es-BO"/>
        </w:rPr>
        <w:t xml:space="preserve"> se</w:t>
      </w:r>
      <w:r w:rsidR="00B24DAD" w:rsidRPr="00F56B4E">
        <w:rPr>
          <w:rFonts w:ascii="Arial" w:eastAsia="Times New Roman" w:hAnsi="Arial" w:cs="Arial"/>
          <w:color w:val="000000" w:themeColor="text1"/>
          <w:sz w:val="24"/>
          <w:szCs w:val="24"/>
          <w:lang w:eastAsia="es-BO"/>
        </w:rPr>
        <w:t xml:space="preserve"> </w:t>
      </w:r>
      <w:r w:rsidR="000E209C" w:rsidRPr="00F56B4E">
        <w:rPr>
          <w:rFonts w:ascii="Arial" w:eastAsia="Times New Roman" w:hAnsi="Arial" w:cs="Arial"/>
          <w:color w:val="000000" w:themeColor="text1"/>
          <w:sz w:val="24"/>
          <w:szCs w:val="24"/>
          <w:lang w:eastAsia="es-ES"/>
        </w:rPr>
        <w:t>ingresa al análisis del caso</w:t>
      </w:r>
      <w:r w:rsidRPr="00F56B4E">
        <w:rPr>
          <w:rFonts w:ascii="Arial" w:eastAsia="Times New Roman" w:hAnsi="Arial" w:cs="Arial"/>
          <w:color w:val="000000" w:themeColor="text1"/>
          <w:sz w:val="24"/>
          <w:szCs w:val="24"/>
          <w:lang w:eastAsia="es-ES"/>
        </w:rPr>
        <w:t xml:space="preserve"> y </w:t>
      </w:r>
      <w:r w:rsidR="000E209C" w:rsidRPr="00F56B4E">
        <w:rPr>
          <w:rFonts w:ascii="Arial" w:eastAsia="Times New Roman" w:hAnsi="Arial" w:cs="Arial"/>
          <w:color w:val="000000" w:themeColor="text1"/>
          <w:sz w:val="24"/>
          <w:szCs w:val="24"/>
          <w:lang w:eastAsia="es-BO"/>
        </w:rPr>
        <w:t xml:space="preserve">pasa a resolver el mismo, </w:t>
      </w:r>
      <w:r w:rsidR="000E209C" w:rsidRPr="00F56B4E">
        <w:rPr>
          <w:rFonts w:ascii="Arial" w:eastAsia="Times New Roman" w:hAnsi="Arial" w:cs="Arial"/>
          <w:color w:val="000000" w:themeColor="text1"/>
          <w:sz w:val="24"/>
          <w:szCs w:val="24"/>
          <w:lang w:eastAsia="es-ES"/>
        </w:rPr>
        <w:t>conforme lo siguiente:</w:t>
      </w:r>
    </w:p>
    <w:p w14:paraId="477A9AC9" w14:textId="561D3A55" w:rsidR="00F554FD" w:rsidRPr="00F56B4E" w:rsidRDefault="00F554FD" w:rsidP="00F554FD">
      <w:pPr>
        <w:spacing w:after="0" w:line="360" w:lineRule="auto"/>
        <w:jc w:val="both"/>
        <w:rPr>
          <w:rFonts w:ascii="Arial" w:eastAsia="Times New Roman" w:hAnsi="Arial" w:cs="Arial"/>
          <w:b/>
          <w:color w:val="000000" w:themeColor="text1"/>
          <w:sz w:val="24"/>
          <w:szCs w:val="24"/>
          <w:lang w:eastAsia="es-BO"/>
        </w:rPr>
      </w:pPr>
      <w:r w:rsidRPr="00F56B4E">
        <w:rPr>
          <w:rFonts w:ascii="Arial" w:eastAsia="Times New Roman" w:hAnsi="Arial" w:cs="Arial"/>
          <w:b/>
          <w:color w:val="000000" w:themeColor="text1"/>
          <w:sz w:val="24"/>
          <w:szCs w:val="24"/>
          <w:lang w:eastAsia="es-BO"/>
        </w:rPr>
        <w:t xml:space="preserve">FJ.III.1. </w:t>
      </w:r>
      <w:r w:rsidR="00C456DC" w:rsidRPr="00F56B4E">
        <w:rPr>
          <w:rFonts w:ascii="Arial" w:eastAsia="Times New Roman" w:hAnsi="Arial" w:cs="Arial"/>
          <w:b/>
          <w:color w:val="000000" w:themeColor="text1"/>
          <w:sz w:val="24"/>
          <w:szCs w:val="24"/>
          <w:lang w:eastAsia="es-BO"/>
        </w:rPr>
        <w:t xml:space="preserve">En cuanto a la </w:t>
      </w:r>
      <w:r w:rsidR="00C456DC" w:rsidRPr="00F56B4E">
        <w:rPr>
          <w:rFonts w:ascii="Arial" w:hAnsi="Arial" w:cs="Arial"/>
          <w:b/>
          <w:color w:val="000000" w:themeColor="text1"/>
          <w:sz w:val="24"/>
          <w:szCs w:val="24"/>
        </w:rPr>
        <w:t>a</w:t>
      </w:r>
      <w:r w:rsidRPr="00F56B4E">
        <w:rPr>
          <w:rFonts w:ascii="Arial" w:hAnsi="Arial" w:cs="Arial"/>
          <w:b/>
          <w:color w:val="000000" w:themeColor="text1"/>
          <w:sz w:val="24"/>
          <w:szCs w:val="24"/>
        </w:rPr>
        <w:t>plicación indebida de la ley.</w:t>
      </w:r>
    </w:p>
    <w:p w14:paraId="2CB9D733" w14:textId="69B4CE46" w:rsidR="00FE6B01" w:rsidRPr="00F56B4E" w:rsidRDefault="008E36A2" w:rsidP="00B24DAD">
      <w:pPr>
        <w:spacing w:after="0" w:line="360" w:lineRule="auto"/>
        <w:jc w:val="both"/>
        <w:rPr>
          <w:rFonts w:ascii="Arial" w:hAnsi="Arial" w:cs="Arial"/>
          <w:color w:val="000000" w:themeColor="text1"/>
          <w:sz w:val="24"/>
          <w:szCs w:val="24"/>
        </w:rPr>
      </w:pPr>
      <w:r w:rsidRPr="00F56B4E">
        <w:rPr>
          <w:rFonts w:ascii="Arial" w:eastAsia="Times New Roman" w:hAnsi="Arial" w:cs="Arial"/>
          <w:b/>
          <w:color w:val="000000" w:themeColor="text1"/>
          <w:sz w:val="24"/>
          <w:szCs w:val="24"/>
          <w:lang w:eastAsia="es-BO"/>
        </w:rPr>
        <w:t xml:space="preserve">FJ.III.1.1. </w:t>
      </w:r>
      <w:r w:rsidR="002E6B3B" w:rsidRPr="00F56B4E">
        <w:rPr>
          <w:rFonts w:ascii="Arial" w:hAnsi="Arial" w:cs="Arial"/>
          <w:color w:val="000000" w:themeColor="text1"/>
          <w:sz w:val="24"/>
          <w:szCs w:val="24"/>
        </w:rPr>
        <w:t>Acusa q</w:t>
      </w:r>
      <w:r w:rsidR="00730540" w:rsidRPr="00F56B4E">
        <w:rPr>
          <w:rFonts w:ascii="Arial" w:hAnsi="Arial" w:cs="Arial"/>
          <w:color w:val="000000" w:themeColor="text1"/>
          <w:sz w:val="24"/>
          <w:szCs w:val="24"/>
        </w:rPr>
        <w:t>ue</w:t>
      </w:r>
      <w:r w:rsidR="002E6B3B" w:rsidRPr="00F56B4E">
        <w:rPr>
          <w:rFonts w:ascii="Arial" w:hAnsi="Arial" w:cs="Arial"/>
          <w:color w:val="000000" w:themeColor="text1"/>
          <w:sz w:val="24"/>
          <w:szCs w:val="24"/>
        </w:rPr>
        <w:t>,</w:t>
      </w:r>
      <w:r w:rsidR="000F3514" w:rsidRPr="00F56B4E">
        <w:rPr>
          <w:rFonts w:ascii="Arial" w:hAnsi="Arial" w:cs="Arial"/>
          <w:color w:val="000000" w:themeColor="text1"/>
          <w:sz w:val="24"/>
          <w:szCs w:val="24"/>
        </w:rPr>
        <w:t xml:space="preserve"> el Juez de instancia estableció que las Lagunas de Phisko Kocha, Ulistía, Lobato y Chalviri, hasta la fecha </w:t>
      </w:r>
      <w:r w:rsidR="000F3514" w:rsidRPr="00F56B4E">
        <w:rPr>
          <w:rFonts w:ascii="Arial" w:hAnsi="Arial" w:cs="Arial"/>
          <w:i/>
          <w:iCs/>
          <w:color w:val="000000" w:themeColor="text1"/>
          <w:sz w:val="24"/>
          <w:szCs w:val="24"/>
        </w:rPr>
        <w:t xml:space="preserve">“no se encuentran clasificadas como cuerpos de agua”, </w:t>
      </w:r>
      <w:r w:rsidR="000F3514" w:rsidRPr="00F56B4E">
        <w:rPr>
          <w:rFonts w:ascii="Arial" w:hAnsi="Arial" w:cs="Arial"/>
          <w:color w:val="000000" w:themeColor="text1"/>
          <w:sz w:val="24"/>
          <w:szCs w:val="24"/>
        </w:rPr>
        <w:t xml:space="preserve">y que </w:t>
      </w:r>
      <w:r w:rsidR="00B70630" w:rsidRPr="00F56B4E">
        <w:rPr>
          <w:rFonts w:ascii="Arial" w:hAnsi="Arial" w:cs="Arial"/>
          <w:color w:val="000000" w:themeColor="text1"/>
          <w:sz w:val="24"/>
          <w:szCs w:val="24"/>
        </w:rPr>
        <w:t xml:space="preserve">en tal sentido, </w:t>
      </w:r>
      <w:r w:rsidR="000F3514" w:rsidRPr="00F56B4E">
        <w:rPr>
          <w:rFonts w:ascii="Arial" w:hAnsi="Arial" w:cs="Arial"/>
          <w:color w:val="000000" w:themeColor="text1"/>
          <w:sz w:val="24"/>
          <w:szCs w:val="24"/>
        </w:rPr>
        <w:t xml:space="preserve">debió aplicar el art. 72 </w:t>
      </w:r>
      <w:r w:rsidR="00191B73" w:rsidRPr="00F56B4E">
        <w:rPr>
          <w:rFonts w:ascii="Arial" w:hAnsi="Arial" w:cs="Arial"/>
          <w:color w:val="000000" w:themeColor="text1"/>
          <w:sz w:val="24"/>
          <w:szCs w:val="24"/>
        </w:rPr>
        <w:t xml:space="preserve">y el </w:t>
      </w:r>
      <w:r w:rsidR="000F3514" w:rsidRPr="00F56B4E">
        <w:rPr>
          <w:rFonts w:ascii="Arial" w:hAnsi="Arial" w:cs="Arial"/>
          <w:color w:val="000000" w:themeColor="text1"/>
          <w:sz w:val="24"/>
          <w:szCs w:val="24"/>
        </w:rPr>
        <w:t>Anexo A-2 del RMCH, por cuanto si se aplica</w:t>
      </w:r>
      <w:r w:rsidR="0008639B" w:rsidRPr="00F56B4E">
        <w:rPr>
          <w:rFonts w:ascii="Arial" w:hAnsi="Arial" w:cs="Arial"/>
          <w:color w:val="000000" w:themeColor="text1"/>
          <w:sz w:val="24"/>
          <w:szCs w:val="24"/>
        </w:rPr>
        <w:t>ra</w:t>
      </w:r>
      <w:r w:rsidR="000F3514" w:rsidRPr="00F56B4E">
        <w:rPr>
          <w:rFonts w:ascii="Arial" w:hAnsi="Arial" w:cs="Arial"/>
          <w:color w:val="000000" w:themeColor="text1"/>
          <w:sz w:val="24"/>
          <w:szCs w:val="24"/>
        </w:rPr>
        <w:t xml:space="preserve"> correcta</w:t>
      </w:r>
      <w:r w:rsidR="0008639B" w:rsidRPr="00F56B4E">
        <w:rPr>
          <w:rFonts w:ascii="Arial" w:hAnsi="Arial" w:cs="Arial"/>
          <w:color w:val="000000" w:themeColor="text1"/>
          <w:sz w:val="24"/>
          <w:szCs w:val="24"/>
        </w:rPr>
        <w:t xml:space="preserve">mente </w:t>
      </w:r>
      <w:r w:rsidR="000F3514" w:rsidRPr="00F56B4E">
        <w:rPr>
          <w:rFonts w:ascii="Arial" w:hAnsi="Arial" w:cs="Arial"/>
          <w:color w:val="000000" w:themeColor="text1"/>
          <w:sz w:val="24"/>
          <w:szCs w:val="24"/>
        </w:rPr>
        <w:t>la ley, se toma</w:t>
      </w:r>
      <w:r w:rsidR="00E37842" w:rsidRPr="00F56B4E">
        <w:rPr>
          <w:rFonts w:ascii="Arial" w:hAnsi="Arial" w:cs="Arial"/>
          <w:color w:val="000000" w:themeColor="text1"/>
          <w:sz w:val="24"/>
          <w:szCs w:val="24"/>
        </w:rPr>
        <w:t>ría</w:t>
      </w:r>
      <w:r w:rsidR="000F3514" w:rsidRPr="00F56B4E">
        <w:rPr>
          <w:rFonts w:ascii="Arial" w:hAnsi="Arial" w:cs="Arial"/>
          <w:color w:val="000000" w:themeColor="text1"/>
          <w:sz w:val="24"/>
          <w:szCs w:val="24"/>
        </w:rPr>
        <w:t xml:space="preserve">n en cuenta los límites permisibles </w:t>
      </w:r>
      <w:r w:rsidR="00F14B60" w:rsidRPr="00F56B4E">
        <w:rPr>
          <w:rFonts w:ascii="Arial" w:hAnsi="Arial" w:cs="Arial"/>
          <w:color w:val="000000" w:themeColor="text1"/>
          <w:sz w:val="24"/>
          <w:szCs w:val="24"/>
        </w:rPr>
        <w:t xml:space="preserve">aplicables a cuerpos de agua no clasificados, como </w:t>
      </w:r>
      <w:r w:rsidR="000F3514" w:rsidRPr="00F56B4E">
        <w:rPr>
          <w:rFonts w:ascii="Arial" w:hAnsi="Arial" w:cs="Arial"/>
          <w:color w:val="000000" w:themeColor="text1"/>
          <w:sz w:val="24"/>
          <w:szCs w:val="24"/>
        </w:rPr>
        <w:t>establec</w:t>
      </w:r>
      <w:r w:rsidR="00F14B60" w:rsidRPr="00F56B4E">
        <w:rPr>
          <w:rFonts w:ascii="Arial" w:hAnsi="Arial" w:cs="Arial"/>
          <w:color w:val="000000" w:themeColor="text1"/>
          <w:sz w:val="24"/>
          <w:szCs w:val="24"/>
        </w:rPr>
        <w:t>e</w:t>
      </w:r>
      <w:r w:rsidR="0008639B" w:rsidRPr="00F56B4E">
        <w:rPr>
          <w:rFonts w:ascii="Arial" w:hAnsi="Arial" w:cs="Arial"/>
          <w:color w:val="000000" w:themeColor="text1"/>
          <w:sz w:val="24"/>
          <w:szCs w:val="24"/>
        </w:rPr>
        <w:t>ría</w:t>
      </w:r>
      <w:r w:rsidR="000F3514" w:rsidRPr="00F56B4E">
        <w:rPr>
          <w:rFonts w:ascii="Arial" w:hAnsi="Arial" w:cs="Arial"/>
          <w:color w:val="000000" w:themeColor="text1"/>
          <w:sz w:val="24"/>
          <w:szCs w:val="24"/>
        </w:rPr>
        <w:t xml:space="preserve"> dicho Anexo</w:t>
      </w:r>
      <w:r w:rsidR="00B70630" w:rsidRPr="00F56B4E">
        <w:rPr>
          <w:rFonts w:ascii="Arial" w:hAnsi="Arial" w:cs="Arial"/>
          <w:color w:val="000000" w:themeColor="text1"/>
          <w:sz w:val="24"/>
          <w:szCs w:val="24"/>
        </w:rPr>
        <w:t xml:space="preserve">; </w:t>
      </w:r>
      <w:r w:rsidR="00191B73" w:rsidRPr="00F56B4E">
        <w:rPr>
          <w:rFonts w:ascii="Arial" w:hAnsi="Arial" w:cs="Arial"/>
          <w:color w:val="000000" w:themeColor="text1"/>
          <w:sz w:val="24"/>
          <w:szCs w:val="24"/>
        </w:rPr>
        <w:t>denuncia</w:t>
      </w:r>
      <w:r w:rsidR="00E37842" w:rsidRPr="00F56B4E">
        <w:rPr>
          <w:rFonts w:ascii="Arial" w:hAnsi="Arial" w:cs="Arial"/>
          <w:color w:val="000000" w:themeColor="text1"/>
          <w:sz w:val="24"/>
          <w:szCs w:val="24"/>
        </w:rPr>
        <w:t xml:space="preserve"> que</w:t>
      </w:r>
      <w:r w:rsidR="00B70630" w:rsidRPr="00F56B4E">
        <w:rPr>
          <w:rFonts w:ascii="Arial" w:hAnsi="Arial" w:cs="Arial"/>
          <w:color w:val="000000" w:themeColor="text1"/>
          <w:sz w:val="24"/>
          <w:szCs w:val="24"/>
        </w:rPr>
        <w:t>, se</w:t>
      </w:r>
      <w:r w:rsidR="00E37842" w:rsidRPr="00F56B4E">
        <w:rPr>
          <w:rFonts w:ascii="Arial" w:hAnsi="Arial" w:cs="Arial"/>
          <w:color w:val="000000" w:themeColor="text1"/>
          <w:sz w:val="24"/>
          <w:szCs w:val="24"/>
        </w:rPr>
        <w:t xml:space="preserve"> </w:t>
      </w:r>
      <w:r w:rsidR="000F3514" w:rsidRPr="00F56B4E">
        <w:rPr>
          <w:rFonts w:ascii="Arial" w:hAnsi="Arial" w:cs="Arial"/>
          <w:color w:val="000000" w:themeColor="text1"/>
          <w:sz w:val="24"/>
          <w:szCs w:val="24"/>
        </w:rPr>
        <w:t xml:space="preserve">incurrió en aplicación indebida </w:t>
      </w:r>
      <w:r w:rsidR="00A51AF3" w:rsidRPr="00F56B4E">
        <w:rPr>
          <w:rFonts w:ascii="Arial" w:hAnsi="Arial" w:cs="Arial"/>
          <w:color w:val="000000" w:themeColor="text1"/>
          <w:sz w:val="24"/>
          <w:szCs w:val="24"/>
        </w:rPr>
        <w:t xml:space="preserve">de </w:t>
      </w:r>
      <w:r w:rsidR="000F3514" w:rsidRPr="00F56B4E">
        <w:rPr>
          <w:rFonts w:ascii="Arial" w:hAnsi="Arial" w:cs="Arial"/>
          <w:color w:val="000000" w:themeColor="text1"/>
          <w:sz w:val="24"/>
          <w:szCs w:val="24"/>
        </w:rPr>
        <w:t>la NB 512</w:t>
      </w:r>
      <w:r w:rsidR="0008639B" w:rsidRPr="00F56B4E">
        <w:rPr>
          <w:rFonts w:ascii="Arial" w:hAnsi="Arial" w:cs="Arial"/>
          <w:color w:val="000000" w:themeColor="text1"/>
          <w:sz w:val="24"/>
          <w:szCs w:val="24"/>
        </w:rPr>
        <w:t xml:space="preserve"> para agua potable</w:t>
      </w:r>
      <w:r w:rsidR="000F3514" w:rsidRPr="00F56B4E">
        <w:rPr>
          <w:rFonts w:ascii="Arial" w:hAnsi="Arial" w:cs="Arial"/>
          <w:color w:val="000000" w:themeColor="text1"/>
          <w:sz w:val="24"/>
          <w:szCs w:val="24"/>
        </w:rPr>
        <w:t>, como si el agua en lagunas se tratase de agua potable e indebidamente aplicó el Anexo A, Cuadro N° 1 del RMCH,</w:t>
      </w:r>
      <w:r w:rsidR="00E37842" w:rsidRPr="00F56B4E">
        <w:rPr>
          <w:rFonts w:ascii="Arial" w:hAnsi="Arial" w:cs="Arial"/>
          <w:color w:val="000000" w:themeColor="text1"/>
          <w:sz w:val="24"/>
          <w:szCs w:val="24"/>
        </w:rPr>
        <w:t xml:space="preserve"> que no </w:t>
      </w:r>
      <w:r w:rsidR="00381EF2" w:rsidRPr="00F56B4E">
        <w:rPr>
          <w:rFonts w:ascii="Arial" w:hAnsi="Arial" w:cs="Arial"/>
          <w:color w:val="000000" w:themeColor="text1"/>
          <w:sz w:val="24"/>
          <w:szCs w:val="24"/>
        </w:rPr>
        <w:t>es</w:t>
      </w:r>
      <w:r w:rsidR="00E37842" w:rsidRPr="00F56B4E">
        <w:rPr>
          <w:rFonts w:ascii="Arial" w:hAnsi="Arial" w:cs="Arial"/>
          <w:color w:val="000000" w:themeColor="text1"/>
          <w:sz w:val="24"/>
          <w:szCs w:val="24"/>
        </w:rPr>
        <w:t xml:space="preserve"> aplica</w:t>
      </w:r>
      <w:r w:rsidR="00381EF2" w:rsidRPr="00F56B4E">
        <w:rPr>
          <w:rFonts w:ascii="Arial" w:hAnsi="Arial" w:cs="Arial"/>
          <w:color w:val="000000" w:themeColor="text1"/>
          <w:sz w:val="24"/>
          <w:szCs w:val="24"/>
        </w:rPr>
        <w:t>ble</w:t>
      </w:r>
      <w:r w:rsidR="00E37842" w:rsidRPr="00F56B4E">
        <w:rPr>
          <w:rFonts w:ascii="Arial" w:hAnsi="Arial" w:cs="Arial"/>
          <w:color w:val="000000" w:themeColor="text1"/>
          <w:sz w:val="24"/>
          <w:szCs w:val="24"/>
        </w:rPr>
        <w:t xml:space="preserve"> a cuerpos de agua aún no clasificados como </w:t>
      </w:r>
      <w:r w:rsidR="00191B73" w:rsidRPr="00F56B4E">
        <w:rPr>
          <w:rFonts w:ascii="Arial" w:hAnsi="Arial" w:cs="Arial"/>
          <w:color w:val="000000" w:themeColor="text1"/>
          <w:sz w:val="24"/>
          <w:szCs w:val="24"/>
        </w:rPr>
        <w:t>sería</w:t>
      </w:r>
      <w:r w:rsidR="00E37842" w:rsidRPr="00F56B4E">
        <w:rPr>
          <w:rFonts w:ascii="Arial" w:hAnsi="Arial" w:cs="Arial"/>
          <w:color w:val="000000" w:themeColor="text1"/>
          <w:sz w:val="24"/>
          <w:szCs w:val="24"/>
        </w:rPr>
        <w:t xml:space="preserve"> el caso </w:t>
      </w:r>
      <w:r w:rsidR="00191B73" w:rsidRPr="00F56B4E">
        <w:rPr>
          <w:rFonts w:ascii="Arial" w:hAnsi="Arial" w:cs="Arial"/>
          <w:color w:val="000000" w:themeColor="text1"/>
          <w:sz w:val="24"/>
          <w:szCs w:val="24"/>
        </w:rPr>
        <w:t>de las L</w:t>
      </w:r>
      <w:r w:rsidR="00A51AF3" w:rsidRPr="00F56B4E">
        <w:rPr>
          <w:rFonts w:ascii="Arial" w:hAnsi="Arial" w:cs="Arial"/>
          <w:color w:val="000000" w:themeColor="text1"/>
          <w:sz w:val="24"/>
          <w:szCs w:val="24"/>
        </w:rPr>
        <w:t xml:space="preserve">agunas, </w:t>
      </w:r>
      <w:r w:rsidR="00E37842" w:rsidRPr="00F56B4E">
        <w:rPr>
          <w:rFonts w:ascii="Arial" w:hAnsi="Arial" w:cs="Arial"/>
          <w:color w:val="000000" w:themeColor="text1"/>
          <w:sz w:val="24"/>
          <w:szCs w:val="24"/>
        </w:rPr>
        <w:t>afecta</w:t>
      </w:r>
      <w:r w:rsidR="00A51AF3" w:rsidRPr="00F56B4E">
        <w:rPr>
          <w:rFonts w:ascii="Arial" w:hAnsi="Arial" w:cs="Arial"/>
          <w:color w:val="000000" w:themeColor="text1"/>
          <w:sz w:val="24"/>
          <w:szCs w:val="24"/>
        </w:rPr>
        <w:t>n</w:t>
      </w:r>
      <w:r w:rsidR="00E37842" w:rsidRPr="00F56B4E">
        <w:rPr>
          <w:rFonts w:ascii="Arial" w:hAnsi="Arial" w:cs="Arial"/>
          <w:color w:val="000000" w:themeColor="text1"/>
          <w:sz w:val="24"/>
          <w:szCs w:val="24"/>
        </w:rPr>
        <w:t>do al fondo del caso</w:t>
      </w:r>
      <w:r w:rsidR="00DA3290" w:rsidRPr="00F56B4E">
        <w:rPr>
          <w:rFonts w:ascii="Arial" w:hAnsi="Arial" w:cs="Arial"/>
          <w:color w:val="000000" w:themeColor="text1"/>
          <w:sz w:val="24"/>
          <w:szCs w:val="24"/>
        </w:rPr>
        <w:t>, al existir colisión de leyes</w:t>
      </w:r>
      <w:r w:rsidR="00F14B60" w:rsidRPr="00F56B4E">
        <w:rPr>
          <w:rFonts w:ascii="Arial" w:hAnsi="Arial" w:cs="Arial"/>
          <w:color w:val="000000" w:themeColor="text1"/>
          <w:sz w:val="24"/>
          <w:szCs w:val="24"/>
        </w:rPr>
        <w:t xml:space="preserve">; en ese sentido, </w:t>
      </w:r>
      <w:r w:rsidR="00E37842" w:rsidRPr="00F56B4E">
        <w:rPr>
          <w:rFonts w:ascii="Arial" w:hAnsi="Arial" w:cs="Arial"/>
          <w:color w:val="000000" w:themeColor="text1"/>
          <w:sz w:val="24"/>
          <w:szCs w:val="24"/>
        </w:rPr>
        <w:t>la aplicación de la N</w:t>
      </w:r>
      <w:r w:rsidR="00F14B60" w:rsidRPr="00F56B4E">
        <w:rPr>
          <w:rFonts w:ascii="Arial" w:hAnsi="Arial" w:cs="Arial"/>
          <w:color w:val="000000" w:themeColor="text1"/>
          <w:sz w:val="24"/>
          <w:szCs w:val="24"/>
        </w:rPr>
        <w:t>B-512 y el Anexo 1</w:t>
      </w:r>
      <w:r w:rsidR="00E37842" w:rsidRPr="00F56B4E">
        <w:rPr>
          <w:rFonts w:ascii="Arial" w:hAnsi="Arial" w:cs="Arial"/>
          <w:color w:val="000000" w:themeColor="text1"/>
          <w:sz w:val="24"/>
          <w:szCs w:val="24"/>
        </w:rPr>
        <w:t xml:space="preserve"> del RCMH y la no aplicación</w:t>
      </w:r>
      <w:r w:rsidR="00FE6B01" w:rsidRPr="00F56B4E">
        <w:rPr>
          <w:rFonts w:ascii="Arial" w:hAnsi="Arial" w:cs="Arial"/>
          <w:color w:val="000000" w:themeColor="text1"/>
          <w:sz w:val="24"/>
          <w:szCs w:val="24"/>
        </w:rPr>
        <w:t xml:space="preserve"> al caso</w:t>
      </w:r>
      <w:r w:rsidR="00E37842" w:rsidRPr="00F56B4E">
        <w:rPr>
          <w:rFonts w:ascii="Arial" w:hAnsi="Arial" w:cs="Arial"/>
          <w:color w:val="000000" w:themeColor="text1"/>
          <w:sz w:val="24"/>
          <w:szCs w:val="24"/>
        </w:rPr>
        <w:t xml:space="preserve"> de</w:t>
      </w:r>
      <w:r w:rsidR="00845231" w:rsidRPr="00F56B4E">
        <w:rPr>
          <w:rFonts w:ascii="Arial" w:hAnsi="Arial" w:cs="Arial"/>
          <w:color w:val="000000" w:themeColor="text1"/>
          <w:sz w:val="24"/>
          <w:szCs w:val="24"/>
        </w:rPr>
        <w:t>l</w:t>
      </w:r>
      <w:r w:rsidR="00E37842" w:rsidRPr="00F56B4E">
        <w:rPr>
          <w:rFonts w:ascii="Arial" w:hAnsi="Arial" w:cs="Arial"/>
          <w:color w:val="000000" w:themeColor="text1"/>
          <w:sz w:val="24"/>
          <w:szCs w:val="24"/>
        </w:rPr>
        <w:t xml:space="preserve"> art. 72</w:t>
      </w:r>
      <w:r w:rsidR="00E37842" w:rsidRPr="00F56B4E">
        <w:rPr>
          <w:rFonts w:ascii="Arial" w:hAnsi="Arial" w:cs="Arial"/>
          <w:b/>
          <w:bCs/>
          <w:color w:val="000000" w:themeColor="text1"/>
          <w:sz w:val="24"/>
          <w:szCs w:val="24"/>
        </w:rPr>
        <w:t xml:space="preserve"> </w:t>
      </w:r>
      <w:r w:rsidR="00E37842" w:rsidRPr="00F56B4E">
        <w:rPr>
          <w:rFonts w:ascii="Arial" w:hAnsi="Arial" w:cs="Arial"/>
          <w:color w:val="000000" w:themeColor="text1"/>
          <w:sz w:val="24"/>
          <w:szCs w:val="24"/>
        </w:rPr>
        <w:t>del RMCH, vulner</w:t>
      </w:r>
      <w:r w:rsidR="002B4E2C" w:rsidRPr="00F56B4E">
        <w:rPr>
          <w:rFonts w:ascii="Arial" w:hAnsi="Arial" w:cs="Arial"/>
          <w:color w:val="000000" w:themeColor="text1"/>
          <w:sz w:val="24"/>
          <w:szCs w:val="24"/>
        </w:rPr>
        <w:t>a</w:t>
      </w:r>
      <w:r w:rsidR="00E37842" w:rsidRPr="00F56B4E">
        <w:rPr>
          <w:rFonts w:ascii="Arial" w:hAnsi="Arial" w:cs="Arial"/>
          <w:color w:val="000000" w:themeColor="text1"/>
          <w:sz w:val="24"/>
          <w:szCs w:val="24"/>
        </w:rPr>
        <w:t xml:space="preserve"> dicha normativa</w:t>
      </w:r>
      <w:r w:rsidR="00845231" w:rsidRPr="00F56B4E">
        <w:rPr>
          <w:rFonts w:ascii="Arial" w:hAnsi="Arial" w:cs="Arial"/>
          <w:color w:val="000000" w:themeColor="text1"/>
          <w:sz w:val="24"/>
          <w:szCs w:val="24"/>
        </w:rPr>
        <w:t xml:space="preserve">, el debido proceso y los principios </w:t>
      </w:r>
      <w:r w:rsidR="00E37842" w:rsidRPr="00F56B4E">
        <w:rPr>
          <w:rFonts w:ascii="Arial" w:hAnsi="Arial" w:cs="Arial"/>
          <w:color w:val="000000" w:themeColor="text1"/>
          <w:sz w:val="24"/>
          <w:szCs w:val="24"/>
        </w:rPr>
        <w:t>de legalidad</w:t>
      </w:r>
      <w:r w:rsidR="00845231" w:rsidRPr="00F56B4E">
        <w:rPr>
          <w:rFonts w:ascii="Arial" w:hAnsi="Arial" w:cs="Arial"/>
          <w:color w:val="000000" w:themeColor="text1"/>
          <w:sz w:val="24"/>
          <w:szCs w:val="24"/>
        </w:rPr>
        <w:t xml:space="preserve">, seguridad jurídica y tutela judicial efectiva </w:t>
      </w:r>
      <w:r w:rsidR="00E37842" w:rsidRPr="00F56B4E">
        <w:rPr>
          <w:rFonts w:ascii="Arial" w:hAnsi="Arial" w:cs="Arial"/>
          <w:color w:val="000000" w:themeColor="text1"/>
          <w:sz w:val="24"/>
          <w:szCs w:val="24"/>
        </w:rPr>
        <w:t>establecido</w:t>
      </w:r>
      <w:r w:rsidR="00845231" w:rsidRPr="00F56B4E">
        <w:rPr>
          <w:rFonts w:ascii="Arial" w:hAnsi="Arial" w:cs="Arial"/>
          <w:color w:val="000000" w:themeColor="text1"/>
          <w:sz w:val="24"/>
          <w:szCs w:val="24"/>
        </w:rPr>
        <w:t>s</w:t>
      </w:r>
      <w:r w:rsidR="00E37842" w:rsidRPr="00F56B4E">
        <w:rPr>
          <w:rFonts w:ascii="Arial" w:hAnsi="Arial" w:cs="Arial"/>
          <w:color w:val="000000" w:themeColor="text1"/>
          <w:sz w:val="24"/>
          <w:szCs w:val="24"/>
        </w:rPr>
        <w:t xml:space="preserve"> en </w:t>
      </w:r>
      <w:r w:rsidR="00845231" w:rsidRPr="00F56B4E">
        <w:rPr>
          <w:rFonts w:ascii="Arial" w:hAnsi="Arial" w:cs="Arial"/>
          <w:color w:val="000000" w:themeColor="text1"/>
          <w:sz w:val="24"/>
          <w:szCs w:val="24"/>
        </w:rPr>
        <w:t>el art. 115.I de la</w:t>
      </w:r>
      <w:r w:rsidR="00E37842" w:rsidRPr="00F56B4E">
        <w:rPr>
          <w:rFonts w:ascii="Arial" w:hAnsi="Arial" w:cs="Arial"/>
          <w:color w:val="000000" w:themeColor="text1"/>
          <w:sz w:val="24"/>
          <w:szCs w:val="24"/>
        </w:rPr>
        <w:t xml:space="preserve"> CPE</w:t>
      </w:r>
      <w:r w:rsidR="00F14B60" w:rsidRPr="00F56B4E">
        <w:rPr>
          <w:rFonts w:ascii="Arial" w:hAnsi="Arial" w:cs="Arial"/>
          <w:color w:val="000000" w:themeColor="text1"/>
          <w:sz w:val="24"/>
          <w:szCs w:val="24"/>
        </w:rPr>
        <w:t>.</w:t>
      </w:r>
    </w:p>
    <w:p w14:paraId="0B65A566" w14:textId="77777777" w:rsidR="006204DB" w:rsidRPr="00F56B4E" w:rsidRDefault="00B70630" w:rsidP="00985305">
      <w:pPr>
        <w:spacing w:after="0" w:line="360" w:lineRule="auto"/>
        <w:jc w:val="both"/>
        <w:rPr>
          <w:rFonts w:ascii="Arial" w:hAnsi="Arial" w:cs="Arial"/>
          <w:i/>
          <w:color w:val="000000" w:themeColor="text1"/>
          <w:sz w:val="24"/>
          <w:szCs w:val="24"/>
        </w:rPr>
      </w:pPr>
      <w:r w:rsidRPr="00F56B4E">
        <w:rPr>
          <w:rFonts w:ascii="Arial" w:hAnsi="Arial" w:cs="Arial"/>
          <w:color w:val="000000" w:themeColor="text1"/>
          <w:sz w:val="24"/>
          <w:szCs w:val="24"/>
        </w:rPr>
        <w:t>Al respecto, de la lectura del contenido de la Sentencia N°</w:t>
      </w:r>
      <w:r w:rsidR="00266BC1" w:rsidRPr="00F56B4E">
        <w:rPr>
          <w:rFonts w:ascii="Arial" w:hAnsi="Arial" w:cs="Arial"/>
          <w:color w:val="000000" w:themeColor="text1"/>
          <w:sz w:val="24"/>
          <w:szCs w:val="24"/>
        </w:rPr>
        <w:t xml:space="preserve"> </w:t>
      </w:r>
      <w:r w:rsidRPr="00F56B4E">
        <w:rPr>
          <w:rFonts w:ascii="Arial" w:eastAsia="Times New Roman" w:hAnsi="Arial" w:cs="Arial"/>
          <w:color w:val="000000" w:themeColor="text1"/>
          <w:sz w:val="24"/>
          <w:szCs w:val="24"/>
          <w:lang w:val="es-ES" w:eastAsia="es-BO"/>
        </w:rPr>
        <w:t xml:space="preserve">12/2025, </w:t>
      </w:r>
      <w:r w:rsidRPr="00F56B4E">
        <w:rPr>
          <w:rFonts w:ascii="Arial" w:hAnsi="Arial" w:cs="Arial"/>
          <w:color w:val="000000" w:themeColor="text1"/>
          <w:sz w:val="24"/>
          <w:szCs w:val="24"/>
        </w:rPr>
        <w:t xml:space="preserve">ahora cuestionada, se advierte que el Juez de instancia </w:t>
      </w:r>
      <w:r w:rsidR="00536CD7" w:rsidRPr="00F56B4E">
        <w:rPr>
          <w:rFonts w:ascii="Arial" w:hAnsi="Arial" w:cs="Arial"/>
          <w:color w:val="000000" w:themeColor="text1"/>
          <w:sz w:val="24"/>
          <w:szCs w:val="24"/>
        </w:rPr>
        <w:t xml:space="preserve">en el análisis del caso, entre otros, </w:t>
      </w:r>
      <w:r w:rsidRPr="00F56B4E">
        <w:rPr>
          <w:rFonts w:ascii="Arial" w:hAnsi="Arial" w:cs="Arial"/>
          <w:color w:val="000000" w:themeColor="text1"/>
          <w:sz w:val="24"/>
          <w:szCs w:val="24"/>
        </w:rPr>
        <w:t>señaló</w:t>
      </w:r>
      <w:r w:rsidR="008E36A2"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que, </w:t>
      </w:r>
      <w:r w:rsidR="00536CD7" w:rsidRPr="00F56B4E">
        <w:rPr>
          <w:rFonts w:ascii="Arial" w:hAnsi="Arial" w:cs="Arial"/>
          <w:i/>
          <w:color w:val="000000" w:themeColor="text1"/>
          <w:sz w:val="24"/>
          <w:szCs w:val="24"/>
        </w:rPr>
        <w:t xml:space="preserve">“…Se confirma que las Lagunas Phisco Kocha, Ulistia, Lobato y Chalviri </w:t>
      </w:r>
      <w:r w:rsidR="00536CD7" w:rsidRPr="00F56B4E">
        <w:rPr>
          <w:rFonts w:ascii="Arial" w:hAnsi="Arial" w:cs="Arial"/>
          <w:i/>
          <w:color w:val="000000" w:themeColor="text1"/>
          <w:sz w:val="24"/>
          <w:szCs w:val="24"/>
          <w:u w:val="single"/>
        </w:rPr>
        <w:t>no se encuentran clasificadas como cuerpos de agua</w:t>
      </w:r>
      <w:r w:rsidR="00536CD7" w:rsidRPr="00F56B4E">
        <w:rPr>
          <w:rFonts w:ascii="Arial" w:hAnsi="Arial" w:cs="Arial"/>
          <w:i/>
          <w:color w:val="000000" w:themeColor="text1"/>
          <w:sz w:val="24"/>
          <w:szCs w:val="24"/>
        </w:rPr>
        <w:t xml:space="preserve">, motivo que solo algunos parámetros se compara con la Norma NB 512, realizando estas comparaciones con los </w:t>
      </w:r>
      <w:r w:rsidR="00536CD7" w:rsidRPr="00F56B4E">
        <w:rPr>
          <w:rFonts w:ascii="Arial" w:hAnsi="Arial" w:cs="Arial"/>
          <w:i/>
          <w:color w:val="000000" w:themeColor="text1"/>
          <w:sz w:val="24"/>
          <w:szCs w:val="24"/>
          <w:u w:val="single"/>
        </w:rPr>
        <w:t>límites permisibles del ANEXO A-1 DEL REGLAMENTO EN MAN</w:t>
      </w:r>
      <w:r w:rsidR="002611B8" w:rsidRPr="00F56B4E">
        <w:rPr>
          <w:rFonts w:ascii="Arial" w:hAnsi="Arial" w:cs="Arial"/>
          <w:i/>
          <w:color w:val="000000" w:themeColor="text1"/>
          <w:sz w:val="24"/>
          <w:szCs w:val="24"/>
          <w:u w:val="single"/>
        </w:rPr>
        <w:t>TERIA DE CONTAMINACION HIDRICA</w:t>
      </w:r>
      <w:r w:rsidR="00985305" w:rsidRPr="00F56B4E">
        <w:rPr>
          <w:rFonts w:ascii="Arial" w:hAnsi="Arial" w:cs="Arial"/>
          <w:i/>
          <w:color w:val="000000" w:themeColor="text1"/>
          <w:sz w:val="24"/>
          <w:szCs w:val="24"/>
        </w:rPr>
        <w:t>”</w:t>
      </w:r>
      <w:r w:rsidR="002611B8" w:rsidRPr="00F56B4E">
        <w:rPr>
          <w:rFonts w:ascii="Arial" w:hAnsi="Arial" w:cs="Arial"/>
          <w:i/>
          <w:color w:val="000000" w:themeColor="text1"/>
          <w:sz w:val="24"/>
          <w:szCs w:val="24"/>
        </w:rPr>
        <w:t xml:space="preserve"> </w:t>
      </w:r>
      <w:r w:rsidR="002611B8" w:rsidRPr="00F56B4E">
        <w:rPr>
          <w:rFonts w:ascii="Arial" w:hAnsi="Arial" w:cs="Arial"/>
          <w:color w:val="000000" w:themeColor="text1"/>
          <w:sz w:val="24"/>
          <w:szCs w:val="24"/>
        </w:rPr>
        <w:t>(sic).</w:t>
      </w:r>
    </w:p>
    <w:p w14:paraId="2F5293D3" w14:textId="144A8F3C" w:rsidR="00985305" w:rsidRPr="00F56B4E" w:rsidRDefault="00985305" w:rsidP="00985305">
      <w:pPr>
        <w:spacing w:after="0" w:line="360" w:lineRule="auto"/>
        <w:jc w:val="both"/>
        <w:rPr>
          <w:rFonts w:ascii="Arial" w:hAnsi="Arial" w:cs="Arial"/>
          <w:i/>
          <w:color w:val="000000" w:themeColor="text1"/>
          <w:sz w:val="24"/>
          <w:szCs w:val="24"/>
        </w:rPr>
      </w:pPr>
      <w:r w:rsidRPr="00F56B4E">
        <w:rPr>
          <w:rFonts w:ascii="Arial" w:hAnsi="Arial" w:cs="Arial"/>
          <w:color w:val="000000" w:themeColor="text1"/>
          <w:sz w:val="24"/>
          <w:szCs w:val="24"/>
        </w:rPr>
        <w:t xml:space="preserve">De manera subsiguiente a lo antes descrito, el Juez de la causa, concluye estableciendo: </w:t>
      </w:r>
      <w:r w:rsidRPr="00F56B4E">
        <w:rPr>
          <w:rFonts w:ascii="Arial" w:hAnsi="Arial" w:cs="Arial"/>
          <w:i/>
          <w:color w:val="000000" w:themeColor="text1"/>
          <w:sz w:val="24"/>
          <w:szCs w:val="24"/>
        </w:rPr>
        <w:t>“…</w:t>
      </w:r>
      <w:r w:rsidR="00536CD7" w:rsidRPr="00F56B4E">
        <w:rPr>
          <w:rFonts w:ascii="Arial" w:hAnsi="Arial" w:cs="Arial"/>
          <w:i/>
          <w:color w:val="000000" w:themeColor="text1"/>
          <w:sz w:val="24"/>
          <w:szCs w:val="24"/>
        </w:rPr>
        <w:t>En consecuencia conforme los fundamentos jurídicos desarrollados en el punto FJ.II.6, de la presente resolución, corresponde disponer medidas concretas de prevención y restauración a las "Lagunas Phisco Kocha, Ulistia Lobato y Chalviri", cuerpos de agua que abastecen a la población Potosina, aplicando los fundamentos jurídicos desarroll</w:t>
      </w:r>
      <w:r w:rsidR="002C1675" w:rsidRPr="00F56B4E">
        <w:rPr>
          <w:rFonts w:ascii="Arial" w:hAnsi="Arial" w:cs="Arial"/>
          <w:i/>
          <w:color w:val="000000" w:themeColor="text1"/>
          <w:sz w:val="24"/>
          <w:szCs w:val="24"/>
        </w:rPr>
        <w:t>ados en el punto F</w:t>
      </w:r>
      <w:r w:rsidR="00536CD7" w:rsidRPr="00F56B4E">
        <w:rPr>
          <w:rFonts w:ascii="Arial" w:hAnsi="Arial" w:cs="Arial"/>
          <w:i/>
          <w:color w:val="000000" w:themeColor="text1"/>
          <w:sz w:val="24"/>
          <w:szCs w:val="24"/>
        </w:rPr>
        <w:t>J.III.8, de la presente sentencia</w:t>
      </w:r>
      <w:r w:rsidRPr="00F56B4E">
        <w:rPr>
          <w:rFonts w:ascii="Arial" w:hAnsi="Arial" w:cs="Arial"/>
          <w:i/>
          <w:color w:val="000000" w:themeColor="text1"/>
          <w:sz w:val="24"/>
          <w:szCs w:val="24"/>
        </w:rPr>
        <w:t xml:space="preserve">, que refiere: "Las medidas concretas de restauración del </w:t>
      </w:r>
      <w:r w:rsidRPr="00F56B4E">
        <w:rPr>
          <w:rFonts w:ascii="Arial" w:hAnsi="Arial" w:cs="Arial"/>
          <w:i/>
          <w:color w:val="000000" w:themeColor="text1"/>
          <w:sz w:val="24"/>
          <w:szCs w:val="24"/>
        </w:rPr>
        <w:lastRenderedPageBreak/>
        <w:t>componente dañado corresponde realizar, aplicando, en cuanto corresponde, tareas de recomposición, restauración e incluso compensación ecológica, que consiste en compensar el daño en otra área similar cuando el daño provocado sea irreversible, estableciendo una reparación "in natura", conforme lo establece claramente el Principio de Garantía de Restauración de la Madre Tierra previsto por los ar</w:t>
      </w:r>
      <w:r w:rsidR="008E36A2" w:rsidRPr="00F56B4E">
        <w:rPr>
          <w:rFonts w:ascii="Arial" w:hAnsi="Arial" w:cs="Arial"/>
          <w:i/>
          <w:color w:val="000000" w:themeColor="text1"/>
          <w:sz w:val="24"/>
          <w:szCs w:val="24"/>
        </w:rPr>
        <w:t>ts. 4.5 y 11.5 de la ley N° 300</w:t>
      </w:r>
      <w:r w:rsidRPr="00F56B4E">
        <w:rPr>
          <w:rFonts w:ascii="Arial" w:hAnsi="Arial" w:cs="Arial"/>
          <w:i/>
          <w:color w:val="000000" w:themeColor="text1"/>
          <w:sz w:val="24"/>
          <w:szCs w:val="24"/>
        </w:rPr>
        <w:t xml:space="preserve"> </w:t>
      </w:r>
      <w:r w:rsidR="008E36A2" w:rsidRPr="00F56B4E">
        <w:rPr>
          <w:rFonts w:ascii="Arial" w:hAnsi="Arial" w:cs="Arial"/>
          <w:i/>
          <w:color w:val="000000" w:themeColor="text1"/>
          <w:sz w:val="24"/>
          <w:szCs w:val="24"/>
        </w:rPr>
        <w:t>(…)</w:t>
      </w:r>
      <w:r w:rsidRPr="00F56B4E">
        <w:rPr>
          <w:rFonts w:ascii="Arial" w:hAnsi="Arial" w:cs="Arial"/>
          <w:i/>
          <w:color w:val="000000" w:themeColor="text1"/>
          <w:sz w:val="24"/>
          <w:szCs w:val="24"/>
        </w:rPr>
        <w:t xml:space="preserve"> En virtud, que: "Las normas procesales son de orden público y, de obligado acatamiento, tanto por la autoridad Judicial como por las partes y eventuales terceros..." conforme dispone el parágrafo I) del art. 5 de la ley N° 439, aplicable a la materia por supletoriedad concedida por el art. 78 de la Ley N° 1715 de 18 de octubre de 1996. Pues obrar en contrario, implicaría vulnerar un derecho fundamental conforme constituye ser el "Derecho a un medio ambiente saludable, protegido y equilibrado", fundamento jurídico desarrollado en el punto FJ.II.9, de la presente sentencia.</w:t>
      </w:r>
      <w:r w:rsidR="00536CD7" w:rsidRPr="00F56B4E">
        <w:rPr>
          <w:rFonts w:ascii="Arial" w:hAnsi="Arial" w:cs="Arial"/>
          <w:i/>
          <w:color w:val="000000" w:themeColor="text1"/>
          <w:sz w:val="24"/>
          <w:szCs w:val="24"/>
        </w:rPr>
        <w:t>”</w:t>
      </w:r>
      <w:r w:rsidR="00DC6CCE" w:rsidRPr="00F56B4E">
        <w:rPr>
          <w:rFonts w:ascii="Arial" w:hAnsi="Arial" w:cs="Arial"/>
          <w:i/>
          <w:color w:val="000000" w:themeColor="text1"/>
          <w:sz w:val="24"/>
          <w:szCs w:val="24"/>
        </w:rPr>
        <w:t xml:space="preserve"> </w:t>
      </w:r>
      <w:r w:rsidR="00DC6CCE" w:rsidRPr="00F56B4E">
        <w:rPr>
          <w:rFonts w:ascii="Arial" w:hAnsi="Arial" w:cs="Arial"/>
          <w:color w:val="000000" w:themeColor="text1"/>
          <w:sz w:val="24"/>
          <w:szCs w:val="24"/>
        </w:rPr>
        <w:t>(sic).</w:t>
      </w:r>
    </w:p>
    <w:p w14:paraId="3EB0DFD7" w14:textId="79DFD68C" w:rsidR="00005FB7" w:rsidRPr="00F56B4E" w:rsidRDefault="00397955" w:rsidP="00985305">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De lo antes descrito</w:t>
      </w:r>
      <w:r w:rsidR="00005FB7" w:rsidRPr="00F56B4E">
        <w:rPr>
          <w:rFonts w:ascii="Arial" w:hAnsi="Arial" w:cs="Arial"/>
          <w:color w:val="000000" w:themeColor="text1"/>
          <w:sz w:val="24"/>
          <w:szCs w:val="24"/>
        </w:rPr>
        <w:t xml:space="preserve">, del contenido </w:t>
      </w:r>
      <w:r w:rsidRPr="00F56B4E">
        <w:rPr>
          <w:rFonts w:ascii="Arial" w:hAnsi="Arial" w:cs="Arial"/>
          <w:color w:val="000000" w:themeColor="text1"/>
          <w:sz w:val="24"/>
          <w:szCs w:val="24"/>
        </w:rPr>
        <w:t xml:space="preserve">y lectura íntegra </w:t>
      </w:r>
      <w:r w:rsidR="00005FB7" w:rsidRPr="00F56B4E">
        <w:rPr>
          <w:rFonts w:ascii="Arial" w:hAnsi="Arial" w:cs="Arial"/>
          <w:color w:val="000000" w:themeColor="text1"/>
          <w:sz w:val="24"/>
          <w:szCs w:val="24"/>
        </w:rPr>
        <w:t>de la Sentencia recurrida, se constata que, a tiempo de valorar y compulsar los medios de pruebas cursantes en obrados como las pruebas de oficio, consistentes en los informes técnicos periciales ambientales, se evidencia que también y efectivamente consideró los límites permisibles establecidos en el “Anexo A” y Cuadro N° A-1 del RMCH y de manera complementaria la NB 512 (Agua para consumo humano previo tratamiento).</w:t>
      </w:r>
    </w:p>
    <w:p w14:paraId="53FDC909" w14:textId="0BA92A50" w:rsidR="008E3B05" w:rsidRPr="00F56B4E" w:rsidRDefault="00005FB7" w:rsidP="006060AA">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Por otra part</w:t>
      </w:r>
      <w:r w:rsidR="003A324F" w:rsidRPr="00F56B4E">
        <w:rPr>
          <w:rFonts w:ascii="Arial" w:hAnsi="Arial" w:cs="Arial"/>
          <w:color w:val="000000" w:themeColor="text1"/>
          <w:sz w:val="24"/>
          <w:szCs w:val="24"/>
        </w:rPr>
        <w:t>e</w:t>
      </w:r>
      <w:r w:rsidRPr="00F56B4E">
        <w:rPr>
          <w:rFonts w:ascii="Arial" w:hAnsi="Arial" w:cs="Arial"/>
          <w:color w:val="000000" w:themeColor="text1"/>
          <w:sz w:val="24"/>
          <w:szCs w:val="24"/>
        </w:rPr>
        <w:t>, de</w:t>
      </w:r>
      <w:r w:rsidR="003A324F" w:rsidRPr="00F56B4E">
        <w:rPr>
          <w:rFonts w:ascii="Arial" w:hAnsi="Arial" w:cs="Arial"/>
          <w:color w:val="000000" w:themeColor="text1"/>
          <w:sz w:val="24"/>
          <w:szCs w:val="24"/>
        </w:rPr>
        <w:t xml:space="preserve"> la revisión de obrados, se evidencia que cursa, entre tantos otros, el</w:t>
      </w:r>
      <w:r w:rsidR="008E3B05" w:rsidRPr="00F56B4E">
        <w:rPr>
          <w:rFonts w:ascii="Arial" w:hAnsi="Arial" w:cs="Arial"/>
          <w:color w:val="000000" w:themeColor="text1"/>
          <w:sz w:val="24"/>
          <w:szCs w:val="24"/>
        </w:rPr>
        <w:t xml:space="preserve"> Informe Pericial Ambiental y Análisis Comparativo del Caso EMMSA, de 26 de febrero de 202</w:t>
      </w:r>
      <w:r w:rsidR="008E3B05" w:rsidRPr="00F56B4E">
        <w:rPr>
          <w:rFonts w:ascii="Arial" w:hAnsi="Arial" w:cs="Arial"/>
          <w:b/>
          <w:color w:val="000000" w:themeColor="text1"/>
          <w:sz w:val="24"/>
          <w:szCs w:val="24"/>
        </w:rPr>
        <w:t xml:space="preserve">4 </w:t>
      </w:r>
      <w:r w:rsidR="008E3B05" w:rsidRPr="00F56B4E">
        <w:rPr>
          <w:rFonts w:ascii="Arial" w:hAnsi="Arial" w:cs="Arial"/>
          <w:color w:val="000000" w:themeColor="text1"/>
          <w:sz w:val="24"/>
          <w:szCs w:val="24"/>
        </w:rPr>
        <w:t>(</w:t>
      </w:r>
      <w:r w:rsidR="00381EF2" w:rsidRPr="00F56B4E">
        <w:rPr>
          <w:rFonts w:ascii="Arial" w:hAnsi="Arial" w:cs="Arial"/>
          <w:b/>
          <w:color w:val="000000" w:themeColor="text1"/>
          <w:sz w:val="24"/>
          <w:szCs w:val="24"/>
        </w:rPr>
        <w:t>I.5.7</w:t>
      </w:r>
      <w:r w:rsidR="008E3B05" w:rsidRPr="00F56B4E">
        <w:rPr>
          <w:rFonts w:ascii="Arial" w:hAnsi="Arial" w:cs="Arial"/>
          <w:color w:val="000000" w:themeColor="text1"/>
          <w:sz w:val="24"/>
          <w:szCs w:val="24"/>
        </w:rPr>
        <w:t>), emitido por el Equipo Técnico de la Carrera de Ingeniería Ambiental, Facultad de Ingeniería Geológica de la UATF, quienes señalan que para la realización</w:t>
      </w:r>
      <w:r w:rsidR="00191B73" w:rsidRPr="00F56B4E">
        <w:rPr>
          <w:rFonts w:ascii="Arial" w:hAnsi="Arial" w:cs="Arial"/>
          <w:color w:val="000000" w:themeColor="text1"/>
          <w:sz w:val="24"/>
          <w:szCs w:val="24"/>
        </w:rPr>
        <w:t xml:space="preserve"> del trabajo de peritaje a las L</w:t>
      </w:r>
      <w:r w:rsidR="008E3B05" w:rsidRPr="00F56B4E">
        <w:rPr>
          <w:rFonts w:ascii="Arial" w:hAnsi="Arial" w:cs="Arial"/>
          <w:color w:val="000000" w:themeColor="text1"/>
          <w:sz w:val="24"/>
          <w:szCs w:val="24"/>
        </w:rPr>
        <w:t>agunas</w:t>
      </w:r>
      <w:r w:rsidR="00191B73" w:rsidRPr="00F56B4E">
        <w:rPr>
          <w:rFonts w:ascii="Arial" w:hAnsi="Arial" w:cs="Arial"/>
          <w:color w:val="000000" w:themeColor="text1"/>
          <w:sz w:val="24"/>
          <w:szCs w:val="24"/>
        </w:rPr>
        <w:t xml:space="preserve"> </w:t>
      </w:r>
      <w:r w:rsidR="008E3B05" w:rsidRPr="00F56B4E">
        <w:rPr>
          <w:rFonts w:ascii="Arial" w:hAnsi="Arial" w:cs="Arial"/>
          <w:color w:val="000000" w:themeColor="text1"/>
          <w:sz w:val="24"/>
          <w:szCs w:val="24"/>
        </w:rPr>
        <w:t>Ulistia, Lovato, Chalviri y Pisko Kocha</w:t>
      </w:r>
      <w:r w:rsidR="00191B73" w:rsidRPr="00F56B4E">
        <w:rPr>
          <w:rFonts w:ascii="Arial" w:hAnsi="Arial" w:cs="Arial"/>
          <w:color w:val="000000" w:themeColor="text1"/>
          <w:sz w:val="24"/>
          <w:szCs w:val="24"/>
        </w:rPr>
        <w:t xml:space="preserve"> del Kari Kari</w:t>
      </w:r>
      <w:r w:rsidR="008E3B05" w:rsidRPr="00F56B4E">
        <w:rPr>
          <w:rFonts w:ascii="Arial" w:hAnsi="Arial" w:cs="Arial"/>
          <w:color w:val="000000" w:themeColor="text1"/>
          <w:sz w:val="24"/>
          <w:szCs w:val="24"/>
        </w:rPr>
        <w:t xml:space="preserve">, en su acápite “4. Análisis de Resultados”, en el punto “4.1 Análisis Químico de Agua”, en lo pertinente, refieren: </w:t>
      </w:r>
      <w:r w:rsidR="008E3B05" w:rsidRPr="00F56B4E">
        <w:rPr>
          <w:rFonts w:ascii="Arial" w:hAnsi="Arial" w:cs="Arial"/>
          <w:i/>
          <w:color w:val="000000" w:themeColor="text1"/>
        </w:rPr>
        <w:t>“</w:t>
      </w:r>
      <w:r w:rsidR="00BF2738" w:rsidRPr="00F56B4E">
        <w:rPr>
          <w:rFonts w:ascii="Arial" w:hAnsi="Arial" w:cs="Arial"/>
          <w:i/>
          <w:color w:val="000000" w:themeColor="text1"/>
          <w:shd w:val="clear" w:color="auto" w:fill="FFFFFF"/>
        </w:rPr>
        <w:t>En base a resultados del análisis químico, reportado por el Centro de Investigación Minero Ambiental CIMA-UATF el laboratorio de ENVIROLAB y el laboratorio de SPECTROLAB (ver anexo 1 de Reporte del análisis químico de las muestras), cada punto y cada parámetro fueron evaluados con el Reglamento en Materia de Contaminación Hidrica (RMCH Anexo A-1) como también la NB 512, considerando el resumen de los resultados del análisis químico, se presenta en la tabla 3, en la que se puede observar, punto de monitoreo, parámetro evaluado y el limite permisible de acuerdo al marco normativo antes citado</w:t>
      </w:r>
      <w:r w:rsidR="00655814" w:rsidRPr="00F56B4E">
        <w:rPr>
          <w:rFonts w:ascii="Arial" w:hAnsi="Arial" w:cs="Arial"/>
          <w:i/>
          <w:color w:val="000000" w:themeColor="text1"/>
          <w:shd w:val="clear" w:color="auto" w:fill="FFFFFF"/>
        </w:rPr>
        <w:t>...</w:t>
      </w:r>
      <w:r w:rsidR="008E3B05" w:rsidRPr="00F56B4E">
        <w:rPr>
          <w:rFonts w:ascii="Arial" w:hAnsi="Arial" w:cs="Arial"/>
          <w:i/>
          <w:color w:val="000000" w:themeColor="text1"/>
        </w:rPr>
        <w:t>”</w:t>
      </w:r>
      <w:r w:rsidR="008E3B05" w:rsidRPr="00F56B4E">
        <w:rPr>
          <w:rFonts w:ascii="Arial" w:hAnsi="Arial" w:cs="Arial"/>
          <w:color w:val="000000" w:themeColor="text1"/>
        </w:rPr>
        <w:t xml:space="preserve"> </w:t>
      </w:r>
    </w:p>
    <w:p w14:paraId="44FC971D" w14:textId="0A97F7CB" w:rsidR="00042438" w:rsidRPr="00F56B4E" w:rsidRDefault="00042438" w:rsidP="006060AA">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Del mismo modo, el Informe Técnico CITE: GAMP/JMA/INF N° 453/2024 de 07 de abril (</w:t>
      </w:r>
      <w:r w:rsidRPr="00F56B4E">
        <w:rPr>
          <w:rFonts w:ascii="Arial" w:hAnsi="Arial" w:cs="Arial"/>
          <w:b/>
          <w:color w:val="000000" w:themeColor="text1"/>
          <w:sz w:val="24"/>
          <w:szCs w:val="24"/>
        </w:rPr>
        <w:t>I.5.13</w:t>
      </w:r>
      <w:r w:rsidRPr="00F56B4E">
        <w:rPr>
          <w:rFonts w:ascii="Arial" w:hAnsi="Arial" w:cs="Arial"/>
          <w:color w:val="000000" w:themeColor="text1"/>
          <w:sz w:val="24"/>
          <w:szCs w:val="24"/>
        </w:rPr>
        <w:t xml:space="preserve">), emitido por el Técnico Ambiental del Área Minera, de la Jefatura de </w:t>
      </w:r>
      <w:r w:rsidRPr="00F56B4E">
        <w:rPr>
          <w:rFonts w:ascii="Arial" w:hAnsi="Arial" w:cs="Arial"/>
          <w:color w:val="000000" w:themeColor="text1"/>
          <w:sz w:val="24"/>
          <w:szCs w:val="24"/>
        </w:rPr>
        <w:lastRenderedPageBreak/>
        <w:t xml:space="preserve">Medio Ambiente del GAMP, en respuesta, entre otros puntos de pericia, establece: </w:t>
      </w:r>
      <w:r w:rsidRPr="00F56B4E">
        <w:rPr>
          <w:rFonts w:ascii="Arial" w:hAnsi="Arial" w:cs="Arial"/>
          <w:i/>
          <w:color w:val="000000" w:themeColor="text1"/>
        </w:rPr>
        <w:t>“…</w:t>
      </w:r>
      <w:r w:rsidRPr="00F56B4E">
        <w:rPr>
          <w:rFonts w:ascii="Arial" w:hAnsi="Arial" w:cs="Arial"/>
          <w:b/>
          <w:i/>
          <w:color w:val="000000" w:themeColor="text1"/>
        </w:rPr>
        <w:t>-</w:t>
      </w:r>
      <w:r w:rsidRPr="00F56B4E">
        <w:rPr>
          <w:rFonts w:ascii="Arial" w:hAnsi="Arial" w:cs="Arial"/>
          <w:i/>
          <w:color w:val="000000" w:themeColor="text1"/>
          <w:shd w:val="clear" w:color="auto" w:fill="FFFFFF"/>
        </w:rPr>
        <w:t xml:space="preserve">Se desarrolló </w:t>
      </w:r>
      <w:r w:rsidRPr="00F56B4E">
        <w:rPr>
          <w:rFonts w:ascii="Arial" w:hAnsi="Arial" w:cs="Arial"/>
          <w:i/>
          <w:color w:val="000000" w:themeColor="text1"/>
          <w:u w:val="single"/>
          <w:shd w:val="clear" w:color="auto" w:fill="FFFFFF"/>
        </w:rPr>
        <w:t xml:space="preserve">la interpretación de los resultados de laboratorio con las normas DS 24176 Reglamento en Materia de Contaminación Hídrica (RMCH) Anexo A-1 y la Norma Boliviana 512 </w:t>
      </w:r>
      <w:r w:rsidRPr="00F56B4E">
        <w:rPr>
          <w:rFonts w:ascii="Arial" w:hAnsi="Arial" w:cs="Arial"/>
          <w:i/>
          <w:color w:val="000000" w:themeColor="text1"/>
          <w:shd w:val="clear" w:color="auto" w:fill="FFFFFF"/>
        </w:rPr>
        <w:t xml:space="preserve">aprobado por Resolución Ministerial N° 104 Reglamento Nacional Para el Control de la calidad del Agua para Consumo Humano en aplicación al PRINCIPIO PRECAUTORIO, debido a que los recursos hídricos son destinados para el consumo humano de la población potosina, </w:t>
      </w:r>
      <w:r w:rsidRPr="00F56B4E">
        <w:rPr>
          <w:rFonts w:ascii="Arial" w:hAnsi="Arial" w:cs="Arial"/>
          <w:i/>
          <w:color w:val="000000" w:themeColor="text1"/>
          <w:u w:val="single"/>
          <w:shd w:val="clear" w:color="auto" w:fill="FFFFFF"/>
        </w:rPr>
        <w:t xml:space="preserve">sin embargo, el Anexo A-2 del RMCH </w:t>
      </w:r>
      <w:r w:rsidR="00191B73" w:rsidRPr="00F56B4E">
        <w:rPr>
          <w:rFonts w:ascii="Arial" w:hAnsi="Arial" w:cs="Arial"/>
          <w:i/>
          <w:color w:val="000000" w:themeColor="text1"/>
          <w:u w:val="single"/>
          <w:shd w:val="clear" w:color="auto" w:fill="FFFFFF"/>
        </w:rPr>
        <w:t>está orientado para descargas lí</w:t>
      </w:r>
      <w:r w:rsidRPr="00F56B4E">
        <w:rPr>
          <w:rFonts w:ascii="Arial" w:hAnsi="Arial" w:cs="Arial"/>
          <w:i/>
          <w:color w:val="000000" w:themeColor="text1"/>
          <w:u w:val="single"/>
          <w:shd w:val="clear" w:color="auto" w:fill="FFFFFF"/>
        </w:rPr>
        <w:t>quidas del proceso de la operación, el cual consideramos no aplica para caso</w:t>
      </w:r>
      <w:r w:rsidRPr="00F56B4E">
        <w:rPr>
          <w:rFonts w:ascii="Arial" w:hAnsi="Arial" w:cs="Arial"/>
          <w:i/>
          <w:color w:val="000000" w:themeColor="text1"/>
          <w:shd w:val="clear" w:color="auto" w:fill="FFFFFF"/>
        </w:rPr>
        <w:t>…”</w:t>
      </w:r>
    </w:p>
    <w:p w14:paraId="6FB05A69" w14:textId="51844E09" w:rsidR="00042438" w:rsidRPr="00F56B4E" w:rsidRDefault="008E3B05" w:rsidP="0042743A">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Por su parte, el</w:t>
      </w:r>
      <w:r w:rsidR="003A324F" w:rsidRPr="00F56B4E">
        <w:rPr>
          <w:rFonts w:ascii="Arial" w:hAnsi="Arial" w:cs="Arial"/>
          <w:color w:val="000000" w:themeColor="text1"/>
          <w:sz w:val="24"/>
          <w:szCs w:val="24"/>
        </w:rPr>
        <w:t xml:space="preserve"> Informe Complementario de 24 de mayo de 2024 (</w:t>
      </w:r>
      <w:r w:rsidR="00381EF2" w:rsidRPr="00F56B4E">
        <w:rPr>
          <w:rFonts w:ascii="Arial" w:hAnsi="Arial" w:cs="Arial"/>
          <w:b/>
          <w:color w:val="000000" w:themeColor="text1"/>
          <w:sz w:val="24"/>
          <w:szCs w:val="24"/>
        </w:rPr>
        <w:t>I.5.15</w:t>
      </w:r>
      <w:r w:rsidR="00DD1DED" w:rsidRPr="00F56B4E">
        <w:rPr>
          <w:rFonts w:ascii="Arial" w:hAnsi="Arial" w:cs="Arial"/>
          <w:color w:val="000000" w:themeColor="text1"/>
          <w:sz w:val="24"/>
          <w:szCs w:val="24"/>
        </w:rPr>
        <w:t>) y en el Informe Complementario de 03 de junio de 2024 (</w:t>
      </w:r>
      <w:r w:rsidR="00DD1DED" w:rsidRPr="00F56B4E">
        <w:rPr>
          <w:rFonts w:ascii="Arial" w:hAnsi="Arial" w:cs="Arial"/>
          <w:b/>
          <w:color w:val="000000" w:themeColor="text1"/>
          <w:sz w:val="24"/>
          <w:szCs w:val="24"/>
        </w:rPr>
        <w:t>I.5.16</w:t>
      </w:r>
      <w:r w:rsidR="00DD1DED" w:rsidRPr="00F56B4E">
        <w:rPr>
          <w:rFonts w:ascii="Arial" w:hAnsi="Arial" w:cs="Arial"/>
          <w:color w:val="000000" w:themeColor="text1"/>
          <w:sz w:val="24"/>
          <w:szCs w:val="24"/>
        </w:rPr>
        <w:t xml:space="preserve">), </w:t>
      </w:r>
      <w:r w:rsidR="003A324F" w:rsidRPr="00F56B4E">
        <w:rPr>
          <w:rFonts w:ascii="Arial" w:hAnsi="Arial" w:cs="Arial"/>
          <w:color w:val="000000" w:themeColor="text1"/>
          <w:sz w:val="24"/>
          <w:szCs w:val="24"/>
        </w:rPr>
        <w:t>elaborado</w:t>
      </w:r>
      <w:r w:rsidR="00DD1DED" w:rsidRPr="00F56B4E">
        <w:rPr>
          <w:rFonts w:ascii="Arial" w:hAnsi="Arial" w:cs="Arial"/>
          <w:color w:val="000000" w:themeColor="text1"/>
          <w:sz w:val="24"/>
          <w:szCs w:val="24"/>
        </w:rPr>
        <w:t>s</w:t>
      </w:r>
      <w:r w:rsidR="003A324F" w:rsidRPr="00F56B4E">
        <w:rPr>
          <w:rFonts w:ascii="Arial" w:hAnsi="Arial" w:cs="Arial"/>
          <w:color w:val="000000" w:themeColor="text1"/>
          <w:sz w:val="24"/>
          <w:szCs w:val="24"/>
        </w:rPr>
        <w:t xml:space="preserve"> por el consultor ambiental de la Secretaría Departamental de la Madre Tierra (GADP), </w:t>
      </w:r>
      <w:r w:rsidR="00042438" w:rsidRPr="00F56B4E">
        <w:rPr>
          <w:rFonts w:ascii="Arial" w:hAnsi="Arial" w:cs="Arial"/>
          <w:color w:val="000000" w:themeColor="text1"/>
          <w:sz w:val="24"/>
          <w:szCs w:val="24"/>
        </w:rPr>
        <w:t xml:space="preserve">con relación a </w:t>
      </w:r>
      <w:r w:rsidR="00042438" w:rsidRPr="00F56B4E">
        <w:rPr>
          <w:rFonts w:ascii="Arial" w:hAnsi="Arial" w:cs="Arial"/>
          <w:i/>
          <w:color w:val="000000" w:themeColor="text1"/>
          <w:sz w:val="24"/>
          <w:szCs w:val="24"/>
        </w:rPr>
        <w:t>“las condiciones de los cuerpos de agua en sectores aledaños a la Empresa Minera Manquiri S.A.”</w:t>
      </w:r>
      <w:r w:rsidR="00042438" w:rsidRPr="00F56B4E">
        <w:rPr>
          <w:rFonts w:ascii="Arial" w:hAnsi="Arial" w:cs="Arial"/>
          <w:color w:val="000000" w:themeColor="text1"/>
          <w:sz w:val="24"/>
          <w:szCs w:val="24"/>
        </w:rPr>
        <w:t>,</w:t>
      </w:r>
      <w:r w:rsidR="00DD1DED" w:rsidRPr="00F56B4E">
        <w:rPr>
          <w:rFonts w:ascii="Arial" w:hAnsi="Arial" w:cs="Arial"/>
          <w:color w:val="000000" w:themeColor="text1"/>
          <w:sz w:val="24"/>
          <w:szCs w:val="24"/>
        </w:rPr>
        <w:t xml:space="preserve"> en su punto 1</w:t>
      </w:r>
      <w:r w:rsidR="00042438" w:rsidRPr="00F56B4E">
        <w:rPr>
          <w:rFonts w:ascii="Arial" w:hAnsi="Arial" w:cs="Arial"/>
          <w:color w:val="000000" w:themeColor="text1"/>
          <w:sz w:val="24"/>
          <w:szCs w:val="24"/>
        </w:rPr>
        <w:t xml:space="preserve"> llega, entre otras, a la siguiente conclusión:</w:t>
      </w:r>
      <w:r w:rsidR="003A324F" w:rsidRPr="00F56B4E">
        <w:rPr>
          <w:rFonts w:ascii="Arial" w:hAnsi="Arial" w:cs="Arial"/>
          <w:color w:val="000000" w:themeColor="text1"/>
          <w:sz w:val="24"/>
          <w:szCs w:val="24"/>
        </w:rPr>
        <w:t xml:space="preserve"> </w:t>
      </w:r>
      <w:r w:rsidR="003A324F" w:rsidRPr="00F56B4E">
        <w:rPr>
          <w:rFonts w:ascii="Arial" w:hAnsi="Arial" w:cs="Arial"/>
          <w:i/>
          <w:color w:val="000000" w:themeColor="text1"/>
        </w:rPr>
        <w:t xml:space="preserve">“1.- Según los resultados de los parámetros reportados por el laboratorio CIMA-UATF, y considerando que la presencia del cianuro en cuerpos de agua no es natural, estos se encuentran enmarcados dentro de los límites permisibles en el </w:t>
      </w:r>
      <w:r w:rsidR="003A324F" w:rsidRPr="00F56B4E">
        <w:rPr>
          <w:rFonts w:ascii="Arial" w:hAnsi="Arial" w:cs="Arial"/>
          <w:i/>
          <w:color w:val="000000" w:themeColor="text1"/>
          <w:u w:val="single"/>
        </w:rPr>
        <w:t>ANEXO A-1 del reglamento en materia de con</w:t>
      </w:r>
      <w:r w:rsidR="00DC6CCE" w:rsidRPr="00F56B4E">
        <w:rPr>
          <w:rFonts w:ascii="Arial" w:hAnsi="Arial" w:cs="Arial"/>
          <w:i/>
          <w:color w:val="000000" w:themeColor="text1"/>
          <w:u w:val="single"/>
        </w:rPr>
        <w:t>taminación hídrica</w:t>
      </w:r>
      <w:r w:rsidR="003A324F" w:rsidRPr="00F56B4E">
        <w:rPr>
          <w:rFonts w:ascii="Arial" w:hAnsi="Arial" w:cs="Arial"/>
          <w:i/>
          <w:color w:val="000000" w:themeColor="text1"/>
        </w:rPr>
        <w:t>”</w:t>
      </w:r>
      <w:r w:rsidR="00DC6CCE" w:rsidRPr="00F56B4E">
        <w:rPr>
          <w:rFonts w:ascii="Arial" w:hAnsi="Arial" w:cs="Arial"/>
          <w:i/>
          <w:color w:val="000000" w:themeColor="text1"/>
          <w:sz w:val="24"/>
          <w:szCs w:val="24"/>
        </w:rPr>
        <w:t xml:space="preserve"> </w:t>
      </w:r>
      <w:r w:rsidR="00DC6CCE" w:rsidRPr="00F56B4E">
        <w:rPr>
          <w:rFonts w:ascii="Arial" w:hAnsi="Arial" w:cs="Arial"/>
          <w:color w:val="000000" w:themeColor="text1"/>
          <w:sz w:val="24"/>
          <w:szCs w:val="24"/>
        </w:rPr>
        <w:t>(</w:t>
      </w:r>
      <w:r w:rsidR="00DD1DED" w:rsidRPr="00F56B4E">
        <w:rPr>
          <w:rFonts w:ascii="Arial" w:hAnsi="Arial" w:cs="Arial"/>
          <w:color w:val="000000" w:themeColor="text1"/>
          <w:sz w:val="24"/>
          <w:szCs w:val="24"/>
        </w:rPr>
        <w:t>el subrayado es agregado</w:t>
      </w:r>
      <w:r w:rsidR="00DC6CCE" w:rsidRPr="00F56B4E">
        <w:rPr>
          <w:rFonts w:ascii="Arial" w:hAnsi="Arial" w:cs="Arial"/>
          <w:color w:val="000000" w:themeColor="text1"/>
          <w:sz w:val="24"/>
          <w:szCs w:val="24"/>
        </w:rPr>
        <w:t>).</w:t>
      </w:r>
      <w:r w:rsidR="00DD1DED" w:rsidRPr="00F56B4E">
        <w:rPr>
          <w:rFonts w:ascii="Arial" w:hAnsi="Arial" w:cs="Arial"/>
          <w:color w:val="000000" w:themeColor="text1"/>
          <w:sz w:val="24"/>
          <w:szCs w:val="24"/>
        </w:rPr>
        <w:t xml:space="preserve"> </w:t>
      </w:r>
    </w:p>
    <w:p w14:paraId="0FFD55B7" w14:textId="0C9F9C97" w:rsidR="005F1422" w:rsidRPr="00F56B4E" w:rsidRDefault="0042743A" w:rsidP="005F1422">
      <w:pPr>
        <w:spacing w:after="0" w:line="360" w:lineRule="auto"/>
        <w:jc w:val="both"/>
        <w:rPr>
          <w:rFonts w:ascii="Arial" w:eastAsia="Times New Roman" w:hAnsi="Arial" w:cs="Arial"/>
          <w:i/>
          <w:color w:val="000000" w:themeColor="text1"/>
          <w:sz w:val="24"/>
          <w:szCs w:val="24"/>
          <w:lang w:eastAsia="es-BO"/>
        </w:rPr>
      </w:pPr>
      <w:r w:rsidRPr="00F56B4E">
        <w:rPr>
          <w:rFonts w:ascii="Arial" w:eastAsia="Times New Roman" w:hAnsi="Arial" w:cs="Arial"/>
          <w:color w:val="000000" w:themeColor="text1"/>
          <w:sz w:val="24"/>
          <w:szCs w:val="24"/>
          <w:lang w:eastAsia="es-BO"/>
        </w:rPr>
        <w:t xml:space="preserve">El Informe Técnico SDMT/UGAYRN/SIMOVH N° 021/2024 de 11 de junio </w:t>
      </w:r>
      <w:r w:rsidRPr="00F56B4E">
        <w:rPr>
          <w:rFonts w:ascii="Arial" w:hAnsi="Arial" w:cs="Arial"/>
          <w:color w:val="000000" w:themeColor="text1"/>
          <w:sz w:val="24"/>
          <w:szCs w:val="24"/>
        </w:rPr>
        <w:t>(</w:t>
      </w:r>
      <w:r w:rsidR="00381EF2" w:rsidRPr="00F56B4E">
        <w:rPr>
          <w:rFonts w:ascii="Arial" w:hAnsi="Arial" w:cs="Arial"/>
          <w:b/>
          <w:color w:val="000000" w:themeColor="text1"/>
          <w:sz w:val="24"/>
          <w:szCs w:val="24"/>
        </w:rPr>
        <w:t>I.5.17</w:t>
      </w:r>
      <w:r w:rsidRPr="00F56B4E">
        <w:rPr>
          <w:rFonts w:ascii="Arial" w:hAnsi="Arial" w:cs="Arial"/>
          <w:color w:val="000000" w:themeColor="text1"/>
          <w:sz w:val="24"/>
          <w:szCs w:val="24"/>
        </w:rPr>
        <w:t>),</w:t>
      </w:r>
      <w:r w:rsidRPr="00F56B4E">
        <w:rPr>
          <w:rFonts w:ascii="Arial" w:eastAsia="Times New Roman" w:hAnsi="Arial" w:cs="Arial"/>
          <w:color w:val="000000" w:themeColor="text1"/>
          <w:sz w:val="24"/>
          <w:szCs w:val="24"/>
          <w:lang w:eastAsia="es-BO"/>
        </w:rPr>
        <w:t xml:space="preserve"> emitido por el coordinador Regional Cuenca Pilcomayo y el coordinador Regional Cuenca Caine, de la Secretaría Departamental de la Madre Tierra del GADP, con respecto a la Empresa Minera Manquiri, refieren: </w:t>
      </w:r>
      <w:r w:rsidRPr="00F56B4E">
        <w:rPr>
          <w:rFonts w:ascii="Arial" w:eastAsia="Times New Roman" w:hAnsi="Arial" w:cs="Arial"/>
          <w:i/>
          <w:color w:val="000000" w:themeColor="text1"/>
          <w:sz w:val="24"/>
          <w:szCs w:val="24"/>
          <w:lang w:eastAsia="es-BO"/>
        </w:rPr>
        <w:t>“</w:t>
      </w:r>
      <w:r w:rsidR="00330088" w:rsidRPr="00F56B4E">
        <w:rPr>
          <w:rFonts w:ascii="Arial" w:hAnsi="Arial" w:cs="Arial"/>
          <w:i/>
          <w:color w:val="000000" w:themeColor="text1"/>
          <w:sz w:val="24"/>
          <w:szCs w:val="24"/>
          <w:shd w:val="clear" w:color="auto" w:fill="FFFFFF"/>
        </w:rPr>
        <w:t>…</w:t>
      </w:r>
      <w:r w:rsidRPr="00F56B4E">
        <w:rPr>
          <w:rFonts w:ascii="Arial" w:hAnsi="Arial" w:cs="Arial"/>
          <w:b/>
          <w:i/>
          <w:color w:val="000000" w:themeColor="text1"/>
          <w:sz w:val="24"/>
          <w:szCs w:val="24"/>
          <w:shd w:val="clear" w:color="auto" w:fill="FFFFFF"/>
        </w:rPr>
        <w:t>2.</w:t>
      </w:r>
      <w:r w:rsidRPr="00F56B4E">
        <w:rPr>
          <w:rFonts w:ascii="Arial" w:hAnsi="Arial" w:cs="Arial"/>
          <w:i/>
          <w:color w:val="000000" w:themeColor="text1"/>
          <w:sz w:val="24"/>
          <w:szCs w:val="24"/>
          <w:shd w:val="clear" w:color="auto" w:fill="FFFFFF"/>
        </w:rPr>
        <w:t xml:space="preserve"> </w:t>
      </w:r>
      <w:r w:rsidRPr="00F56B4E">
        <w:rPr>
          <w:rFonts w:ascii="Arial" w:hAnsi="Arial" w:cs="Arial"/>
          <w:i/>
          <w:color w:val="000000" w:themeColor="text1"/>
          <w:sz w:val="24"/>
          <w:szCs w:val="24"/>
          <w:u w:val="single"/>
          <w:shd w:val="clear" w:color="auto" w:fill="FFFFFF"/>
        </w:rPr>
        <w:t>No se realizó la interpretación</w:t>
      </w:r>
      <w:r w:rsidRPr="00F56B4E">
        <w:rPr>
          <w:rFonts w:ascii="Arial" w:hAnsi="Arial" w:cs="Arial"/>
          <w:i/>
          <w:color w:val="000000" w:themeColor="text1"/>
          <w:sz w:val="24"/>
          <w:szCs w:val="24"/>
          <w:shd w:val="clear" w:color="auto" w:fill="FFFFFF"/>
        </w:rPr>
        <w:t xml:space="preserve"> de los resultados de laboratorio con relación a la </w:t>
      </w:r>
      <w:r w:rsidRPr="00F56B4E">
        <w:rPr>
          <w:rFonts w:ascii="Arial" w:hAnsi="Arial" w:cs="Arial"/>
          <w:i/>
          <w:color w:val="000000" w:themeColor="text1"/>
          <w:sz w:val="24"/>
          <w:szCs w:val="24"/>
          <w:u w:val="single"/>
          <w:shd w:val="clear" w:color="auto" w:fill="FFFFFF"/>
        </w:rPr>
        <w:t>Norma Boliviana 512</w:t>
      </w:r>
      <w:r w:rsidRPr="00F56B4E">
        <w:rPr>
          <w:rFonts w:ascii="Arial" w:hAnsi="Arial" w:cs="Arial"/>
          <w:i/>
          <w:color w:val="000000" w:themeColor="text1"/>
          <w:sz w:val="24"/>
          <w:szCs w:val="24"/>
          <w:shd w:val="clear" w:color="auto" w:fill="FFFFFF"/>
        </w:rPr>
        <w:t xml:space="preserve">. </w:t>
      </w:r>
      <w:r w:rsidRPr="00F56B4E">
        <w:rPr>
          <w:rFonts w:ascii="Arial" w:hAnsi="Arial" w:cs="Arial"/>
          <w:b/>
          <w:i/>
          <w:color w:val="000000" w:themeColor="text1"/>
          <w:sz w:val="24"/>
          <w:szCs w:val="24"/>
          <w:shd w:val="clear" w:color="auto" w:fill="FFFFFF"/>
        </w:rPr>
        <w:t>3.</w:t>
      </w:r>
      <w:r w:rsidRPr="00F56B4E">
        <w:rPr>
          <w:rFonts w:ascii="Arial" w:hAnsi="Arial" w:cs="Arial"/>
          <w:i/>
          <w:color w:val="000000" w:themeColor="text1"/>
          <w:sz w:val="24"/>
          <w:szCs w:val="24"/>
          <w:shd w:val="clear" w:color="auto" w:fill="FFFFFF"/>
        </w:rPr>
        <w:t xml:space="preserve"> </w:t>
      </w:r>
      <w:r w:rsidRPr="00F56B4E">
        <w:rPr>
          <w:rFonts w:ascii="Arial" w:hAnsi="Arial" w:cs="Arial"/>
          <w:i/>
          <w:color w:val="000000" w:themeColor="text1"/>
          <w:sz w:val="24"/>
          <w:szCs w:val="24"/>
          <w:u w:val="single"/>
          <w:shd w:val="clear" w:color="auto" w:fill="FFFFFF"/>
        </w:rPr>
        <w:t>No se realizó la interpretación</w:t>
      </w:r>
      <w:r w:rsidRPr="00F56B4E">
        <w:rPr>
          <w:rFonts w:ascii="Arial" w:hAnsi="Arial" w:cs="Arial"/>
          <w:i/>
          <w:color w:val="000000" w:themeColor="text1"/>
          <w:sz w:val="24"/>
          <w:szCs w:val="24"/>
          <w:shd w:val="clear" w:color="auto" w:fill="FFFFFF"/>
        </w:rPr>
        <w:t xml:space="preserve"> de los resultados de laboratorio con relación a la </w:t>
      </w:r>
      <w:r w:rsidRPr="00F56B4E">
        <w:rPr>
          <w:rFonts w:ascii="Arial" w:hAnsi="Arial" w:cs="Arial"/>
          <w:i/>
          <w:color w:val="000000" w:themeColor="text1"/>
          <w:sz w:val="24"/>
          <w:szCs w:val="24"/>
          <w:u w:val="single"/>
          <w:shd w:val="clear" w:color="auto" w:fill="FFFFFF"/>
        </w:rPr>
        <w:t>Norma Boliviana 496</w:t>
      </w:r>
      <w:r w:rsidRPr="00F56B4E">
        <w:rPr>
          <w:rFonts w:ascii="Arial" w:hAnsi="Arial" w:cs="Arial"/>
          <w:i/>
          <w:color w:val="000000" w:themeColor="text1"/>
          <w:sz w:val="24"/>
          <w:szCs w:val="24"/>
          <w:shd w:val="clear" w:color="auto" w:fill="FFFFFF"/>
        </w:rPr>
        <w:t xml:space="preserve">. </w:t>
      </w:r>
      <w:r w:rsidRPr="00F56B4E">
        <w:rPr>
          <w:rFonts w:ascii="Arial" w:hAnsi="Arial" w:cs="Arial"/>
          <w:b/>
          <w:i/>
          <w:color w:val="000000" w:themeColor="text1"/>
          <w:sz w:val="24"/>
          <w:szCs w:val="24"/>
          <w:shd w:val="clear" w:color="auto" w:fill="FFFFFF"/>
        </w:rPr>
        <w:t>4.</w:t>
      </w:r>
      <w:r w:rsidRPr="00F56B4E">
        <w:rPr>
          <w:rFonts w:ascii="Arial" w:hAnsi="Arial" w:cs="Arial"/>
          <w:i/>
          <w:color w:val="000000" w:themeColor="text1"/>
          <w:sz w:val="24"/>
          <w:szCs w:val="24"/>
          <w:shd w:val="clear" w:color="auto" w:fill="FFFFFF"/>
        </w:rPr>
        <w:t xml:space="preserve"> Según el </w:t>
      </w:r>
      <w:r w:rsidRPr="00F56B4E">
        <w:rPr>
          <w:rFonts w:ascii="Arial" w:hAnsi="Arial" w:cs="Arial"/>
          <w:i/>
          <w:color w:val="000000" w:themeColor="text1"/>
          <w:sz w:val="24"/>
          <w:szCs w:val="24"/>
          <w:u w:val="single"/>
          <w:shd w:val="clear" w:color="auto" w:fill="FFFFFF"/>
        </w:rPr>
        <w:t>Reglamento en Materia de Contaminación Hídrica</w:t>
      </w:r>
      <w:r w:rsidRPr="00F56B4E">
        <w:rPr>
          <w:rFonts w:ascii="Arial" w:hAnsi="Arial" w:cs="Arial"/>
          <w:i/>
          <w:color w:val="000000" w:themeColor="text1"/>
          <w:sz w:val="24"/>
          <w:szCs w:val="24"/>
          <w:shd w:val="clear" w:color="auto" w:fill="FFFFFF"/>
        </w:rPr>
        <w:t xml:space="preserve">, en su artículo 5) indica que los límites máximos de parámetros permitidos en </w:t>
      </w:r>
      <w:r w:rsidRPr="00F56B4E">
        <w:rPr>
          <w:rFonts w:ascii="Arial" w:hAnsi="Arial" w:cs="Arial"/>
          <w:i/>
          <w:color w:val="000000" w:themeColor="text1"/>
          <w:sz w:val="24"/>
          <w:szCs w:val="24"/>
          <w:u w:val="single"/>
          <w:shd w:val="clear" w:color="auto" w:fill="FFFFFF"/>
        </w:rPr>
        <w:t>cuerpos de agua</w:t>
      </w:r>
      <w:r w:rsidRPr="00F56B4E">
        <w:rPr>
          <w:rFonts w:ascii="Arial" w:hAnsi="Arial" w:cs="Arial"/>
          <w:i/>
          <w:color w:val="000000" w:themeColor="text1"/>
          <w:sz w:val="24"/>
          <w:szCs w:val="24"/>
          <w:shd w:val="clear" w:color="auto" w:fill="FFFFFF"/>
        </w:rPr>
        <w:t xml:space="preserve"> que se pueda utilizar como cuerpos </w:t>
      </w:r>
      <w:r w:rsidRPr="00F56B4E">
        <w:rPr>
          <w:rFonts w:ascii="Arial" w:hAnsi="Arial" w:cs="Arial"/>
          <w:i/>
          <w:color w:val="000000" w:themeColor="text1"/>
          <w:sz w:val="24"/>
          <w:szCs w:val="24"/>
          <w:u w:val="single"/>
          <w:shd w:val="clear" w:color="auto" w:fill="FFFFFF"/>
        </w:rPr>
        <w:t>receptores</w:t>
      </w:r>
      <w:r w:rsidRPr="00F56B4E">
        <w:rPr>
          <w:rFonts w:ascii="Arial" w:hAnsi="Arial" w:cs="Arial"/>
          <w:i/>
          <w:color w:val="000000" w:themeColor="text1"/>
          <w:sz w:val="24"/>
          <w:szCs w:val="24"/>
          <w:shd w:val="clear" w:color="auto" w:fill="FFFFFF"/>
        </w:rPr>
        <w:t xml:space="preserve">, son los indicados en el </w:t>
      </w:r>
      <w:r w:rsidRPr="00F56B4E">
        <w:rPr>
          <w:rFonts w:ascii="Arial" w:hAnsi="Arial" w:cs="Arial"/>
          <w:i/>
          <w:color w:val="000000" w:themeColor="text1"/>
          <w:sz w:val="24"/>
          <w:szCs w:val="24"/>
          <w:u w:val="single"/>
          <w:shd w:val="clear" w:color="auto" w:fill="FFFFFF"/>
        </w:rPr>
        <w:t>Cuadro N° A-l del Anexo A</w:t>
      </w:r>
      <w:r w:rsidRPr="00F56B4E">
        <w:rPr>
          <w:rFonts w:ascii="Arial" w:hAnsi="Arial" w:cs="Arial"/>
          <w:i/>
          <w:color w:val="000000" w:themeColor="text1"/>
          <w:sz w:val="24"/>
          <w:szCs w:val="24"/>
          <w:shd w:val="clear" w:color="auto" w:fill="FFFFFF"/>
        </w:rPr>
        <w:t xml:space="preserve"> de este Reglamento, además los valores máximos admisibles de parámetros en cuerpos receptores que enmarca a las lagunas dentro de su conceptualización, </w:t>
      </w:r>
      <w:r w:rsidRPr="00F56B4E">
        <w:rPr>
          <w:rFonts w:ascii="Arial" w:hAnsi="Arial" w:cs="Arial"/>
          <w:i/>
          <w:color w:val="000000" w:themeColor="text1"/>
          <w:sz w:val="24"/>
          <w:szCs w:val="24"/>
          <w:u w:val="single"/>
          <w:shd w:val="clear" w:color="auto" w:fill="FFFFFF"/>
        </w:rPr>
        <w:t>y no así la aplicación del A-2 ya que este es a</w:t>
      </w:r>
      <w:r w:rsidR="00727100" w:rsidRPr="00F56B4E">
        <w:rPr>
          <w:rFonts w:ascii="Arial" w:hAnsi="Arial" w:cs="Arial"/>
          <w:i/>
          <w:color w:val="000000" w:themeColor="text1"/>
          <w:sz w:val="24"/>
          <w:szCs w:val="24"/>
          <w:u w:val="single"/>
          <w:shd w:val="clear" w:color="auto" w:fill="FFFFFF"/>
        </w:rPr>
        <w:t>plicado para descargas liquidas</w:t>
      </w:r>
      <w:r w:rsidRPr="00F56B4E">
        <w:rPr>
          <w:rFonts w:ascii="Arial" w:eastAsia="Times New Roman" w:hAnsi="Arial" w:cs="Arial"/>
          <w:i/>
          <w:color w:val="000000" w:themeColor="text1"/>
          <w:sz w:val="24"/>
          <w:szCs w:val="24"/>
          <w:u w:val="single"/>
          <w:lang w:eastAsia="es-BO"/>
        </w:rPr>
        <w:t>”</w:t>
      </w:r>
      <w:r w:rsidR="00727100" w:rsidRPr="00F56B4E">
        <w:rPr>
          <w:rFonts w:ascii="Arial" w:eastAsia="Times New Roman" w:hAnsi="Arial" w:cs="Arial"/>
          <w:i/>
          <w:color w:val="000000" w:themeColor="text1"/>
          <w:sz w:val="24"/>
          <w:szCs w:val="24"/>
          <w:lang w:eastAsia="es-BO"/>
        </w:rPr>
        <w:t xml:space="preserve"> </w:t>
      </w:r>
      <w:r w:rsidR="00727100" w:rsidRPr="00F56B4E">
        <w:rPr>
          <w:rFonts w:ascii="Arial" w:eastAsia="Times New Roman" w:hAnsi="Arial" w:cs="Arial"/>
          <w:color w:val="000000" w:themeColor="text1"/>
          <w:sz w:val="24"/>
          <w:szCs w:val="24"/>
          <w:lang w:eastAsia="es-BO"/>
        </w:rPr>
        <w:t>(</w:t>
      </w:r>
      <w:r w:rsidR="006F364E" w:rsidRPr="00F56B4E">
        <w:rPr>
          <w:rFonts w:ascii="Arial" w:eastAsia="Times New Roman" w:hAnsi="Arial" w:cs="Arial"/>
          <w:color w:val="000000" w:themeColor="text1"/>
          <w:sz w:val="24"/>
          <w:szCs w:val="24"/>
          <w:lang w:eastAsia="es-BO"/>
        </w:rPr>
        <w:t>el subrayado es agregado</w:t>
      </w:r>
      <w:r w:rsidR="00727100" w:rsidRPr="00F56B4E">
        <w:rPr>
          <w:rFonts w:ascii="Arial" w:eastAsia="Times New Roman" w:hAnsi="Arial" w:cs="Arial"/>
          <w:color w:val="000000" w:themeColor="text1"/>
          <w:sz w:val="24"/>
          <w:szCs w:val="24"/>
          <w:lang w:eastAsia="es-BO"/>
        </w:rPr>
        <w:t>).</w:t>
      </w:r>
    </w:p>
    <w:p w14:paraId="707408B9" w14:textId="78F54114" w:rsidR="003B5A46" w:rsidRPr="00F56B4E" w:rsidRDefault="00005FB7" w:rsidP="003B5A46">
      <w:pPr>
        <w:spacing w:after="0" w:line="360" w:lineRule="auto"/>
        <w:jc w:val="both"/>
        <w:rPr>
          <w:rFonts w:ascii="Arial" w:hAnsi="Arial" w:cs="Arial"/>
          <w:color w:val="000000" w:themeColor="text1"/>
          <w:sz w:val="24"/>
          <w:szCs w:val="24"/>
          <w:shd w:val="clear" w:color="auto" w:fill="FFFFFF"/>
        </w:rPr>
      </w:pPr>
      <w:r w:rsidRPr="00F56B4E">
        <w:rPr>
          <w:rFonts w:ascii="Arial" w:eastAsia="Times New Roman" w:hAnsi="Arial" w:cs="Arial"/>
          <w:color w:val="000000" w:themeColor="text1"/>
          <w:sz w:val="24"/>
          <w:szCs w:val="24"/>
          <w:lang w:eastAsia="es-BO"/>
        </w:rPr>
        <w:t>Ahora bien,</w:t>
      </w:r>
      <w:r w:rsidR="008E36A2" w:rsidRPr="00F56B4E">
        <w:rPr>
          <w:rFonts w:ascii="Arial" w:hAnsi="Arial" w:cs="Arial"/>
          <w:color w:val="000000" w:themeColor="text1"/>
          <w:sz w:val="24"/>
          <w:szCs w:val="24"/>
        </w:rPr>
        <w:t xml:space="preserve"> </w:t>
      </w:r>
      <w:r w:rsidR="00972AE3" w:rsidRPr="00F56B4E">
        <w:rPr>
          <w:rFonts w:ascii="Arial" w:hAnsi="Arial" w:cs="Arial"/>
          <w:color w:val="000000" w:themeColor="text1"/>
          <w:sz w:val="24"/>
          <w:szCs w:val="24"/>
        </w:rPr>
        <w:t>en respuesta</w:t>
      </w:r>
      <w:r w:rsidR="008E36A2" w:rsidRPr="00F56B4E">
        <w:rPr>
          <w:rFonts w:ascii="Arial" w:hAnsi="Arial" w:cs="Arial"/>
          <w:color w:val="000000" w:themeColor="text1"/>
          <w:sz w:val="24"/>
          <w:szCs w:val="24"/>
        </w:rPr>
        <w:t xml:space="preserve"> </w:t>
      </w:r>
      <w:r w:rsidR="000053AF" w:rsidRPr="00F56B4E">
        <w:rPr>
          <w:rFonts w:ascii="Arial" w:hAnsi="Arial" w:cs="Arial"/>
          <w:color w:val="000000" w:themeColor="text1"/>
          <w:sz w:val="24"/>
          <w:szCs w:val="24"/>
        </w:rPr>
        <w:t>a</w:t>
      </w:r>
      <w:r w:rsidR="00890D62" w:rsidRPr="00F56B4E">
        <w:rPr>
          <w:rFonts w:ascii="Arial" w:hAnsi="Arial" w:cs="Arial"/>
          <w:color w:val="000000" w:themeColor="text1"/>
          <w:sz w:val="24"/>
          <w:szCs w:val="24"/>
        </w:rPr>
        <w:t>l</w:t>
      </w:r>
      <w:r w:rsidR="000053AF" w:rsidRPr="00F56B4E">
        <w:rPr>
          <w:rFonts w:ascii="Arial" w:hAnsi="Arial" w:cs="Arial"/>
          <w:color w:val="000000" w:themeColor="text1"/>
          <w:sz w:val="24"/>
          <w:szCs w:val="24"/>
        </w:rPr>
        <w:t xml:space="preserve"> punto demandado</w:t>
      </w:r>
      <w:r w:rsidR="008E36A2" w:rsidRPr="00F56B4E">
        <w:rPr>
          <w:rFonts w:ascii="Arial" w:hAnsi="Arial" w:cs="Arial"/>
          <w:color w:val="000000" w:themeColor="text1"/>
          <w:sz w:val="24"/>
          <w:szCs w:val="24"/>
        </w:rPr>
        <w:t xml:space="preserve"> sobre la </w:t>
      </w:r>
      <w:r w:rsidR="00972AE3" w:rsidRPr="00F56B4E">
        <w:rPr>
          <w:rFonts w:ascii="Arial" w:hAnsi="Arial" w:cs="Arial"/>
          <w:color w:val="000000" w:themeColor="text1"/>
          <w:sz w:val="24"/>
          <w:szCs w:val="24"/>
        </w:rPr>
        <w:t>“</w:t>
      </w:r>
      <w:r w:rsidR="00890D62" w:rsidRPr="00F56B4E">
        <w:rPr>
          <w:rFonts w:ascii="Arial" w:hAnsi="Arial" w:cs="Arial"/>
          <w:color w:val="000000" w:themeColor="text1"/>
          <w:sz w:val="24"/>
          <w:szCs w:val="24"/>
        </w:rPr>
        <w:t>inexistencia de clas</w:t>
      </w:r>
      <w:r w:rsidR="00972AE3" w:rsidRPr="00F56B4E">
        <w:rPr>
          <w:rFonts w:ascii="Arial" w:hAnsi="Arial" w:cs="Arial"/>
          <w:color w:val="000000" w:themeColor="text1"/>
          <w:sz w:val="24"/>
          <w:szCs w:val="24"/>
        </w:rPr>
        <w:t>ificación de los cuerpo de agua”;</w:t>
      </w:r>
      <w:r w:rsidR="000053AF" w:rsidRPr="00F56B4E">
        <w:rPr>
          <w:rFonts w:ascii="Arial" w:hAnsi="Arial" w:cs="Arial"/>
          <w:color w:val="000000" w:themeColor="text1"/>
          <w:sz w:val="24"/>
          <w:szCs w:val="24"/>
        </w:rPr>
        <w:t xml:space="preserve"> resulta pertinente </w:t>
      </w:r>
      <w:r w:rsidR="005F1422" w:rsidRPr="00F56B4E">
        <w:rPr>
          <w:rFonts w:ascii="Arial" w:hAnsi="Arial" w:cs="Arial"/>
          <w:color w:val="000000" w:themeColor="text1"/>
          <w:sz w:val="24"/>
          <w:szCs w:val="24"/>
        </w:rPr>
        <w:t xml:space="preserve">remitirnos a </w:t>
      </w:r>
      <w:r w:rsidR="00BF2738" w:rsidRPr="00F56B4E">
        <w:rPr>
          <w:rFonts w:ascii="Arial" w:hAnsi="Arial" w:cs="Arial"/>
          <w:color w:val="000000" w:themeColor="text1"/>
          <w:sz w:val="24"/>
          <w:szCs w:val="24"/>
        </w:rPr>
        <w:t>todo</w:t>
      </w:r>
      <w:r w:rsidR="005F1422" w:rsidRPr="00F56B4E">
        <w:rPr>
          <w:rFonts w:ascii="Arial" w:hAnsi="Arial" w:cs="Arial"/>
          <w:color w:val="000000" w:themeColor="text1"/>
          <w:sz w:val="24"/>
          <w:szCs w:val="24"/>
        </w:rPr>
        <w:t>s</w:t>
      </w:r>
      <w:r w:rsidR="00BF2738" w:rsidRPr="00F56B4E">
        <w:rPr>
          <w:rFonts w:ascii="Arial" w:hAnsi="Arial" w:cs="Arial"/>
          <w:color w:val="000000" w:themeColor="text1"/>
          <w:sz w:val="24"/>
          <w:szCs w:val="24"/>
        </w:rPr>
        <w:t xml:space="preserve"> los antecedentes y actuados en obrados, como los argumentos de las partes (demandantes, Empresa demandada, terceros interesados), </w:t>
      </w:r>
      <w:r w:rsidR="00DD1DED" w:rsidRPr="00F56B4E">
        <w:rPr>
          <w:rFonts w:ascii="Arial" w:hAnsi="Arial" w:cs="Arial"/>
          <w:color w:val="000000" w:themeColor="text1"/>
          <w:sz w:val="24"/>
          <w:szCs w:val="24"/>
        </w:rPr>
        <w:t xml:space="preserve">así como, </w:t>
      </w:r>
      <w:r w:rsidR="00BF2738" w:rsidRPr="00F56B4E">
        <w:rPr>
          <w:rFonts w:ascii="Arial" w:hAnsi="Arial" w:cs="Arial"/>
          <w:color w:val="000000" w:themeColor="text1"/>
          <w:sz w:val="24"/>
          <w:szCs w:val="24"/>
        </w:rPr>
        <w:t xml:space="preserve">los medios de pruebas aportadas por las partes y los producidos de oficio en el desarrollo del proceso, así como los </w:t>
      </w:r>
      <w:r w:rsidR="00BF2738" w:rsidRPr="00F56B4E">
        <w:rPr>
          <w:rFonts w:ascii="Arial" w:hAnsi="Arial" w:cs="Arial"/>
          <w:color w:val="000000" w:themeColor="text1"/>
          <w:sz w:val="24"/>
          <w:szCs w:val="24"/>
        </w:rPr>
        <w:lastRenderedPageBreak/>
        <w:t>argumentos en el recurso de casación interpuesto y la contestación al mismo</w:t>
      </w:r>
      <w:r w:rsidR="00E139DB" w:rsidRPr="00F56B4E">
        <w:rPr>
          <w:rFonts w:ascii="Arial" w:hAnsi="Arial" w:cs="Arial"/>
          <w:color w:val="000000" w:themeColor="text1"/>
          <w:sz w:val="24"/>
          <w:szCs w:val="24"/>
        </w:rPr>
        <w:t xml:space="preserve">; en ese sentido, </w:t>
      </w:r>
      <w:r w:rsidR="00890D62" w:rsidRPr="00F56B4E">
        <w:rPr>
          <w:rFonts w:ascii="Arial" w:hAnsi="Arial" w:cs="Arial"/>
          <w:color w:val="000000" w:themeColor="text1"/>
          <w:sz w:val="24"/>
          <w:szCs w:val="24"/>
        </w:rPr>
        <w:t xml:space="preserve">también </w:t>
      </w:r>
      <w:r w:rsidR="00E139DB" w:rsidRPr="00F56B4E">
        <w:rPr>
          <w:rFonts w:ascii="Arial" w:hAnsi="Arial" w:cs="Arial"/>
          <w:color w:val="000000" w:themeColor="text1"/>
          <w:sz w:val="24"/>
          <w:szCs w:val="24"/>
        </w:rPr>
        <w:t xml:space="preserve">resulta </w:t>
      </w:r>
      <w:r w:rsidR="00C85D32" w:rsidRPr="00F56B4E">
        <w:rPr>
          <w:rFonts w:ascii="Arial" w:hAnsi="Arial" w:cs="Arial"/>
          <w:color w:val="000000" w:themeColor="text1"/>
          <w:sz w:val="24"/>
          <w:szCs w:val="24"/>
        </w:rPr>
        <w:t xml:space="preserve">necesario </w:t>
      </w:r>
      <w:r w:rsidR="002627D8" w:rsidRPr="00F56B4E">
        <w:rPr>
          <w:rFonts w:ascii="Arial" w:hAnsi="Arial" w:cs="Arial"/>
          <w:color w:val="000000" w:themeColor="text1"/>
          <w:sz w:val="24"/>
          <w:szCs w:val="24"/>
        </w:rPr>
        <w:t xml:space="preserve">tener el contexto </w:t>
      </w:r>
      <w:r w:rsidR="00C11094" w:rsidRPr="00F56B4E">
        <w:rPr>
          <w:rFonts w:ascii="Arial" w:hAnsi="Arial" w:cs="Arial"/>
          <w:color w:val="000000" w:themeColor="text1"/>
          <w:sz w:val="24"/>
          <w:szCs w:val="24"/>
        </w:rPr>
        <w:t>del conflicto ambiental como emergencia de la actividad minera en el área, correspondiendo analizarse y resolverse con base</w:t>
      </w:r>
      <w:r w:rsidR="009E2594" w:rsidRPr="00F56B4E">
        <w:rPr>
          <w:rFonts w:ascii="Arial" w:hAnsi="Arial" w:cs="Arial"/>
          <w:color w:val="000000" w:themeColor="text1"/>
          <w:sz w:val="24"/>
          <w:szCs w:val="24"/>
        </w:rPr>
        <w:t>, entre otros,</w:t>
      </w:r>
      <w:r w:rsidR="00C11094" w:rsidRPr="00F56B4E">
        <w:rPr>
          <w:rFonts w:ascii="Arial" w:hAnsi="Arial" w:cs="Arial"/>
          <w:color w:val="000000" w:themeColor="text1"/>
          <w:sz w:val="24"/>
          <w:szCs w:val="24"/>
        </w:rPr>
        <w:t xml:space="preserve"> al </w:t>
      </w:r>
      <w:r w:rsidR="009E2594" w:rsidRPr="00F56B4E">
        <w:rPr>
          <w:rFonts w:ascii="Arial" w:hAnsi="Arial" w:cs="Arial"/>
          <w:i/>
          <w:iCs/>
          <w:color w:val="000000" w:themeColor="text1"/>
          <w:sz w:val="24"/>
          <w:szCs w:val="24"/>
        </w:rPr>
        <w:t>Principio de Integralidad</w:t>
      </w:r>
      <w:r w:rsidR="00613F5D" w:rsidRPr="00F56B4E">
        <w:rPr>
          <w:rFonts w:ascii="Arial" w:hAnsi="Arial" w:cs="Arial"/>
          <w:color w:val="000000" w:themeColor="text1"/>
          <w:sz w:val="24"/>
          <w:szCs w:val="24"/>
        </w:rPr>
        <w:t xml:space="preserve">, </w:t>
      </w:r>
      <w:r w:rsidR="009E2594" w:rsidRPr="00F56B4E">
        <w:rPr>
          <w:rFonts w:ascii="Arial" w:hAnsi="Arial" w:cs="Arial"/>
          <w:color w:val="000000" w:themeColor="text1"/>
          <w:sz w:val="24"/>
          <w:szCs w:val="24"/>
        </w:rPr>
        <w:t>establecido en los arts. 76 de la Ley N° 1715 modificada por la Ley N° 3545, 132.2 de la Ley N° 025</w:t>
      </w:r>
      <w:r w:rsidR="00734FFA" w:rsidRPr="00F56B4E">
        <w:rPr>
          <w:rFonts w:ascii="Arial" w:hAnsi="Arial" w:cs="Arial"/>
          <w:color w:val="000000" w:themeColor="text1"/>
          <w:sz w:val="24"/>
          <w:szCs w:val="24"/>
        </w:rPr>
        <w:t xml:space="preserve"> y 4.3 de la Ley N° 300</w:t>
      </w:r>
      <w:r w:rsidR="009E2594" w:rsidRPr="00F56B4E">
        <w:rPr>
          <w:rFonts w:ascii="Arial" w:hAnsi="Arial" w:cs="Arial"/>
          <w:color w:val="000000" w:themeColor="text1"/>
          <w:sz w:val="24"/>
          <w:szCs w:val="24"/>
        </w:rPr>
        <w:t xml:space="preserve">, </w:t>
      </w:r>
      <w:r w:rsidR="009E2594" w:rsidRPr="00F56B4E">
        <w:rPr>
          <w:rFonts w:ascii="Arial" w:hAnsi="Arial" w:cs="Arial"/>
          <w:i/>
          <w:iCs/>
          <w:color w:val="000000" w:themeColor="text1"/>
        </w:rPr>
        <w:t>“que consiste en la obligación que tiene la Jurisdicción Agroambiental de otorgar a la tierra un tratamiento integral</w:t>
      </w:r>
      <w:r w:rsidR="00734FFA" w:rsidRPr="00F56B4E">
        <w:rPr>
          <w:rFonts w:ascii="Arial" w:hAnsi="Arial" w:cs="Arial"/>
          <w:i/>
          <w:iCs/>
          <w:color w:val="000000" w:themeColor="text1"/>
        </w:rPr>
        <w:t xml:space="preserve"> y armonizado</w:t>
      </w:r>
      <w:r w:rsidR="009E2594" w:rsidRPr="00F56B4E">
        <w:rPr>
          <w:rFonts w:ascii="Arial" w:hAnsi="Arial" w:cs="Arial"/>
          <w:i/>
          <w:iCs/>
          <w:color w:val="000000" w:themeColor="text1"/>
        </w:rPr>
        <w:t>, tomando en cuenta sus connotaciones</w:t>
      </w:r>
      <w:r w:rsidR="00734FFA" w:rsidRPr="00F56B4E">
        <w:rPr>
          <w:rFonts w:ascii="Arial" w:hAnsi="Arial" w:cs="Arial"/>
          <w:i/>
          <w:iCs/>
          <w:color w:val="000000" w:themeColor="text1"/>
        </w:rPr>
        <w:t>,</w:t>
      </w:r>
      <w:r w:rsidR="009E2594" w:rsidRPr="00F56B4E">
        <w:rPr>
          <w:rFonts w:ascii="Arial" w:hAnsi="Arial" w:cs="Arial"/>
          <w:i/>
          <w:iCs/>
          <w:color w:val="000000" w:themeColor="text1"/>
        </w:rPr>
        <w:t xml:space="preserve"> </w:t>
      </w:r>
      <w:r w:rsidR="00734FFA" w:rsidRPr="00F56B4E">
        <w:rPr>
          <w:rFonts w:ascii="Arial" w:hAnsi="Arial" w:cs="Arial"/>
          <w:i/>
          <w:iCs/>
          <w:color w:val="000000" w:themeColor="text1"/>
        </w:rPr>
        <w:t xml:space="preserve">interdependencia, la funcionalidad e interrelación </w:t>
      </w:r>
      <w:r w:rsidR="009E2594" w:rsidRPr="00F56B4E">
        <w:rPr>
          <w:rFonts w:ascii="Arial" w:hAnsi="Arial" w:cs="Arial"/>
          <w:i/>
          <w:iCs/>
          <w:color w:val="000000" w:themeColor="text1"/>
        </w:rPr>
        <w:t xml:space="preserve">de las dimensiones jurídicas, de reconocimiento a la diversidad cultural, históricas, sociales, políticas, económicas, </w:t>
      </w:r>
      <w:r w:rsidR="00734FFA" w:rsidRPr="00F56B4E">
        <w:rPr>
          <w:rFonts w:ascii="Arial" w:hAnsi="Arial" w:cs="Arial"/>
          <w:i/>
          <w:iCs/>
          <w:color w:val="000000" w:themeColor="text1"/>
        </w:rPr>
        <w:t xml:space="preserve">productivos, </w:t>
      </w:r>
      <w:r w:rsidR="009E2594" w:rsidRPr="00F56B4E">
        <w:rPr>
          <w:rFonts w:ascii="Arial" w:hAnsi="Arial" w:cs="Arial"/>
          <w:i/>
          <w:iCs/>
          <w:color w:val="000000" w:themeColor="text1"/>
        </w:rPr>
        <w:t>de conservación, ambientales y ecológicas, aplicadas al caso concreto”</w:t>
      </w:r>
      <w:r w:rsidR="00734FFA" w:rsidRPr="00F56B4E">
        <w:rPr>
          <w:rFonts w:ascii="Arial" w:hAnsi="Arial" w:cs="Arial"/>
          <w:color w:val="000000" w:themeColor="text1"/>
          <w:sz w:val="24"/>
          <w:szCs w:val="24"/>
        </w:rPr>
        <w:t xml:space="preserve">; </w:t>
      </w:r>
      <w:r w:rsidR="00890D62" w:rsidRPr="00F56B4E">
        <w:rPr>
          <w:rFonts w:ascii="Arial" w:hAnsi="Arial" w:cs="Arial"/>
          <w:color w:val="000000" w:themeColor="text1"/>
          <w:sz w:val="24"/>
          <w:szCs w:val="24"/>
        </w:rPr>
        <w:t>de lo citado</w:t>
      </w:r>
      <w:r w:rsidR="00972AE3" w:rsidRPr="00F56B4E">
        <w:rPr>
          <w:rFonts w:ascii="Arial" w:hAnsi="Arial" w:cs="Arial"/>
          <w:color w:val="000000" w:themeColor="text1"/>
          <w:sz w:val="24"/>
          <w:szCs w:val="24"/>
        </w:rPr>
        <w:t>, se debe</w:t>
      </w:r>
      <w:r w:rsidR="002627D8" w:rsidRPr="00F56B4E">
        <w:rPr>
          <w:rFonts w:ascii="Arial" w:hAnsi="Arial" w:cs="Arial"/>
          <w:color w:val="000000" w:themeColor="text1"/>
          <w:sz w:val="24"/>
          <w:szCs w:val="24"/>
        </w:rPr>
        <w:t xml:space="preserve"> </w:t>
      </w:r>
      <w:r w:rsidR="00BF2738" w:rsidRPr="00F56B4E">
        <w:rPr>
          <w:rFonts w:ascii="Arial" w:hAnsi="Arial" w:cs="Arial"/>
          <w:color w:val="000000" w:themeColor="text1"/>
          <w:sz w:val="24"/>
          <w:szCs w:val="24"/>
        </w:rPr>
        <w:t>considerar que, las Lagunas del sistema</w:t>
      </w:r>
      <w:r w:rsidR="000053AF" w:rsidRPr="00F56B4E">
        <w:rPr>
          <w:rFonts w:ascii="Arial" w:hAnsi="Arial" w:cs="Arial"/>
          <w:color w:val="000000" w:themeColor="text1"/>
          <w:sz w:val="24"/>
          <w:szCs w:val="24"/>
        </w:rPr>
        <w:t xml:space="preserve"> de cuenca</w:t>
      </w:r>
      <w:r w:rsidR="00BF2738" w:rsidRPr="00F56B4E">
        <w:rPr>
          <w:rFonts w:ascii="Arial" w:hAnsi="Arial" w:cs="Arial"/>
          <w:color w:val="000000" w:themeColor="text1"/>
          <w:sz w:val="24"/>
          <w:szCs w:val="24"/>
        </w:rPr>
        <w:t xml:space="preserve"> </w:t>
      </w:r>
      <w:r w:rsidR="00DD1DED" w:rsidRPr="00F56B4E">
        <w:rPr>
          <w:rFonts w:ascii="Arial" w:hAnsi="Arial" w:cs="Arial"/>
          <w:color w:val="000000" w:themeColor="text1"/>
          <w:sz w:val="24"/>
          <w:szCs w:val="24"/>
        </w:rPr>
        <w:t xml:space="preserve">de la cordillera del </w:t>
      </w:r>
      <w:r w:rsidR="00BF2738" w:rsidRPr="00F56B4E">
        <w:rPr>
          <w:rFonts w:ascii="Arial" w:hAnsi="Arial" w:cs="Arial"/>
          <w:color w:val="000000" w:themeColor="text1"/>
          <w:sz w:val="24"/>
          <w:szCs w:val="24"/>
        </w:rPr>
        <w:t>Kari Kari</w:t>
      </w:r>
      <w:r w:rsidR="00DD1DED" w:rsidRPr="00F56B4E">
        <w:rPr>
          <w:rFonts w:ascii="Arial" w:hAnsi="Arial" w:cs="Arial"/>
          <w:color w:val="000000" w:themeColor="text1"/>
          <w:sz w:val="24"/>
          <w:szCs w:val="24"/>
        </w:rPr>
        <w:t>,</w:t>
      </w:r>
      <w:r w:rsidR="00BF2738" w:rsidRPr="00F56B4E">
        <w:rPr>
          <w:rFonts w:ascii="Arial" w:hAnsi="Arial" w:cs="Arial"/>
          <w:color w:val="000000" w:themeColor="text1"/>
          <w:sz w:val="24"/>
          <w:szCs w:val="24"/>
        </w:rPr>
        <w:t xml:space="preserve"> albergan más de 25 lagunas</w:t>
      </w:r>
      <w:r w:rsidR="00DD1DED" w:rsidRPr="00F56B4E">
        <w:rPr>
          <w:rFonts w:ascii="Arial" w:hAnsi="Arial" w:cs="Arial"/>
          <w:color w:val="000000" w:themeColor="text1"/>
          <w:sz w:val="24"/>
          <w:szCs w:val="24"/>
        </w:rPr>
        <w:t>, distribuidas en micro cuencas</w:t>
      </w:r>
      <w:r w:rsidR="00BF2738" w:rsidRPr="00F56B4E">
        <w:rPr>
          <w:rFonts w:ascii="Arial" w:hAnsi="Arial" w:cs="Arial"/>
          <w:color w:val="000000" w:themeColor="text1"/>
          <w:sz w:val="24"/>
          <w:szCs w:val="24"/>
        </w:rPr>
        <w:t xml:space="preserve"> </w:t>
      </w:r>
      <w:r w:rsidR="00E139DB" w:rsidRPr="00F56B4E">
        <w:rPr>
          <w:rFonts w:ascii="Arial" w:hAnsi="Arial" w:cs="Arial"/>
          <w:color w:val="000000" w:themeColor="text1"/>
          <w:sz w:val="24"/>
          <w:szCs w:val="24"/>
        </w:rPr>
        <w:t>y como en el</w:t>
      </w:r>
      <w:r w:rsidR="00BF2738" w:rsidRPr="00F56B4E">
        <w:rPr>
          <w:rFonts w:ascii="Arial" w:hAnsi="Arial" w:cs="Arial"/>
          <w:color w:val="000000" w:themeColor="text1"/>
          <w:sz w:val="24"/>
          <w:szCs w:val="24"/>
        </w:rPr>
        <w:t xml:space="preserve"> caso</w:t>
      </w:r>
      <w:r w:rsidR="00E139DB" w:rsidRPr="00F56B4E">
        <w:rPr>
          <w:rFonts w:ascii="Arial" w:hAnsi="Arial" w:cs="Arial"/>
          <w:color w:val="000000" w:themeColor="text1"/>
          <w:sz w:val="24"/>
          <w:szCs w:val="24"/>
        </w:rPr>
        <w:t xml:space="preserve"> en controversia,</w:t>
      </w:r>
      <w:r w:rsidR="000053AF" w:rsidRPr="00F56B4E">
        <w:rPr>
          <w:rFonts w:ascii="Arial" w:hAnsi="Arial" w:cs="Arial"/>
          <w:color w:val="000000" w:themeColor="text1"/>
          <w:sz w:val="24"/>
          <w:szCs w:val="24"/>
        </w:rPr>
        <w:t xml:space="preserve"> </w:t>
      </w:r>
      <w:r w:rsidR="00BF2738" w:rsidRPr="00F56B4E">
        <w:rPr>
          <w:rFonts w:ascii="Arial" w:hAnsi="Arial" w:cs="Arial"/>
          <w:color w:val="000000" w:themeColor="text1"/>
          <w:sz w:val="24"/>
          <w:szCs w:val="24"/>
        </w:rPr>
        <w:t>s</w:t>
      </w:r>
      <w:r w:rsidR="000053AF" w:rsidRPr="00F56B4E">
        <w:rPr>
          <w:rFonts w:ascii="Arial" w:hAnsi="Arial" w:cs="Arial"/>
          <w:color w:val="000000" w:themeColor="text1"/>
          <w:sz w:val="24"/>
          <w:szCs w:val="24"/>
        </w:rPr>
        <w:t>e tratan de dos micro cuencas: 1.</w:t>
      </w:r>
      <w:r w:rsidR="00E139DB" w:rsidRPr="00F56B4E">
        <w:rPr>
          <w:rFonts w:ascii="Arial" w:hAnsi="Arial" w:cs="Arial"/>
          <w:color w:val="000000" w:themeColor="text1"/>
          <w:sz w:val="24"/>
          <w:szCs w:val="24"/>
        </w:rPr>
        <w:t xml:space="preserve"> la micro cuenca Chalviri, en la que </w:t>
      </w:r>
      <w:r w:rsidR="00BF2738" w:rsidRPr="00F56B4E">
        <w:rPr>
          <w:rFonts w:ascii="Arial" w:hAnsi="Arial" w:cs="Arial"/>
          <w:color w:val="000000" w:themeColor="text1"/>
          <w:sz w:val="24"/>
          <w:szCs w:val="24"/>
        </w:rPr>
        <w:t>se encuentra la Laguna Chalviri</w:t>
      </w:r>
      <w:r w:rsidR="00E139DB" w:rsidRPr="00F56B4E">
        <w:rPr>
          <w:rFonts w:ascii="Arial" w:hAnsi="Arial" w:cs="Arial"/>
          <w:color w:val="000000" w:themeColor="text1"/>
          <w:sz w:val="24"/>
          <w:szCs w:val="24"/>
        </w:rPr>
        <w:t>, entre otra</w:t>
      </w:r>
      <w:r w:rsidR="00C85D32" w:rsidRPr="00F56B4E">
        <w:rPr>
          <w:rFonts w:ascii="Arial" w:hAnsi="Arial" w:cs="Arial"/>
          <w:color w:val="000000" w:themeColor="text1"/>
          <w:sz w:val="24"/>
          <w:szCs w:val="24"/>
        </w:rPr>
        <w:t>s</w:t>
      </w:r>
      <w:r w:rsidR="000053AF" w:rsidRPr="00F56B4E">
        <w:rPr>
          <w:rFonts w:ascii="Arial" w:hAnsi="Arial" w:cs="Arial"/>
          <w:color w:val="000000" w:themeColor="text1"/>
          <w:sz w:val="24"/>
          <w:szCs w:val="24"/>
        </w:rPr>
        <w:t>;</w:t>
      </w:r>
      <w:r w:rsidR="00BF2738" w:rsidRPr="00F56B4E">
        <w:rPr>
          <w:rFonts w:ascii="Arial" w:hAnsi="Arial" w:cs="Arial"/>
          <w:color w:val="000000" w:themeColor="text1"/>
          <w:sz w:val="24"/>
          <w:szCs w:val="24"/>
        </w:rPr>
        <w:t xml:space="preserve"> y</w:t>
      </w:r>
      <w:r w:rsidR="000053AF" w:rsidRPr="00F56B4E">
        <w:rPr>
          <w:rFonts w:ascii="Arial" w:hAnsi="Arial" w:cs="Arial"/>
          <w:color w:val="000000" w:themeColor="text1"/>
          <w:sz w:val="24"/>
          <w:szCs w:val="24"/>
        </w:rPr>
        <w:t>, 2.</w:t>
      </w:r>
      <w:r w:rsidR="00BF2738" w:rsidRPr="00F56B4E">
        <w:rPr>
          <w:rFonts w:ascii="Arial" w:hAnsi="Arial" w:cs="Arial"/>
          <w:color w:val="000000" w:themeColor="text1"/>
          <w:sz w:val="24"/>
          <w:szCs w:val="24"/>
        </w:rPr>
        <w:t xml:space="preserve"> la micro cuenca P</w:t>
      </w:r>
      <w:r w:rsidR="00E139DB" w:rsidRPr="00F56B4E">
        <w:rPr>
          <w:rFonts w:ascii="Arial" w:hAnsi="Arial" w:cs="Arial"/>
          <w:color w:val="000000" w:themeColor="text1"/>
          <w:sz w:val="24"/>
          <w:szCs w:val="24"/>
        </w:rPr>
        <w:t>hisco Kocha, en la que se encuentran las lagunas Lobato, Ulistia y Phisco Kocha;</w:t>
      </w:r>
      <w:r w:rsidR="00C85D32" w:rsidRPr="00F56B4E">
        <w:rPr>
          <w:rFonts w:ascii="Arial" w:hAnsi="Arial" w:cs="Arial"/>
          <w:color w:val="000000" w:themeColor="text1"/>
          <w:sz w:val="24"/>
          <w:szCs w:val="24"/>
        </w:rPr>
        <w:t xml:space="preserve"> todas estas</w:t>
      </w:r>
      <w:r w:rsidR="00E139DB" w:rsidRPr="00F56B4E">
        <w:rPr>
          <w:rFonts w:ascii="Arial" w:hAnsi="Arial" w:cs="Arial"/>
          <w:color w:val="000000" w:themeColor="text1"/>
          <w:sz w:val="24"/>
          <w:szCs w:val="24"/>
        </w:rPr>
        <w:t xml:space="preserve"> fuentes proveedoras </w:t>
      </w:r>
      <w:r w:rsidR="00DD1DED" w:rsidRPr="00F56B4E">
        <w:rPr>
          <w:rFonts w:ascii="Arial" w:hAnsi="Arial" w:cs="Arial"/>
          <w:color w:val="000000" w:themeColor="text1"/>
          <w:sz w:val="24"/>
          <w:szCs w:val="24"/>
        </w:rPr>
        <w:t xml:space="preserve">de agua natural </w:t>
      </w:r>
      <w:r w:rsidR="00E139DB" w:rsidRPr="00F56B4E">
        <w:rPr>
          <w:rFonts w:ascii="Arial" w:hAnsi="Arial" w:cs="Arial"/>
          <w:color w:val="000000" w:themeColor="text1"/>
          <w:sz w:val="24"/>
          <w:szCs w:val="24"/>
        </w:rPr>
        <w:t xml:space="preserve">y destinadas </w:t>
      </w:r>
      <w:r w:rsidR="006F364E" w:rsidRPr="00F56B4E">
        <w:rPr>
          <w:rFonts w:ascii="Arial" w:hAnsi="Arial" w:cs="Arial"/>
          <w:color w:val="000000" w:themeColor="text1"/>
          <w:sz w:val="24"/>
          <w:szCs w:val="24"/>
        </w:rPr>
        <w:t>par</w:t>
      </w:r>
      <w:r w:rsidR="00E139DB" w:rsidRPr="00F56B4E">
        <w:rPr>
          <w:rFonts w:ascii="Arial" w:hAnsi="Arial" w:cs="Arial"/>
          <w:color w:val="000000" w:themeColor="text1"/>
          <w:sz w:val="24"/>
          <w:szCs w:val="24"/>
        </w:rPr>
        <w:t xml:space="preserve">a </w:t>
      </w:r>
      <w:r w:rsidR="006F364E" w:rsidRPr="00F56B4E">
        <w:rPr>
          <w:rFonts w:ascii="Arial" w:hAnsi="Arial" w:cs="Arial"/>
          <w:color w:val="000000" w:themeColor="text1"/>
          <w:sz w:val="24"/>
          <w:szCs w:val="24"/>
        </w:rPr>
        <w:t xml:space="preserve">el </w:t>
      </w:r>
      <w:r w:rsidR="00E139DB" w:rsidRPr="00F56B4E">
        <w:rPr>
          <w:rFonts w:ascii="Arial" w:hAnsi="Arial" w:cs="Arial"/>
          <w:color w:val="000000" w:themeColor="text1"/>
          <w:sz w:val="24"/>
          <w:szCs w:val="24"/>
        </w:rPr>
        <w:t xml:space="preserve">consumo humano (previo tratamiento), si bien no constan en obrados que </w:t>
      </w:r>
      <w:r w:rsidR="00CE1E78" w:rsidRPr="00F56B4E">
        <w:rPr>
          <w:rFonts w:ascii="Arial" w:hAnsi="Arial" w:cs="Arial"/>
          <w:color w:val="000000" w:themeColor="text1"/>
          <w:kern w:val="2"/>
          <w:sz w:val="24"/>
          <w:szCs w:val="24"/>
          <w:shd w:val="clear" w:color="auto" w:fill="FFFFFF"/>
          <w14:ligatures w14:val="standardContextual"/>
        </w:rPr>
        <w:t>este</w:t>
      </w:r>
      <w:r w:rsidR="00E139DB" w:rsidRPr="00F56B4E">
        <w:rPr>
          <w:rFonts w:ascii="Arial" w:hAnsi="Arial" w:cs="Arial"/>
          <w:color w:val="000000" w:themeColor="text1"/>
          <w:kern w:val="2"/>
          <w:sz w:val="24"/>
          <w:szCs w:val="24"/>
          <w:shd w:val="clear" w:color="auto" w:fill="FFFFFF"/>
          <w14:ligatures w14:val="standardContextual"/>
        </w:rPr>
        <w:t xml:space="preserve"> </w:t>
      </w:r>
      <w:r w:rsidR="004D6B0C" w:rsidRPr="00F56B4E">
        <w:rPr>
          <w:rFonts w:ascii="Arial" w:hAnsi="Arial" w:cs="Arial"/>
          <w:color w:val="000000" w:themeColor="text1"/>
          <w:sz w:val="24"/>
          <w:szCs w:val="24"/>
          <w:shd w:val="clear" w:color="auto" w:fill="FFFFFF"/>
        </w:rPr>
        <w:t>conjunto de L</w:t>
      </w:r>
      <w:r w:rsidR="00CE1E78" w:rsidRPr="00F56B4E">
        <w:rPr>
          <w:rFonts w:ascii="Arial" w:hAnsi="Arial" w:cs="Arial"/>
          <w:color w:val="000000" w:themeColor="text1"/>
          <w:sz w:val="24"/>
          <w:szCs w:val="24"/>
          <w:shd w:val="clear" w:color="auto" w:fill="FFFFFF"/>
        </w:rPr>
        <w:t>agunas inte</w:t>
      </w:r>
      <w:r w:rsidR="00177F45" w:rsidRPr="00F56B4E">
        <w:rPr>
          <w:rFonts w:ascii="Arial" w:hAnsi="Arial" w:cs="Arial"/>
          <w:color w:val="000000" w:themeColor="text1"/>
          <w:sz w:val="24"/>
          <w:szCs w:val="24"/>
          <w:shd w:val="clear" w:color="auto" w:fill="FFFFFF"/>
        </w:rPr>
        <w:t>rconectadas por canales, situadas</w:t>
      </w:r>
      <w:r w:rsidR="00CE1E78" w:rsidRPr="00F56B4E">
        <w:rPr>
          <w:rFonts w:ascii="Arial" w:hAnsi="Arial" w:cs="Arial"/>
          <w:color w:val="000000" w:themeColor="text1"/>
          <w:sz w:val="24"/>
          <w:szCs w:val="24"/>
          <w:shd w:val="clear" w:color="auto" w:fill="FFFFFF"/>
        </w:rPr>
        <w:t xml:space="preserve"> a más de 4.300 metros de altura</w:t>
      </w:r>
      <w:r w:rsidR="00177F45" w:rsidRPr="00F56B4E">
        <w:rPr>
          <w:rFonts w:ascii="Arial" w:hAnsi="Arial" w:cs="Arial"/>
          <w:color w:val="000000" w:themeColor="text1"/>
          <w:sz w:val="24"/>
          <w:szCs w:val="24"/>
          <w:shd w:val="clear" w:color="auto" w:fill="FFFFFF"/>
        </w:rPr>
        <w:t xml:space="preserve"> </w:t>
      </w:r>
      <w:r w:rsidR="00177F45" w:rsidRPr="00F56B4E">
        <w:rPr>
          <w:rFonts w:ascii="Arial" w:hAnsi="Arial" w:cs="Arial"/>
          <w:bCs/>
          <w:color w:val="000000" w:themeColor="text1"/>
          <w:sz w:val="24"/>
          <w:szCs w:val="24"/>
          <w:shd w:val="clear" w:color="auto" w:fill="FFFFFF"/>
        </w:rPr>
        <w:t>sobre el nivel del mar</w:t>
      </w:r>
      <w:r w:rsidR="00DD1DED" w:rsidRPr="00F56B4E">
        <w:rPr>
          <w:rFonts w:ascii="Arial" w:hAnsi="Arial" w:cs="Arial"/>
          <w:bCs/>
          <w:color w:val="000000" w:themeColor="text1"/>
          <w:sz w:val="24"/>
          <w:szCs w:val="24"/>
          <w:shd w:val="clear" w:color="auto" w:fill="FFFFFF"/>
        </w:rPr>
        <w:t xml:space="preserve"> (ms</w:t>
      </w:r>
      <w:r w:rsidR="004D6B0C" w:rsidRPr="00F56B4E">
        <w:rPr>
          <w:rFonts w:ascii="Arial" w:hAnsi="Arial" w:cs="Arial"/>
          <w:bCs/>
          <w:color w:val="000000" w:themeColor="text1"/>
          <w:sz w:val="24"/>
          <w:szCs w:val="24"/>
          <w:shd w:val="clear" w:color="auto" w:fill="FFFFFF"/>
        </w:rPr>
        <w:t>.</w:t>
      </w:r>
      <w:r w:rsidR="00DD1DED" w:rsidRPr="00F56B4E">
        <w:rPr>
          <w:rFonts w:ascii="Arial" w:hAnsi="Arial" w:cs="Arial"/>
          <w:bCs/>
          <w:color w:val="000000" w:themeColor="text1"/>
          <w:sz w:val="24"/>
          <w:szCs w:val="24"/>
          <w:shd w:val="clear" w:color="auto" w:fill="FFFFFF"/>
        </w:rPr>
        <w:t>n</w:t>
      </w:r>
      <w:r w:rsidR="004D6B0C" w:rsidRPr="00F56B4E">
        <w:rPr>
          <w:rFonts w:ascii="Arial" w:hAnsi="Arial" w:cs="Arial"/>
          <w:bCs/>
          <w:color w:val="000000" w:themeColor="text1"/>
          <w:sz w:val="24"/>
          <w:szCs w:val="24"/>
          <w:shd w:val="clear" w:color="auto" w:fill="FFFFFF"/>
        </w:rPr>
        <w:t>.</w:t>
      </w:r>
      <w:r w:rsidR="00DD1DED" w:rsidRPr="00F56B4E">
        <w:rPr>
          <w:rFonts w:ascii="Arial" w:hAnsi="Arial" w:cs="Arial"/>
          <w:bCs/>
          <w:color w:val="000000" w:themeColor="text1"/>
          <w:sz w:val="24"/>
          <w:szCs w:val="24"/>
          <w:shd w:val="clear" w:color="auto" w:fill="FFFFFF"/>
        </w:rPr>
        <w:t>m</w:t>
      </w:r>
      <w:r w:rsidR="004D6B0C" w:rsidRPr="00F56B4E">
        <w:rPr>
          <w:rFonts w:ascii="Arial" w:hAnsi="Arial" w:cs="Arial"/>
          <w:bCs/>
          <w:color w:val="000000" w:themeColor="text1"/>
          <w:sz w:val="24"/>
          <w:szCs w:val="24"/>
          <w:shd w:val="clear" w:color="auto" w:fill="FFFFFF"/>
        </w:rPr>
        <w:t>.</w:t>
      </w:r>
      <w:r w:rsidR="00DD1DED" w:rsidRPr="00F56B4E">
        <w:rPr>
          <w:rFonts w:ascii="Arial" w:hAnsi="Arial" w:cs="Arial"/>
          <w:bCs/>
          <w:color w:val="000000" w:themeColor="text1"/>
          <w:sz w:val="24"/>
          <w:szCs w:val="24"/>
          <w:shd w:val="clear" w:color="auto" w:fill="FFFFFF"/>
        </w:rPr>
        <w:t>)</w:t>
      </w:r>
      <w:r w:rsidR="00177F45" w:rsidRPr="00F56B4E">
        <w:rPr>
          <w:rFonts w:ascii="Arial" w:hAnsi="Arial" w:cs="Arial"/>
          <w:color w:val="000000" w:themeColor="text1"/>
          <w:sz w:val="24"/>
          <w:szCs w:val="24"/>
          <w:shd w:val="clear" w:color="auto" w:fill="FFFFFF"/>
        </w:rPr>
        <w:t xml:space="preserve"> aproximadamente,</w:t>
      </w:r>
      <w:r w:rsidR="00177F45" w:rsidRPr="00F56B4E">
        <w:rPr>
          <w:rFonts w:ascii="Arial" w:hAnsi="Arial" w:cs="Arial"/>
          <w:b/>
          <w:bCs/>
          <w:color w:val="000000" w:themeColor="text1"/>
          <w:sz w:val="24"/>
          <w:szCs w:val="24"/>
          <w:shd w:val="clear" w:color="auto" w:fill="FFFFFF"/>
        </w:rPr>
        <w:t xml:space="preserve"> </w:t>
      </w:r>
      <w:r w:rsidR="00177F45" w:rsidRPr="00F56B4E">
        <w:rPr>
          <w:rFonts w:ascii="Arial" w:hAnsi="Arial" w:cs="Arial"/>
          <w:bCs/>
          <w:color w:val="000000" w:themeColor="text1"/>
          <w:sz w:val="24"/>
          <w:szCs w:val="24"/>
          <w:shd w:val="clear" w:color="auto" w:fill="FFFFFF"/>
        </w:rPr>
        <w:t>en la Cordillera de los Andes</w:t>
      </w:r>
      <w:r w:rsidR="00CE1E78" w:rsidRPr="00F56B4E">
        <w:rPr>
          <w:rFonts w:ascii="Arial" w:hAnsi="Arial" w:cs="Arial"/>
          <w:color w:val="000000" w:themeColor="text1"/>
          <w:sz w:val="24"/>
          <w:szCs w:val="24"/>
          <w:shd w:val="clear" w:color="auto" w:fill="FFFFFF"/>
        </w:rPr>
        <w:t xml:space="preserve">, </w:t>
      </w:r>
      <w:r w:rsidR="00177F45" w:rsidRPr="00F56B4E">
        <w:rPr>
          <w:rFonts w:ascii="Arial" w:hAnsi="Arial" w:cs="Arial"/>
          <w:color w:val="000000" w:themeColor="text1"/>
          <w:sz w:val="24"/>
          <w:szCs w:val="24"/>
          <w:shd w:val="clear" w:color="auto" w:fill="FFFFFF"/>
        </w:rPr>
        <w:t xml:space="preserve">dentro </w:t>
      </w:r>
      <w:r w:rsidR="00E139DB" w:rsidRPr="00F56B4E">
        <w:rPr>
          <w:rFonts w:ascii="Arial" w:hAnsi="Arial" w:cs="Arial"/>
          <w:color w:val="000000" w:themeColor="text1"/>
          <w:kern w:val="2"/>
          <w:sz w:val="24"/>
          <w:szCs w:val="24"/>
          <w:shd w:val="clear" w:color="auto" w:fill="FFFFFF"/>
          <w14:ligatures w14:val="standardContextual"/>
        </w:rPr>
        <w:t xml:space="preserve">del sistema de lagunas del Kari Kari, </w:t>
      </w:r>
      <w:r w:rsidR="00E139DB" w:rsidRPr="00F56B4E">
        <w:rPr>
          <w:rFonts w:ascii="Arial" w:hAnsi="Arial" w:cs="Arial"/>
          <w:color w:val="000000" w:themeColor="text1"/>
          <w:sz w:val="24"/>
          <w:szCs w:val="24"/>
        </w:rPr>
        <w:t xml:space="preserve">estén formalmente clasificadas por autoridad competente; </w:t>
      </w:r>
      <w:r w:rsidR="00E139DB" w:rsidRPr="00F56B4E">
        <w:rPr>
          <w:rFonts w:ascii="Arial" w:hAnsi="Arial" w:cs="Arial"/>
          <w:color w:val="000000" w:themeColor="text1"/>
          <w:kern w:val="2"/>
          <w:sz w:val="24"/>
          <w:szCs w:val="24"/>
          <w:shd w:val="clear" w:color="auto" w:fill="FFFFFF"/>
          <w14:ligatures w14:val="standardContextual"/>
        </w:rPr>
        <w:t>sin embargo, por las caracter</w:t>
      </w:r>
      <w:r w:rsidR="000B2F9D" w:rsidRPr="00F56B4E">
        <w:rPr>
          <w:rFonts w:ascii="Arial" w:hAnsi="Arial" w:cs="Arial"/>
          <w:color w:val="000000" w:themeColor="text1"/>
          <w:kern w:val="2"/>
          <w:sz w:val="24"/>
          <w:szCs w:val="24"/>
          <w:shd w:val="clear" w:color="auto" w:fill="FFFFFF"/>
          <w14:ligatures w14:val="standardContextual"/>
        </w:rPr>
        <w:t>ísticas propias,</w:t>
      </w:r>
      <w:r w:rsidR="00E139DB" w:rsidRPr="00F56B4E">
        <w:rPr>
          <w:rFonts w:ascii="Arial" w:hAnsi="Arial" w:cs="Arial"/>
          <w:color w:val="000000" w:themeColor="text1"/>
          <w:kern w:val="2"/>
          <w:sz w:val="24"/>
          <w:szCs w:val="24"/>
          <w:shd w:val="clear" w:color="auto" w:fill="FFFFFF"/>
          <w14:ligatures w14:val="standardContextual"/>
        </w:rPr>
        <w:t xml:space="preserve"> </w:t>
      </w:r>
      <w:r w:rsidR="004D6B0C" w:rsidRPr="00F56B4E">
        <w:rPr>
          <w:rFonts w:ascii="Arial" w:hAnsi="Arial" w:cs="Arial"/>
          <w:color w:val="000000" w:themeColor="text1"/>
          <w:kern w:val="2"/>
          <w:sz w:val="24"/>
          <w:szCs w:val="24"/>
          <w:shd w:val="clear" w:color="auto" w:fill="FFFFFF"/>
          <w14:ligatures w14:val="standardContextual"/>
        </w:rPr>
        <w:t>su finalidad</w:t>
      </w:r>
      <w:r w:rsidR="00E139DB" w:rsidRPr="00F56B4E">
        <w:rPr>
          <w:rFonts w:ascii="Arial" w:hAnsi="Arial" w:cs="Arial"/>
          <w:color w:val="000000" w:themeColor="text1"/>
          <w:kern w:val="2"/>
          <w:sz w:val="24"/>
          <w:szCs w:val="24"/>
          <w:shd w:val="clear" w:color="auto" w:fill="FFFFFF"/>
          <w14:ligatures w14:val="standardContextual"/>
        </w:rPr>
        <w:t xml:space="preserve">, </w:t>
      </w:r>
      <w:r w:rsidR="000B2F9D" w:rsidRPr="00F56B4E">
        <w:rPr>
          <w:rFonts w:ascii="Arial" w:hAnsi="Arial" w:cs="Arial"/>
          <w:color w:val="000000" w:themeColor="text1"/>
          <w:kern w:val="2"/>
          <w:sz w:val="24"/>
          <w:szCs w:val="24"/>
          <w:shd w:val="clear" w:color="auto" w:fill="FFFFFF"/>
          <w14:ligatures w14:val="standardContextual"/>
        </w:rPr>
        <w:t xml:space="preserve">aptitud de </w:t>
      </w:r>
      <w:r w:rsidR="00E139DB" w:rsidRPr="00F56B4E">
        <w:rPr>
          <w:rFonts w:ascii="Arial" w:hAnsi="Arial" w:cs="Arial"/>
          <w:color w:val="000000" w:themeColor="text1"/>
          <w:kern w:val="2"/>
          <w:sz w:val="24"/>
          <w:szCs w:val="24"/>
          <w:shd w:val="clear" w:color="auto" w:fill="FFFFFF"/>
          <w14:ligatures w14:val="standardContextual"/>
        </w:rPr>
        <w:t xml:space="preserve">uso o aprovechamiento </w:t>
      </w:r>
      <w:r w:rsidR="0052723A" w:rsidRPr="00F56B4E">
        <w:rPr>
          <w:rFonts w:ascii="Arial" w:hAnsi="Arial" w:cs="Arial"/>
          <w:color w:val="000000" w:themeColor="text1"/>
          <w:kern w:val="2"/>
          <w:sz w:val="24"/>
          <w:szCs w:val="24"/>
          <w:shd w:val="clear" w:color="auto" w:fill="FFFFFF"/>
          <w14:ligatures w14:val="standardContextual"/>
        </w:rPr>
        <w:t xml:space="preserve">centenario </w:t>
      </w:r>
      <w:r w:rsidR="00E139DB" w:rsidRPr="00F56B4E">
        <w:rPr>
          <w:rFonts w:ascii="Arial" w:hAnsi="Arial" w:cs="Arial"/>
          <w:color w:val="000000" w:themeColor="text1"/>
          <w:kern w:val="2"/>
          <w:sz w:val="24"/>
          <w:szCs w:val="24"/>
          <w:shd w:val="clear" w:color="auto" w:fill="FFFFFF"/>
          <w14:ligatures w14:val="standardContextual"/>
        </w:rPr>
        <w:t>de dicho recurso natural renovable</w:t>
      </w:r>
      <w:r w:rsidR="0052723A" w:rsidRPr="00F56B4E">
        <w:rPr>
          <w:rFonts w:ascii="Arial" w:hAnsi="Arial" w:cs="Arial"/>
          <w:color w:val="000000" w:themeColor="text1"/>
          <w:kern w:val="2"/>
          <w:sz w:val="24"/>
          <w:szCs w:val="24"/>
          <w:shd w:val="clear" w:color="auto" w:fill="FFFFFF"/>
          <w14:ligatures w14:val="standardContextual"/>
        </w:rPr>
        <w:t>,</w:t>
      </w:r>
      <w:r w:rsidR="0052723A" w:rsidRPr="00F56B4E">
        <w:rPr>
          <w:rFonts w:ascii="Arial" w:hAnsi="Arial" w:cs="Arial"/>
          <w:color w:val="000000" w:themeColor="text1"/>
          <w:sz w:val="24"/>
          <w:szCs w:val="24"/>
        </w:rPr>
        <w:t xml:space="preserve"> las habilita</w:t>
      </w:r>
      <w:r w:rsidR="00CE1E78" w:rsidRPr="00F56B4E">
        <w:rPr>
          <w:rFonts w:ascii="Arial" w:hAnsi="Arial" w:cs="Arial"/>
          <w:color w:val="000000" w:themeColor="text1"/>
          <w:sz w:val="24"/>
          <w:szCs w:val="24"/>
        </w:rPr>
        <w:t xml:space="preserve">, </w:t>
      </w:r>
      <w:r w:rsidR="0052723A" w:rsidRPr="00F56B4E">
        <w:rPr>
          <w:rFonts w:ascii="Arial" w:hAnsi="Arial" w:cs="Arial"/>
          <w:color w:val="000000" w:themeColor="text1"/>
          <w:sz w:val="24"/>
          <w:szCs w:val="24"/>
        </w:rPr>
        <w:t xml:space="preserve">como agua para consumo humano, </w:t>
      </w:r>
      <w:r w:rsidR="000B2F9D" w:rsidRPr="00F56B4E">
        <w:rPr>
          <w:rFonts w:ascii="Arial" w:hAnsi="Arial" w:cs="Arial"/>
          <w:color w:val="000000" w:themeColor="text1"/>
          <w:sz w:val="24"/>
          <w:szCs w:val="24"/>
        </w:rPr>
        <w:t xml:space="preserve">al ser estas aguas naturales superficiales y permanentes, </w:t>
      </w:r>
      <w:r w:rsidR="00CE1E78" w:rsidRPr="00F56B4E">
        <w:rPr>
          <w:rFonts w:ascii="Arial" w:hAnsi="Arial" w:cs="Arial"/>
          <w:color w:val="000000" w:themeColor="text1"/>
          <w:sz w:val="24"/>
          <w:szCs w:val="24"/>
        </w:rPr>
        <w:t xml:space="preserve">que </w:t>
      </w:r>
      <w:r w:rsidR="00E139DB" w:rsidRPr="00F56B4E">
        <w:rPr>
          <w:rFonts w:ascii="Arial" w:hAnsi="Arial" w:cs="Arial"/>
          <w:color w:val="000000" w:themeColor="text1"/>
          <w:sz w:val="24"/>
          <w:szCs w:val="24"/>
        </w:rPr>
        <w:t xml:space="preserve">conforme al RMCH, se encuentran dentro de la </w:t>
      </w:r>
      <w:r w:rsidR="0052723A" w:rsidRPr="00F56B4E">
        <w:rPr>
          <w:rFonts w:ascii="Arial" w:hAnsi="Arial" w:cs="Arial"/>
          <w:color w:val="000000" w:themeColor="text1"/>
          <w:sz w:val="24"/>
          <w:szCs w:val="24"/>
        </w:rPr>
        <w:t>Clase “A”</w:t>
      </w:r>
      <w:r w:rsidR="00CE1E78" w:rsidRPr="00F56B4E">
        <w:rPr>
          <w:rFonts w:ascii="Arial" w:hAnsi="Arial" w:cs="Arial"/>
          <w:color w:val="000000" w:themeColor="text1"/>
          <w:sz w:val="24"/>
          <w:szCs w:val="24"/>
        </w:rPr>
        <w:t>,</w:t>
      </w:r>
      <w:r w:rsidR="002627D8" w:rsidRPr="00F56B4E">
        <w:rPr>
          <w:rFonts w:ascii="Arial" w:hAnsi="Arial" w:cs="Arial"/>
          <w:color w:val="000000" w:themeColor="text1"/>
          <w:sz w:val="24"/>
          <w:szCs w:val="24"/>
        </w:rPr>
        <w:t xml:space="preserve"> por ser </w:t>
      </w:r>
      <w:r w:rsidR="004D6B0C" w:rsidRPr="00F56B4E">
        <w:rPr>
          <w:rFonts w:ascii="Arial" w:hAnsi="Arial" w:cs="Arial"/>
          <w:i/>
          <w:color w:val="000000" w:themeColor="text1"/>
          <w:sz w:val="24"/>
          <w:szCs w:val="24"/>
        </w:rPr>
        <w:t>“</w:t>
      </w:r>
      <w:r w:rsidR="002627D8" w:rsidRPr="00F56B4E">
        <w:rPr>
          <w:rFonts w:ascii="Arial" w:hAnsi="Arial" w:cs="Arial"/>
          <w:i/>
          <w:color w:val="000000" w:themeColor="text1"/>
          <w:sz w:val="24"/>
          <w:szCs w:val="24"/>
        </w:rPr>
        <w:t>cuerpos receptores de agua</w:t>
      </w:r>
      <w:r w:rsidR="003B5A46" w:rsidRPr="00F56B4E">
        <w:rPr>
          <w:rFonts w:ascii="Arial" w:hAnsi="Arial" w:cs="Arial"/>
          <w:i/>
          <w:color w:val="000000" w:themeColor="text1"/>
          <w:sz w:val="24"/>
          <w:szCs w:val="24"/>
        </w:rPr>
        <w:t>s naturales</w:t>
      </w:r>
      <w:r w:rsidR="004D6B0C" w:rsidRPr="00F56B4E">
        <w:rPr>
          <w:rFonts w:ascii="Arial" w:hAnsi="Arial" w:cs="Arial"/>
          <w:i/>
          <w:color w:val="000000" w:themeColor="text1"/>
          <w:sz w:val="24"/>
          <w:szCs w:val="24"/>
        </w:rPr>
        <w:t>”</w:t>
      </w:r>
      <w:r w:rsidR="002627D8" w:rsidRPr="00F56B4E">
        <w:rPr>
          <w:rFonts w:ascii="Arial" w:hAnsi="Arial" w:cs="Arial"/>
          <w:i/>
          <w:color w:val="000000" w:themeColor="text1"/>
          <w:sz w:val="24"/>
          <w:szCs w:val="24"/>
        </w:rPr>
        <w:t xml:space="preserve"> </w:t>
      </w:r>
      <w:r w:rsidR="002627D8" w:rsidRPr="00F56B4E">
        <w:rPr>
          <w:rFonts w:ascii="Arial" w:hAnsi="Arial" w:cs="Arial"/>
          <w:color w:val="000000" w:themeColor="text1"/>
          <w:sz w:val="24"/>
          <w:szCs w:val="24"/>
        </w:rPr>
        <w:t>(art. 5 del RMCH),</w:t>
      </w:r>
      <w:r w:rsidR="00CE1E78" w:rsidRPr="00F56B4E">
        <w:rPr>
          <w:rFonts w:ascii="Arial" w:hAnsi="Arial" w:cs="Arial"/>
          <w:color w:val="000000" w:themeColor="text1"/>
          <w:sz w:val="24"/>
          <w:szCs w:val="24"/>
        </w:rPr>
        <w:t xml:space="preserve"> justamente al ser </w:t>
      </w:r>
      <w:r w:rsidR="000B2F9D" w:rsidRPr="00F56B4E">
        <w:rPr>
          <w:rFonts w:ascii="Arial" w:hAnsi="Arial" w:cs="Arial"/>
          <w:color w:val="000000" w:themeColor="text1"/>
          <w:sz w:val="24"/>
          <w:szCs w:val="24"/>
        </w:rPr>
        <w:t>di</w:t>
      </w:r>
      <w:r w:rsidR="004D6B0C" w:rsidRPr="00F56B4E">
        <w:rPr>
          <w:rFonts w:ascii="Arial" w:hAnsi="Arial" w:cs="Arial"/>
          <w:color w:val="000000" w:themeColor="text1"/>
          <w:sz w:val="24"/>
          <w:szCs w:val="24"/>
        </w:rPr>
        <w:t>chas L</w:t>
      </w:r>
      <w:r w:rsidR="000B2F9D" w:rsidRPr="00F56B4E">
        <w:rPr>
          <w:rFonts w:ascii="Arial" w:hAnsi="Arial" w:cs="Arial"/>
          <w:color w:val="000000" w:themeColor="text1"/>
          <w:sz w:val="24"/>
          <w:szCs w:val="24"/>
        </w:rPr>
        <w:t xml:space="preserve">agunas </w:t>
      </w:r>
      <w:r w:rsidR="00CE1E78" w:rsidRPr="00F56B4E">
        <w:rPr>
          <w:rStyle w:val="Textoennegrita"/>
          <w:rFonts w:ascii="Arial" w:hAnsi="Arial" w:cs="Arial"/>
          <w:b w:val="0"/>
          <w:color w:val="000000" w:themeColor="text1"/>
          <w:sz w:val="24"/>
          <w:szCs w:val="24"/>
        </w:rPr>
        <w:t>artificiales</w:t>
      </w:r>
      <w:r w:rsidR="004D6B0C" w:rsidRPr="00F56B4E">
        <w:rPr>
          <w:rStyle w:val="Textoennegrita"/>
          <w:rFonts w:ascii="Arial" w:hAnsi="Arial" w:cs="Arial"/>
          <w:b w:val="0"/>
          <w:color w:val="000000" w:themeColor="text1"/>
          <w:sz w:val="24"/>
          <w:szCs w:val="24"/>
        </w:rPr>
        <w:t xml:space="preserve"> (construidas)</w:t>
      </w:r>
      <w:r w:rsidR="00CE1E78" w:rsidRPr="00F56B4E">
        <w:rPr>
          <w:rFonts w:ascii="Arial" w:hAnsi="Arial" w:cs="Arial"/>
          <w:b/>
          <w:color w:val="000000" w:themeColor="text1"/>
          <w:sz w:val="24"/>
          <w:szCs w:val="24"/>
          <w:shd w:val="clear" w:color="auto" w:fill="FFFFFF"/>
        </w:rPr>
        <w:t>,</w:t>
      </w:r>
      <w:r w:rsidR="00CE1E78" w:rsidRPr="00F56B4E">
        <w:rPr>
          <w:rFonts w:ascii="Arial" w:hAnsi="Arial" w:cs="Arial"/>
          <w:color w:val="000000" w:themeColor="text1"/>
          <w:sz w:val="24"/>
          <w:szCs w:val="24"/>
          <w:shd w:val="clear" w:color="auto" w:fill="FFFFFF"/>
        </w:rPr>
        <w:t xml:space="preserve"> diseñadas para almacenar</w:t>
      </w:r>
      <w:r w:rsidR="004D6B0C" w:rsidRPr="00F56B4E">
        <w:rPr>
          <w:rFonts w:ascii="Arial" w:hAnsi="Arial" w:cs="Arial"/>
          <w:color w:val="000000" w:themeColor="text1"/>
          <w:sz w:val="24"/>
          <w:szCs w:val="24"/>
          <w:shd w:val="clear" w:color="auto" w:fill="FFFFFF"/>
        </w:rPr>
        <w:t>, embalsar</w:t>
      </w:r>
      <w:r w:rsidR="00CE1E78" w:rsidRPr="00F56B4E">
        <w:rPr>
          <w:rFonts w:ascii="Arial" w:hAnsi="Arial" w:cs="Arial"/>
          <w:color w:val="000000" w:themeColor="text1"/>
          <w:sz w:val="24"/>
          <w:szCs w:val="24"/>
          <w:shd w:val="clear" w:color="auto" w:fill="FFFFFF"/>
        </w:rPr>
        <w:t xml:space="preserve"> o represar el agua de deshielo y lluvias, </w:t>
      </w:r>
      <w:r w:rsidR="00177F45" w:rsidRPr="00F56B4E">
        <w:rPr>
          <w:rFonts w:ascii="Arial" w:hAnsi="Arial" w:cs="Arial"/>
          <w:bCs/>
          <w:color w:val="000000" w:themeColor="text1"/>
          <w:sz w:val="24"/>
          <w:szCs w:val="24"/>
          <w:shd w:val="clear" w:color="auto" w:fill="FFFFFF"/>
        </w:rPr>
        <w:t>en un suelo agreste,</w:t>
      </w:r>
      <w:r w:rsidR="00177F45" w:rsidRPr="00F56B4E">
        <w:rPr>
          <w:rFonts w:ascii="Arial" w:hAnsi="Arial" w:cs="Arial"/>
          <w:b/>
          <w:bCs/>
          <w:color w:val="000000" w:themeColor="text1"/>
          <w:sz w:val="24"/>
          <w:szCs w:val="24"/>
          <w:shd w:val="clear" w:color="auto" w:fill="FFFFFF"/>
        </w:rPr>
        <w:t xml:space="preserve"> </w:t>
      </w:r>
      <w:r w:rsidR="00CE1E78" w:rsidRPr="00F56B4E">
        <w:rPr>
          <w:rFonts w:ascii="Arial" w:hAnsi="Arial" w:cs="Arial"/>
          <w:color w:val="000000" w:themeColor="text1"/>
          <w:sz w:val="24"/>
          <w:szCs w:val="24"/>
          <w:shd w:val="clear" w:color="auto" w:fill="FFFFFF"/>
        </w:rPr>
        <w:t>construidas durante la época colonial par</w:t>
      </w:r>
      <w:r w:rsidR="00177F45" w:rsidRPr="00F56B4E">
        <w:rPr>
          <w:rFonts w:ascii="Arial" w:hAnsi="Arial" w:cs="Arial"/>
          <w:color w:val="000000" w:themeColor="text1"/>
          <w:sz w:val="24"/>
          <w:szCs w:val="24"/>
          <w:shd w:val="clear" w:color="auto" w:fill="FFFFFF"/>
        </w:rPr>
        <w:t xml:space="preserve">a abastecer de agua a la población de la ciudad de Potosí </w:t>
      </w:r>
      <w:r w:rsidR="00CE1E78" w:rsidRPr="00F56B4E">
        <w:rPr>
          <w:rFonts w:ascii="Arial" w:hAnsi="Arial" w:cs="Arial"/>
          <w:color w:val="000000" w:themeColor="text1"/>
          <w:sz w:val="24"/>
          <w:szCs w:val="24"/>
          <w:shd w:val="clear" w:color="auto" w:fill="FFFFFF"/>
        </w:rPr>
        <w:t xml:space="preserve">y a la actividad minera, </w:t>
      </w:r>
      <w:r w:rsidR="00C85D32" w:rsidRPr="00F56B4E">
        <w:rPr>
          <w:rFonts w:ascii="Arial" w:hAnsi="Arial" w:cs="Arial"/>
          <w:color w:val="000000" w:themeColor="text1"/>
          <w:sz w:val="24"/>
          <w:szCs w:val="24"/>
          <w:shd w:val="clear" w:color="auto" w:fill="FFFFFF"/>
        </w:rPr>
        <w:t xml:space="preserve">como un sofisticado mecanismo hidráulico, </w:t>
      </w:r>
      <w:r w:rsidR="00CE1E78" w:rsidRPr="00F56B4E">
        <w:rPr>
          <w:rFonts w:ascii="Arial" w:hAnsi="Arial" w:cs="Arial"/>
          <w:color w:val="000000" w:themeColor="text1"/>
          <w:sz w:val="24"/>
          <w:szCs w:val="24"/>
          <w:shd w:val="clear" w:color="auto" w:fill="FFFFFF"/>
        </w:rPr>
        <w:t xml:space="preserve">que a su vez, se </w:t>
      </w:r>
      <w:r w:rsidR="00CE1E78" w:rsidRPr="00F56B4E">
        <w:rPr>
          <w:rStyle w:val="t286pc"/>
          <w:rFonts w:ascii="Arial" w:hAnsi="Arial" w:cs="Arial"/>
          <w:color w:val="000000" w:themeColor="text1"/>
          <w:sz w:val="24"/>
          <w:szCs w:val="24"/>
          <w:shd w:val="clear" w:color="auto" w:fill="FFFFFF"/>
        </w:rPr>
        <w:t>integran en el paisaje de alta montaña y sirven de atractivo turístico</w:t>
      </w:r>
      <w:r w:rsidR="00C85D32" w:rsidRPr="00F56B4E">
        <w:rPr>
          <w:rFonts w:ascii="Arial" w:hAnsi="Arial" w:cs="Arial"/>
          <w:color w:val="000000" w:themeColor="text1"/>
          <w:sz w:val="24"/>
          <w:szCs w:val="24"/>
          <w:shd w:val="clear" w:color="auto" w:fill="FFFFFF"/>
        </w:rPr>
        <w:t xml:space="preserve"> como </w:t>
      </w:r>
      <w:r w:rsidR="002627D8" w:rsidRPr="00F56B4E">
        <w:rPr>
          <w:rFonts w:ascii="Arial" w:hAnsi="Arial" w:cs="Arial"/>
          <w:color w:val="000000" w:themeColor="text1"/>
          <w:sz w:val="24"/>
          <w:szCs w:val="24"/>
          <w:shd w:val="clear" w:color="auto" w:fill="FFFFFF"/>
        </w:rPr>
        <w:t>patrimonio industrial histór</w:t>
      </w:r>
      <w:r w:rsidR="00C85D32" w:rsidRPr="00F56B4E">
        <w:rPr>
          <w:rFonts w:ascii="Arial" w:hAnsi="Arial" w:cs="Arial"/>
          <w:color w:val="000000" w:themeColor="text1"/>
          <w:sz w:val="24"/>
          <w:szCs w:val="24"/>
          <w:shd w:val="clear" w:color="auto" w:fill="FFFFFF"/>
        </w:rPr>
        <w:t>ico</w:t>
      </w:r>
      <w:r w:rsidR="00CE1E78" w:rsidRPr="00F56B4E">
        <w:rPr>
          <w:rStyle w:val="t286pc"/>
          <w:rFonts w:ascii="Arial" w:hAnsi="Arial" w:cs="Arial"/>
          <w:color w:val="000000" w:themeColor="text1"/>
          <w:sz w:val="24"/>
          <w:szCs w:val="24"/>
          <w:shd w:val="clear" w:color="auto" w:fill="FFFFFF"/>
        </w:rPr>
        <w:t>, además de seguir cumpliendo funciones hídricas y ambientales</w:t>
      </w:r>
      <w:r w:rsidR="00177F45" w:rsidRPr="00F56B4E">
        <w:rPr>
          <w:rStyle w:val="t286pc"/>
          <w:rFonts w:ascii="Arial" w:hAnsi="Arial" w:cs="Arial"/>
          <w:color w:val="000000" w:themeColor="text1"/>
          <w:sz w:val="24"/>
          <w:szCs w:val="24"/>
          <w:shd w:val="clear" w:color="auto" w:fill="FFFFFF"/>
        </w:rPr>
        <w:t>,</w:t>
      </w:r>
      <w:r w:rsidR="00177F45" w:rsidRPr="00F56B4E">
        <w:rPr>
          <w:rFonts w:ascii="Arial" w:hAnsi="Arial" w:cs="Arial"/>
          <w:color w:val="000000" w:themeColor="text1"/>
          <w:sz w:val="24"/>
          <w:szCs w:val="24"/>
          <w:shd w:val="clear" w:color="auto" w:fill="FFFFFF"/>
        </w:rPr>
        <w:t xml:space="preserve"> que resisten al tiempo </w:t>
      </w:r>
      <w:r w:rsidR="004D6B0C" w:rsidRPr="00F56B4E">
        <w:rPr>
          <w:rFonts w:ascii="Arial" w:hAnsi="Arial" w:cs="Arial"/>
          <w:color w:val="000000" w:themeColor="text1"/>
          <w:sz w:val="24"/>
          <w:szCs w:val="24"/>
          <w:shd w:val="clear" w:color="auto" w:fill="FFFFFF"/>
        </w:rPr>
        <w:t xml:space="preserve">transcurrido </w:t>
      </w:r>
      <w:r w:rsidR="00177F45" w:rsidRPr="00F56B4E">
        <w:rPr>
          <w:rFonts w:ascii="Arial" w:hAnsi="Arial" w:cs="Arial"/>
          <w:color w:val="000000" w:themeColor="text1"/>
          <w:sz w:val="24"/>
          <w:szCs w:val="24"/>
          <w:shd w:val="clear" w:color="auto" w:fill="FFFFFF"/>
        </w:rPr>
        <w:t xml:space="preserve">y las consecuencias que conllevan el clima, los fenómenos naturales </w:t>
      </w:r>
      <w:r w:rsidR="00DE1795" w:rsidRPr="00F56B4E">
        <w:rPr>
          <w:rFonts w:ascii="Arial" w:hAnsi="Arial" w:cs="Arial"/>
          <w:color w:val="000000" w:themeColor="text1"/>
          <w:sz w:val="24"/>
          <w:szCs w:val="24"/>
          <w:shd w:val="clear" w:color="auto" w:fill="FFFFFF"/>
        </w:rPr>
        <w:t>hidrológicos, a</w:t>
      </w:r>
      <w:r w:rsidR="00C85D32" w:rsidRPr="00F56B4E">
        <w:rPr>
          <w:rFonts w:ascii="Arial" w:hAnsi="Arial" w:cs="Arial"/>
          <w:color w:val="000000" w:themeColor="text1"/>
          <w:sz w:val="24"/>
          <w:szCs w:val="24"/>
          <w:shd w:val="clear" w:color="auto" w:fill="FFFFFF"/>
        </w:rPr>
        <w:t>tmo</w:t>
      </w:r>
      <w:r w:rsidR="00DE1795" w:rsidRPr="00F56B4E">
        <w:rPr>
          <w:rFonts w:ascii="Arial" w:hAnsi="Arial" w:cs="Arial"/>
          <w:color w:val="000000" w:themeColor="text1"/>
          <w:sz w:val="24"/>
          <w:szCs w:val="24"/>
          <w:shd w:val="clear" w:color="auto" w:fill="FFFFFF"/>
        </w:rPr>
        <w:t>sféricos/</w:t>
      </w:r>
      <w:r w:rsidR="00972AE3" w:rsidRPr="00F56B4E">
        <w:rPr>
          <w:rFonts w:ascii="Arial" w:hAnsi="Arial" w:cs="Arial"/>
          <w:color w:val="000000" w:themeColor="text1"/>
          <w:sz w:val="24"/>
          <w:szCs w:val="24"/>
          <w:shd w:val="clear" w:color="auto" w:fill="FFFFFF"/>
        </w:rPr>
        <w:t xml:space="preserve"> </w:t>
      </w:r>
      <w:r w:rsidR="00DE1795" w:rsidRPr="00F56B4E">
        <w:rPr>
          <w:rFonts w:ascii="Arial" w:hAnsi="Arial" w:cs="Arial"/>
          <w:color w:val="000000" w:themeColor="text1"/>
          <w:sz w:val="24"/>
          <w:szCs w:val="24"/>
          <w:shd w:val="clear" w:color="auto" w:fill="FFFFFF"/>
        </w:rPr>
        <w:t>m</w:t>
      </w:r>
      <w:r w:rsidR="00C85D32" w:rsidRPr="00F56B4E">
        <w:rPr>
          <w:rFonts w:ascii="Arial" w:hAnsi="Arial" w:cs="Arial"/>
          <w:color w:val="000000" w:themeColor="text1"/>
          <w:sz w:val="24"/>
          <w:szCs w:val="24"/>
          <w:shd w:val="clear" w:color="auto" w:fill="FFFFFF"/>
        </w:rPr>
        <w:t>eteorológicos</w:t>
      </w:r>
      <w:r w:rsidR="00DE1795" w:rsidRPr="00F56B4E">
        <w:rPr>
          <w:rFonts w:ascii="Arial" w:hAnsi="Arial" w:cs="Arial"/>
          <w:color w:val="000000" w:themeColor="text1"/>
          <w:sz w:val="24"/>
          <w:szCs w:val="24"/>
          <w:shd w:val="clear" w:color="auto" w:fill="FFFFFF"/>
        </w:rPr>
        <w:t xml:space="preserve"> agresivos,</w:t>
      </w:r>
      <w:r w:rsidR="00C85D32" w:rsidRPr="00F56B4E">
        <w:rPr>
          <w:rFonts w:ascii="Arial" w:hAnsi="Arial" w:cs="Arial"/>
          <w:color w:val="000000" w:themeColor="text1"/>
          <w:sz w:val="24"/>
          <w:szCs w:val="24"/>
          <w:shd w:val="clear" w:color="auto" w:fill="FFFFFF"/>
        </w:rPr>
        <w:t xml:space="preserve"> </w:t>
      </w:r>
      <w:r w:rsidR="00177F45" w:rsidRPr="00F56B4E">
        <w:rPr>
          <w:rFonts w:ascii="Arial" w:hAnsi="Arial" w:cs="Arial"/>
          <w:color w:val="000000" w:themeColor="text1"/>
          <w:sz w:val="24"/>
          <w:szCs w:val="24"/>
          <w:shd w:val="clear" w:color="auto" w:fill="FFFFFF"/>
        </w:rPr>
        <w:t xml:space="preserve">propios de las </w:t>
      </w:r>
      <w:r w:rsidR="00972AE3" w:rsidRPr="00F56B4E">
        <w:rPr>
          <w:rFonts w:ascii="Arial" w:hAnsi="Arial" w:cs="Arial"/>
          <w:color w:val="000000" w:themeColor="text1"/>
          <w:sz w:val="24"/>
          <w:szCs w:val="24"/>
          <w:shd w:val="clear" w:color="auto" w:fill="FFFFFF"/>
        </w:rPr>
        <w:t xml:space="preserve">montañas de </w:t>
      </w:r>
      <w:r w:rsidR="00177F45" w:rsidRPr="00F56B4E">
        <w:rPr>
          <w:rFonts w:ascii="Arial" w:hAnsi="Arial" w:cs="Arial"/>
          <w:color w:val="000000" w:themeColor="text1"/>
          <w:sz w:val="24"/>
          <w:szCs w:val="24"/>
          <w:shd w:val="clear" w:color="auto" w:fill="FFFFFF"/>
        </w:rPr>
        <w:t xml:space="preserve">alturas y la actividad minera centenaria en la zona, </w:t>
      </w:r>
      <w:r w:rsidR="00972AE3" w:rsidRPr="00F56B4E">
        <w:rPr>
          <w:rFonts w:ascii="Arial" w:hAnsi="Arial" w:cs="Arial"/>
          <w:color w:val="000000" w:themeColor="text1"/>
          <w:sz w:val="24"/>
          <w:szCs w:val="24"/>
          <w:shd w:val="clear" w:color="auto" w:fill="FFFFFF"/>
        </w:rPr>
        <w:t xml:space="preserve">cuerpos de agua </w:t>
      </w:r>
      <w:r w:rsidR="00177F45" w:rsidRPr="00F56B4E">
        <w:rPr>
          <w:rFonts w:ascii="Arial" w:hAnsi="Arial" w:cs="Arial"/>
          <w:color w:val="000000" w:themeColor="text1"/>
          <w:sz w:val="24"/>
          <w:szCs w:val="24"/>
          <w:shd w:val="clear" w:color="auto" w:fill="FFFFFF"/>
        </w:rPr>
        <w:t xml:space="preserve">que </w:t>
      </w:r>
      <w:r w:rsidR="000B2F9D" w:rsidRPr="00F56B4E">
        <w:rPr>
          <w:rFonts w:ascii="Arial" w:hAnsi="Arial" w:cs="Arial"/>
          <w:color w:val="000000" w:themeColor="text1"/>
          <w:sz w:val="24"/>
          <w:szCs w:val="24"/>
          <w:shd w:val="clear" w:color="auto" w:fill="FFFFFF"/>
        </w:rPr>
        <w:t xml:space="preserve">aún son y </w:t>
      </w:r>
      <w:r w:rsidR="00177F45" w:rsidRPr="00F56B4E">
        <w:rPr>
          <w:rFonts w:ascii="Arial" w:hAnsi="Arial" w:cs="Arial"/>
          <w:color w:val="000000" w:themeColor="text1"/>
          <w:sz w:val="24"/>
          <w:szCs w:val="24"/>
          <w:shd w:val="clear" w:color="auto" w:fill="FFFFFF"/>
        </w:rPr>
        <w:t xml:space="preserve">serán de </w:t>
      </w:r>
      <w:r w:rsidR="000B2F9D" w:rsidRPr="00F56B4E">
        <w:rPr>
          <w:rFonts w:ascii="Arial" w:hAnsi="Arial" w:cs="Arial"/>
          <w:color w:val="000000" w:themeColor="text1"/>
          <w:sz w:val="24"/>
          <w:szCs w:val="24"/>
          <w:shd w:val="clear" w:color="auto" w:fill="FFFFFF"/>
        </w:rPr>
        <w:t xml:space="preserve">incalculable utilidad </w:t>
      </w:r>
      <w:r w:rsidR="000B2F9D" w:rsidRPr="00F56B4E">
        <w:rPr>
          <w:rFonts w:ascii="Arial" w:hAnsi="Arial" w:cs="Arial"/>
          <w:color w:val="000000" w:themeColor="text1"/>
          <w:sz w:val="24"/>
          <w:szCs w:val="24"/>
          <w:shd w:val="clear" w:color="auto" w:fill="FFFFFF"/>
        </w:rPr>
        <w:lastRenderedPageBreak/>
        <w:t>para las</w:t>
      </w:r>
      <w:r w:rsidR="00972AE3" w:rsidRPr="00F56B4E">
        <w:rPr>
          <w:rFonts w:ascii="Arial" w:hAnsi="Arial" w:cs="Arial"/>
          <w:color w:val="000000" w:themeColor="text1"/>
          <w:sz w:val="24"/>
          <w:szCs w:val="24"/>
          <w:shd w:val="clear" w:color="auto" w:fill="FFFFFF"/>
        </w:rPr>
        <w:t xml:space="preserve"> actuales y</w:t>
      </w:r>
      <w:r w:rsidR="000B2F9D" w:rsidRPr="00F56B4E">
        <w:rPr>
          <w:rFonts w:ascii="Arial" w:hAnsi="Arial" w:cs="Arial"/>
          <w:color w:val="000000" w:themeColor="text1"/>
          <w:sz w:val="24"/>
          <w:szCs w:val="24"/>
          <w:shd w:val="clear" w:color="auto" w:fill="FFFFFF"/>
        </w:rPr>
        <w:t xml:space="preserve"> futuras generaciones en el marco del desarrollo integral sustentable</w:t>
      </w:r>
      <w:r w:rsidR="00C85D32" w:rsidRPr="00F56B4E">
        <w:rPr>
          <w:rFonts w:ascii="Arial" w:hAnsi="Arial" w:cs="Arial"/>
          <w:color w:val="000000" w:themeColor="text1"/>
          <w:sz w:val="24"/>
          <w:szCs w:val="24"/>
          <w:shd w:val="clear" w:color="auto" w:fill="FFFFFF"/>
        </w:rPr>
        <w:t xml:space="preserve">; </w:t>
      </w:r>
      <w:r w:rsidR="00DE1795" w:rsidRPr="00F56B4E">
        <w:rPr>
          <w:rFonts w:ascii="Arial" w:hAnsi="Arial" w:cs="Arial"/>
          <w:color w:val="000000" w:themeColor="text1"/>
          <w:sz w:val="24"/>
          <w:szCs w:val="24"/>
          <w:shd w:val="clear" w:color="auto" w:fill="FFFFFF"/>
        </w:rPr>
        <w:t xml:space="preserve">finalmente, es de conocimiento generalizado que este sistema “Lagunas del Kari Kari”, fue también la base para que la </w:t>
      </w:r>
      <w:r w:rsidR="00501962" w:rsidRPr="00F56B4E">
        <w:rPr>
          <w:rFonts w:ascii="Arial" w:hAnsi="Arial" w:cs="Arial"/>
          <w:color w:val="000000" w:themeColor="text1"/>
          <w:sz w:val="24"/>
          <w:szCs w:val="24"/>
          <w:shd w:val="clear" w:color="auto" w:fill="FFFFFF"/>
        </w:rPr>
        <w:t>Organización de las Naciones Unidas para la Educación, la Ciencia y la Cultura (UNESCO)</w:t>
      </w:r>
      <w:r w:rsidR="00DE1795" w:rsidRPr="00F56B4E">
        <w:rPr>
          <w:rFonts w:ascii="Arial" w:hAnsi="Arial" w:cs="Arial"/>
          <w:color w:val="000000" w:themeColor="text1"/>
          <w:sz w:val="24"/>
          <w:szCs w:val="24"/>
          <w:shd w:val="clear" w:color="auto" w:fill="FFFFFF"/>
        </w:rPr>
        <w:t xml:space="preserve">, declare a la ciudad de Potosí y su entorno, como Patrimonio Mundial de la Humanidad, he ahí, entre otras tantas, la necesidad e importancia para su preservación, protección, </w:t>
      </w:r>
      <w:r w:rsidR="004D6B0C" w:rsidRPr="00F56B4E">
        <w:rPr>
          <w:rFonts w:ascii="Arial" w:hAnsi="Arial" w:cs="Arial"/>
          <w:color w:val="000000" w:themeColor="text1"/>
          <w:sz w:val="24"/>
          <w:szCs w:val="24"/>
          <w:shd w:val="clear" w:color="auto" w:fill="FFFFFF"/>
        </w:rPr>
        <w:t xml:space="preserve">rehabilitación, </w:t>
      </w:r>
      <w:r w:rsidR="00DE1795" w:rsidRPr="00F56B4E">
        <w:rPr>
          <w:rFonts w:ascii="Arial" w:hAnsi="Arial" w:cs="Arial"/>
          <w:color w:val="000000" w:themeColor="text1"/>
          <w:sz w:val="24"/>
          <w:szCs w:val="24"/>
          <w:shd w:val="clear" w:color="auto" w:fill="FFFFFF"/>
        </w:rPr>
        <w:t>reparación y restauración como recurso natural finito y esencial para la supervivencia de todos los seres vivos, el ecosistema, la salud humana y el desarrollo socioeconómico de la región</w:t>
      </w:r>
      <w:r w:rsidR="00501962" w:rsidRPr="00F56B4E">
        <w:rPr>
          <w:rFonts w:ascii="Arial" w:hAnsi="Arial" w:cs="Arial"/>
          <w:color w:val="000000" w:themeColor="text1"/>
          <w:sz w:val="24"/>
          <w:szCs w:val="24"/>
          <w:shd w:val="clear" w:color="auto" w:fill="FFFFFF"/>
        </w:rPr>
        <w:t>; más aún cuando se trata de un líquido elemento para la población potosina</w:t>
      </w:r>
      <w:r w:rsidR="00DE1795" w:rsidRPr="00F56B4E">
        <w:rPr>
          <w:rFonts w:ascii="Arial" w:hAnsi="Arial" w:cs="Arial"/>
          <w:color w:val="000000" w:themeColor="text1"/>
          <w:sz w:val="24"/>
          <w:szCs w:val="24"/>
          <w:shd w:val="clear" w:color="auto" w:fill="FFFFFF"/>
        </w:rPr>
        <w:t>.</w:t>
      </w:r>
    </w:p>
    <w:p w14:paraId="201818DC" w14:textId="6DDA5C18" w:rsidR="0003794E" w:rsidRPr="00F56B4E" w:rsidRDefault="0003794E" w:rsidP="00E139DB">
      <w:pPr>
        <w:spacing w:after="0" w:line="360" w:lineRule="auto"/>
        <w:jc w:val="both"/>
        <w:rPr>
          <w:rFonts w:ascii="Arial" w:hAnsi="Arial" w:cs="Arial"/>
          <w:color w:val="000000" w:themeColor="text1"/>
          <w:sz w:val="24"/>
          <w:szCs w:val="24"/>
          <w:shd w:val="clear" w:color="auto" w:fill="FFFFFF"/>
        </w:rPr>
      </w:pPr>
      <w:r w:rsidRPr="00F56B4E">
        <w:rPr>
          <w:rFonts w:ascii="Arial" w:hAnsi="Arial" w:cs="Arial"/>
          <w:color w:val="000000" w:themeColor="text1"/>
          <w:sz w:val="24"/>
          <w:szCs w:val="24"/>
        </w:rPr>
        <w:t xml:space="preserve">Asimismo, </w:t>
      </w:r>
      <w:r w:rsidR="00890D62" w:rsidRPr="00F56B4E">
        <w:rPr>
          <w:rFonts w:ascii="Arial" w:hAnsi="Arial" w:cs="Arial"/>
          <w:color w:val="000000" w:themeColor="text1"/>
          <w:sz w:val="24"/>
          <w:szCs w:val="24"/>
        </w:rPr>
        <w:t>continuando con el análisis</w:t>
      </w:r>
      <w:r w:rsidR="003B5A46" w:rsidRPr="00F56B4E">
        <w:rPr>
          <w:rFonts w:ascii="Arial" w:hAnsi="Arial" w:cs="Arial"/>
          <w:color w:val="000000" w:themeColor="text1"/>
          <w:sz w:val="24"/>
          <w:szCs w:val="24"/>
        </w:rPr>
        <w:t xml:space="preserve"> en este punto cuestionado</w:t>
      </w:r>
      <w:r w:rsidR="00890D62"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de</w:t>
      </w:r>
      <w:r w:rsidR="003B5A46" w:rsidRPr="00F56B4E">
        <w:rPr>
          <w:rFonts w:ascii="Arial" w:hAnsi="Arial" w:cs="Arial"/>
          <w:color w:val="000000" w:themeColor="text1"/>
          <w:sz w:val="24"/>
          <w:szCs w:val="24"/>
        </w:rPr>
        <w:t xml:space="preserve"> la lectura del contenido de la Sentencia </w:t>
      </w:r>
      <w:r w:rsidR="00BE42AA" w:rsidRPr="00F56B4E">
        <w:rPr>
          <w:rFonts w:ascii="Arial" w:hAnsi="Arial" w:cs="Arial"/>
          <w:color w:val="000000" w:themeColor="text1"/>
          <w:sz w:val="24"/>
          <w:szCs w:val="24"/>
        </w:rPr>
        <w:t>recurri</w:t>
      </w:r>
      <w:r w:rsidR="00655814" w:rsidRPr="00F56B4E">
        <w:rPr>
          <w:rFonts w:ascii="Arial" w:hAnsi="Arial" w:cs="Arial"/>
          <w:color w:val="000000" w:themeColor="text1"/>
          <w:sz w:val="24"/>
          <w:szCs w:val="24"/>
        </w:rPr>
        <w:t xml:space="preserve">da, se constata que, efectivamente </w:t>
      </w:r>
      <w:r w:rsidR="000372A7" w:rsidRPr="00F56B4E">
        <w:rPr>
          <w:rFonts w:ascii="Arial" w:hAnsi="Arial" w:cs="Arial"/>
          <w:color w:val="000000" w:themeColor="text1"/>
          <w:sz w:val="24"/>
          <w:szCs w:val="24"/>
        </w:rPr>
        <w:t>el Juez de instancia</w:t>
      </w:r>
      <w:r w:rsidR="003B5A46" w:rsidRPr="00F56B4E">
        <w:rPr>
          <w:rFonts w:ascii="Arial" w:hAnsi="Arial" w:cs="Arial"/>
          <w:color w:val="000000" w:themeColor="text1"/>
          <w:sz w:val="24"/>
          <w:szCs w:val="24"/>
        </w:rPr>
        <w:t xml:space="preserve"> estableció que, </w:t>
      </w:r>
      <w:r w:rsidR="003B5A46" w:rsidRPr="00F56B4E">
        <w:rPr>
          <w:rFonts w:ascii="Arial" w:hAnsi="Arial" w:cs="Arial"/>
          <w:i/>
          <w:iCs/>
          <w:color w:val="000000" w:themeColor="text1"/>
        </w:rPr>
        <w:t xml:space="preserve">“…es necesario contar con la clasificación de cuerpos de agua de las diferentes lagunas que abastecen a la población potosina debiendo considerar los resultados obtenidos de las lagunas en observación por los laboratorios químicos acreditados” </w:t>
      </w:r>
      <w:r w:rsidR="00501962" w:rsidRPr="00F56B4E">
        <w:rPr>
          <w:rFonts w:ascii="Arial" w:hAnsi="Arial" w:cs="Arial"/>
          <w:color w:val="000000" w:themeColor="text1"/>
          <w:sz w:val="24"/>
          <w:szCs w:val="24"/>
        </w:rPr>
        <w:t xml:space="preserve">(sic); posteriormente, </w:t>
      </w:r>
      <w:r w:rsidR="003B5A46" w:rsidRPr="00F56B4E">
        <w:rPr>
          <w:rFonts w:ascii="Arial" w:hAnsi="Arial" w:cs="Arial"/>
          <w:color w:val="000000" w:themeColor="text1"/>
          <w:sz w:val="24"/>
          <w:szCs w:val="24"/>
        </w:rPr>
        <w:t>concluye estableciendo que,</w:t>
      </w:r>
      <w:r w:rsidR="003B5A46" w:rsidRPr="00F56B4E">
        <w:rPr>
          <w:rFonts w:ascii="Arial" w:hAnsi="Arial" w:cs="Arial"/>
          <w:color w:val="000000" w:themeColor="text1"/>
        </w:rPr>
        <w:t xml:space="preserve"> </w:t>
      </w:r>
      <w:r w:rsidR="003B5A46" w:rsidRPr="00F56B4E">
        <w:rPr>
          <w:rFonts w:ascii="Arial" w:hAnsi="Arial" w:cs="Arial"/>
          <w:i/>
          <w:iCs/>
          <w:color w:val="000000" w:themeColor="text1"/>
        </w:rPr>
        <w:t xml:space="preserve">“Si bien no se encuentran clasificados los cuerpos de aguas del sistema de lagunas del Kari Kari, es importante proceder de manera prioritaria con la clasificación a partir de los posibles certificados de laboratorio dentro de la Auditoria de Línea Base Ambiental de la Actividad Minera considerando los resultados obtenidos por los laboratorios químicos acreditados en el presente proceso” </w:t>
      </w:r>
      <w:r w:rsidR="003B5A46" w:rsidRPr="00F56B4E">
        <w:rPr>
          <w:rFonts w:ascii="Arial" w:hAnsi="Arial" w:cs="Arial"/>
          <w:color w:val="000000" w:themeColor="text1"/>
          <w:sz w:val="24"/>
          <w:szCs w:val="24"/>
        </w:rPr>
        <w:t xml:space="preserve">(sic); </w:t>
      </w:r>
      <w:r w:rsidRPr="00F56B4E">
        <w:rPr>
          <w:rFonts w:ascii="Arial" w:hAnsi="Arial" w:cs="Arial"/>
          <w:color w:val="000000" w:themeColor="text1"/>
          <w:sz w:val="24"/>
          <w:szCs w:val="24"/>
        </w:rPr>
        <w:t xml:space="preserve"> </w:t>
      </w:r>
      <w:r w:rsidR="003B5A46" w:rsidRPr="00F56B4E">
        <w:rPr>
          <w:rFonts w:ascii="Arial" w:hAnsi="Arial" w:cs="Arial"/>
          <w:color w:val="000000" w:themeColor="text1"/>
          <w:sz w:val="24"/>
          <w:szCs w:val="24"/>
        </w:rPr>
        <w:t xml:space="preserve">así también, de </w:t>
      </w:r>
      <w:r w:rsidRPr="00F56B4E">
        <w:rPr>
          <w:rFonts w:ascii="Arial" w:hAnsi="Arial" w:cs="Arial"/>
          <w:color w:val="000000" w:themeColor="text1"/>
          <w:sz w:val="24"/>
          <w:szCs w:val="24"/>
        </w:rPr>
        <w:t xml:space="preserve">la revisión de antecedentes, si bien no se constata que los Gobiernos Autónomos Departamental </w:t>
      </w:r>
      <w:r w:rsidR="004D6B0C" w:rsidRPr="00F56B4E">
        <w:rPr>
          <w:rFonts w:ascii="Arial" w:hAnsi="Arial" w:cs="Arial"/>
          <w:color w:val="000000" w:themeColor="text1"/>
          <w:sz w:val="24"/>
          <w:szCs w:val="24"/>
        </w:rPr>
        <w:t>y/</w:t>
      </w:r>
      <w:r w:rsidRPr="00F56B4E">
        <w:rPr>
          <w:rFonts w:ascii="Arial" w:hAnsi="Arial" w:cs="Arial"/>
          <w:color w:val="000000" w:themeColor="text1"/>
          <w:sz w:val="24"/>
          <w:szCs w:val="24"/>
        </w:rPr>
        <w:t>o Municipal de Potosí u otr</w:t>
      </w:r>
      <w:r w:rsidR="00890D62" w:rsidRPr="00F56B4E">
        <w:rPr>
          <w:rFonts w:ascii="Arial" w:hAnsi="Arial" w:cs="Arial"/>
          <w:color w:val="000000" w:themeColor="text1"/>
          <w:sz w:val="24"/>
          <w:szCs w:val="24"/>
        </w:rPr>
        <w:t>o</w:t>
      </w:r>
      <w:r w:rsidRPr="00F56B4E">
        <w:rPr>
          <w:rFonts w:ascii="Arial" w:hAnsi="Arial" w:cs="Arial"/>
          <w:color w:val="000000" w:themeColor="text1"/>
          <w:sz w:val="24"/>
          <w:szCs w:val="24"/>
        </w:rPr>
        <w:t>s</w:t>
      </w:r>
      <w:r w:rsidR="00890D62" w:rsidRPr="00F56B4E">
        <w:rPr>
          <w:rFonts w:ascii="Arial" w:hAnsi="Arial" w:cs="Arial"/>
          <w:color w:val="000000" w:themeColor="text1"/>
          <w:sz w:val="24"/>
          <w:szCs w:val="24"/>
        </w:rPr>
        <w:t xml:space="preserve"> actores o sectores involucrados,</w:t>
      </w:r>
      <w:r w:rsidRPr="00F56B4E">
        <w:rPr>
          <w:rFonts w:ascii="Arial" w:hAnsi="Arial" w:cs="Arial"/>
          <w:color w:val="000000" w:themeColor="text1"/>
          <w:sz w:val="24"/>
          <w:szCs w:val="24"/>
        </w:rPr>
        <w:t xml:space="preserve"> hubiesen </w:t>
      </w:r>
      <w:r w:rsidR="00890D62" w:rsidRPr="00F56B4E">
        <w:rPr>
          <w:rFonts w:ascii="Arial" w:hAnsi="Arial" w:cs="Arial"/>
          <w:color w:val="000000" w:themeColor="text1"/>
          <w:sz w:val="24"/>
          <w:szCs w:val="24"/>
        </w:rPr>
        <w:t xml:space="preserve">elaborado, </w:t>
      </w:r>
      <w:r w:rsidRPr="00F56B4E">
        <w:rPr>
          <w:rFonts w:ascii="Arial" w:eastAsia="Times New Roman" w:hAnsi="Arial" w:cs="Arial"/>
          <w:color w:val="000000" w:themeColor="text1"/>
          <w:sz w:val="24"/>
          <w:szCs w:val="24"/>
          <w:lang w:eastAsia="es-ES"/>
        </w:rPr>
        <w:t>propuesto</w:t>
      </w:r>
      <w:r w:rsidR="00DF4CDB" w:rsidRPr="00F56B4E">
        <w:rPr>
          <w:rFonts w:ascii="Arial" w:eastAsia="Times New Roman" w:hAnsi="Arial" w:cs="Arial"/>
          <w:color w:val="000000" w:themeColor="text1"/>
          <w:sz w:val="24"/>
          <w:szCs w:val="24"/>
          <w:lang w:eastAsia="es-ES"/>
        </w:rPr>
        <w:t>, gestionado</w:t>
      </w:r>
      <w:r w:rsidR="00890D62" w:rsidRPr="00F56B4E">
        <w:rPr>
          <w:rFonts w:ascii="Arial" w:eastAsia="Times New Roman" w:hAnsi="Arial" w:cs="Arial"/>
          <w:color w:val="000000" w:themeColor="text1"/>
          <w:sz w:val="24"/>
          <w:szCs w:val="24"/>
          <w:lang w:eastAsia="es-ES"/>
        </w:rPr>
        <w:t xml:space="preserve"> la propuesta técnica </w:t>
      </w:r>
      <w:r w:rsidR="004D6B0C" w:rsidRPr="00F56B4E">
        <w:rPr>
          <w:rFonts w:ascii="Arial" w:eastAsia="Times New Roman" w:hAnsi="Arial" w:cs="Arial"/>
          <w:color w:val="000000" w:themeColor="text1"/>
          <w:sz w:val="24"/>
          <w:szCs w:val="24"/>
          <w:lang w:eastAsia="es-ES"/>
        </w:rPr>
        <w:t>de</w:t>
      </w:r>
      <w:r w:rsidR="00890D62" w:rsidRPr="00F56B4E">
        <w:rPr>
          <w:rFonts w:ascii="Arial" w:eastAsia="Times New Roman" w:hAnsi="Arial" w:cs="Arial"/>
          <w:color w:val="000000" w:themeColor="text1"/>
          <w:sz w:val="24"/>
          <w:szCs w:val="24"/>
          <w:lang w:eastAsia="es-ES"/>
        </w:rPr>
        <w:t xml:space="preserve"> </w:t>
      </w:r>
      <w:r w:rsidRPr="00F56B4E">
        <w:rPr>
          <w:rFonts w:ascii="Arial" w:eastAsia="Times New Roman" w:hAnsi="Arial" w:cs="Arial"/>
          <w:color w:val="000000" w:themeColor="text1"/>
          <w:sz w:val="24"/>
          <w:szCs w:val="24"/>
          <w:lang w:eastAsia="es-ES"/>
        </w:rPr>
        <w:t>la</w:t>
      </w:r>
      <w:r w:rsidRPr="00F56B4E">
        <w:rPr>
          <w:rFonts w:ascii="Arial" w:eastAsia="Times New Roman" w:hAnsi="Arial" w:cs="Arial"/>
          <w:b/>
          <w:color w:val="000000" w:themeColor="text1"/>
          <w:sz w:val="24"/>
          <w:szCs w:val="24"/>
          <w:lang w:eastAsia="es-ES"/>
        </w:rPr>
        <w:t xml:space="preserve"> clasificación de los cuerpos de aguas</w:t>
      </w:r>
      <w:r w:rsidRPr="00F56B4E">
        <w:rPr>
          <w:rFonts w:ascii="Arial" w:eastAsia="Times New Roman" w:hAnsi="Arial" w:cs="Arial"/>
          <w:color w:val="000000" w:themeColor="text1"/>
          <w:sz w:val="24"/>
          <w:szCs w:val="24"/>
          <w:lang w:eastAsia="es-ES"/>
        </w:rPr>
        <w:t xml:space="preserve"> receptoras del deshielo y aguas de lluvias, de las Lagunas Phisco Kocha, Ulistia, Lobato y Chalviri, </w:t>
      </w:r>
      <w:r w:rsidR="000372A7" w:rsidRPr="00F56B4E">
        <w:rPr>
          <w:rFonts w:ascii="Arial" w:eastAsia="Times New Roman" w:hAnsi="Arial" w:cs="Arial"/>
          <w:color w:val="000000" w:themeColor="text1"/>
          <w:sz w:val="24"/>
          <w:szCs w:val="24"/>
          <w:lang w:eastAsia="es-ES"/>
        </w:rPr>
        <w:t xml:space="preserve">y para su posterior aprobación a través de la Autoridad Ambiental Competente Nacional (AACN - VMABCCGDF), </w:t>
      </w:r>
      <w:r w:rsidR="004D6B0C" w:rsidRPr="00F56B4E">
        <w:rPr>
          <w:rFonts w:ascii="Arial" w:eastAsia="Times New Roman" w:hAnsi="Arial" w:cs="Arial"/>
          <w:color w:val="000000" w:themeColor="text1"/>
          <w:sz w:val="24"/>
          <w:szCs w:val="24"/>
          <w:lang w:eastAsia="es-ES"/>
        </w:rPr>
        <w:t>a objeto de</w:t>
      </w:r>
      <w:r w:rsidR="000372A7" w:rsidRPr="00F56B4E">
        <w:rPr>
          <w:rFonts w:ascii="Arial" w:eastAsia="Times New Roman" w:hAnsi="Arial" w:cs="Arial"/>
          <w:color w:val="000000" w:themeColor="text1"/>
          <w:sz w:val="24"/>
          <w:szCs w:val="24"/>
          <w:lang w:eastAsia="es-ES"/>
        </w:rPr>
        <w:t xml:space="preserve"> determinar la aptitud de uso del agua y aplicar los límites máximos permisibles de contaminación, sin lugar a dudas, </w:t>
      </w:r>
      <w:r w:rsidRPr="00F56B4E">
        <w:rPr>
          <w:rFonts w:ascii="Arial" w:eastAsia="Times New Roman" w:hAnsi="Arial" w:cs="Arial"/>
          <w:color w:val="000000" w:themeColor="text1"/>
          <w:sz w:val="24"/>
          <w:szCs w:val="24"/>
          <w:lang w:eastAsia="es-ES"/>
        </w:rPr>
        <w:t xml:space="preserve">conforme establecen </w:t>
      </w:r>
      <w:r w:rsidRPr="00F56B4E">
        <w:rPr>
          <w:rFonts w:ascii="Arial" w:hAnsi="Arial" w:cs="Arial"/>
          <w:color w:val="000000" w:themeColor="text1"/>
          <w:sz w:val="24"/>
          <w:szCs w:val="24"/>
        </w:rPr>
        <w:t>los arts. 3.a), 4,</w:t>
      </w:r>
      <w:r w:rsidR="000372A7" w:rsidRPr="00F56B4E">
        <w:rPr>
          <w:rFonts w:ascii="Arial" w:hAnsi="Arial" w:cs="Arial"/>
          <w:color w:val="000000" w:themeColor="text1"/>
          <w:sz w:val="24"/>
          <w:szCs w:val="24"/>
        </w:rPr>
        <w:t xml:space="preserve"> 5,</w:t>
      </w:r>
      <w:r w:rsidRPr="00F56B4E">
        <w:rPr>
          <w:rFonts w:ascii="Arial" w:hAnsi="Arial" w:cs="Arial"/>
          <w:color w:val="000000" w:themeColor="text1"/>
          <w:sz w:val="24"/>
          <w:szCs w:val="24"/>
        </w:rPr>
        <w:t xml:space="preserve"> 10.d) y 11.c)</w:t>
      </w:r>
      <w:r w:rsidR="00501962" w:rsidRPr="00F56B4E">
        <w:rPr>
          <w:rFonts w:ascii="Arial" w:eastAsia="Times New Roman" w:hAnsi="Arial" w:cs="Arial"/>
          <w:color w:val="000000" w:themeColor="text1"/>
          <w:sz w:val="24"/>
          <w:szCs w:val="24"/>
          <w:lang w:eastAsia="es-ES"/>
        </w:rPr>
        <w:t xml:space="preserve"> del RMCH, aprobado por el D.S. N° </w:t>
      </w:r>
      <w:r w:rsidRPr="00F56B4E">
        <w:rPr>
          <w:rFonts w:ascii="Arial" w:eastAsia="Times New Roman" w:hAnsi="Arial" w:cs="Arial"/>
          <w:color w:val="000000" w:themeColor="text1"/>
          <w:sz w:val="24"/>
          <w:szCs w:val="24"/>
          <w:lang w:eastAsia="es-ES"/>
        </w:rPr>
        <w:t xml:space="preserve">24176, entre otras normas especiales sectoriales y conexas; dichas disposiciones legales, determinan que las </w:t>
      </w:r>
      <w:r w:rsidRPr="00F56B4E">
        <w:rPr>
          <w:rFonts w:ascii="Arial" w:eastAsia="Times New Roman" w:hAnsi="Arial" w:cs="Arial"/>
          <w:i/>
          <w:color w:val="000000" w:themeColor="text1"/>
          <w:sz w:val="24"/>
          <w:szCs w:val="24"/>
          <w:lang w:eastAsia="es-ES"/>
        </w:rPr>
        <w:t>“</w:t>
      </w:r>
      <w:r w:rsidRPr="00F56B4E">
        <w:rPr>
          <w:rFonts w:ascii="Arial" w:hAnsi="Arial" w:cs="Arial"/>
          <w:i/>
          <w:color w:val="000000" w:themeColor="text1"/>
          <w:sz w:val="24"/>
          <w:szCs w:val="24"/>
        </w:rPr>
        <w:t>Aguas Naturales, superficiales, como aguas de lagunas con aguas permanentes son aquéllas cuyas propiedades originales no han sido modificadas por la actividad humana</w:t>
      </w:r>
      <w:r w:rsidRPr="00F56B4E">
        <w:rPr>
          <w:rFonts w:ascii="Arial" w:hAnsi="Arial" w:cs="Arial"/>
          <w:color w:val="000000" w:themeColor="text1"/>
          <w:sz w:val="24"/>
          <w:szCs w:val="24"/>
        </w:rPr>
        <w:t xml:space="preserve">”, que por los argumentos de las partes intervinientes en la presente causa, así como por los Estudios de Ensayos de Laboratorios y los respectivos informes periciales, por las </w:t>
      </w:r>
      <w:r w:rsidRPr="00F56B4E">
        <w:rPr>
          <w:rFonts w:ascii="Arial" w:hAnsi="Arial" w:cs="Arial"/>
          <w:color w:val="000000" w:themeColor="text1"/>
          <w:sz w:val="24"/>
          <w:szCs w:val="24"/>
        </w:rPr>
        <w:lastRenderedPageBreak/>
        <w:t>características, destino y/o finalidad de las aguas</w:t>
      </w:r>
      <w:r w:rsidR="00A623C3"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al encontrarse </w:t>
      </w:r>
      <w:r w:rsidRPr="00F56B4E">
        <w:rPr>
          <w:rFonts w:ascii="Arial" w:hAnsi="Arial" w:cs="Arial"/>
          <w:color w:val="000000" w:themeColor="text1"/>
          <w:kern w:val="2"/>
          <w:sz w:val="24"/>
          <w:szCs w:val="24"/>
          <w:shd w:val="clear" w:color="auto" w:fill="FFFFFF"/>
          <w14:ligatures w14:val="standardContextual"/>
        </w:rPr>
        <w:t xml:space="preserve">este </w:t>
      </w:r>
      <w:r w:rsidR="004D6B0C" w:rsidRPr="00F56B4E">
        <w:rPr>
          <w:rFonts w:ascii="Arial" w:hAnsi="Arial" w:cs="Arial"/>
          <w:color w:val="000000" w:themeColor="text1"/>
          <w:sz w:val="24"/>
          <w:szCs w:val="24"/>
          <w:shd w:val="clear" w:color="auto" w:fill="FFFFFF"/>
        </w:rPr>
        <w:t>conjunto de L</w:t>
      </w:r>
      <w:r w:rsidRPr="00F56B4E">
        <w:rPr>
          <w:rFonts w:ascii="Arial" w:hAnsi="Arial" w:cs="Arial"/>
          <w:color w:val="000000" w:themeColor="text1"/>
          <w:sz w:val="24"/>
          <w:szCs w:val="24"/>
          <w:shd w:val="clear" w:color="auto" w:fill="FFFFFF"/>
        </w:rPr>
        <w:t>agunas interconectadas por canales,</w:t>
      </w:r>
      <w:r w:rsidRPr="00F56B4E">
        <w:rPr>
          <w:rFonts w:ascii="Arial" w:hAnsi="Arial" w:cs="Arial"/>
          <w:color w:val="000000" w:themeColor="text1"/>
          <w:sz w:val="24"/>
          <w:szCs w:val="24"/>
        </w:rPr>
        <w:t xml:space="preserve"> sin lugar a dudas, </w:t>
      </w:r>
      <w:r w:rsidR="003B5A46" w:rsidRPr="00F56B4E">
        <w:rPr>
          <w:rFonts w:ascii="Arial" w:hAnsi="Arial" w:cs="Arial"/>
          <w:color w:val="000000" w:themeColor="text1"/>
          <w:sz w:val="24"/>
          <w:szCs w:val="24"/>
        </w:rPr>
        <w:t xml:space="preserve">las mismas son “cuerpos de agua”, “embalse de agua”, </w:t>
      </w:r>
      <w:r w:rsidR="000372A7" w:rsidRPr="00F56B4E">
        <w:rPr>
          <w:rFonts w:ascii="Arial" w:hAnsi="Arial" w:cs="Arial"/>
          <w:color w:val="000000" w:themeColor="text1"/>
          <w:sz w:val="24"/>
          <w:szCs w:val="24"/>
        </w:rPr>
        <w:t xml:space="preserve">“lagunas de aguas naturales”, </w:t>
      </w:r>
      <w:r w:rsidR="003B5A46" w:rsidRPr="00F56B4E">
        <w:rPr>
          <w:rFonts w:ascii="Arial" w:hAnsi="Arial" w:cs="Arial"/>
          <w:color w:val="000000" w:themeColor="text1"/>
          <w:sz w:val="24"/>
          <w:szCs w:val="24"/>
        </w:rPr>
        <w:t xml:space="preserve">“cuerpo hídrico”, </w:t>
      </w:r>
      <w:r w:rsidR="00A623C3" w:rsidRPr="00F56B4E">
        <w:rPr>
          <w:rFonts w:ascii="Arial" w:hAnsi="Arial" w:cs="Arial"/>
          <w:color w:val="000000" w:themeColor="text1"/>
          <w:sz w:val="24"/>
          <w:szCs w:val="24"/>
        </w:rPr>
        <w:t xml:space="preserve">y </w:t>
      </w:r>
      <w:r w:rsidRPr="00F56B4E">
        <w:rPr>
          <w:rFonts w:ascii="Arial" w:hAnsi="Arial" w:cs="Arial"/>
          <w:color w:val="000000" w:themeColor="text1"/>
          <w:sz w:val="24"/>
          <w:szCs w:val="24"/>
        </w:rPr>
        <w:t xml:space="preserve">las mismas </w:t>
      </w:r>
      <w:r w:rsidR="00207502" w:rsidRPr="00F56B4E">
        <w:rPr>
          <w:rFonts w:ascii="Arial" w:hAnsi="Arial" w:cs="Arial"/>
          <w:color w:val="000000" w:themeColor="text1"/>
          <w:sz w:val="24"/>
          <w:szCs w:val="24"/>
        </w:rPr>
        <w:t>t</w:t>
      </w:r>
      <w:r w:rsidR="002C1675" w:rsidRPr="00F56B4E">
        <w:rPr>
          <w:rFonts w:ascii="Arial" w:hAnsi="Arial" w:cs="Arial"/>
          <w:color w:val="000000" w:themeColor="text1"/>
          <w:sz w:val="24"/>
          <w:szCs w:val="24"/>
        </w:rPr>
        <w:t>enía</w:t>
      </w:r>
      <w:r w:rsidR="00207502" w:rsidRPr="00F56B4E">
        <w:rPr>
          <w:rFonts w:ascii="Arial" w:hAnsi="Arial" w:cs="Arial"/>
          <w:color w:val="000000" w:themeColor="text1"/>
          <w:sz w:val="24"/>
          <w:szCs w:val="24"/>
        </w:rPr>
        <w:t xml:space="preserve">n características de </w:t>
      </w:r>
      <w:r w:rsidRPr="00F56B4E">
        <w:rPr>
          <w:rFonts w:ascii="Arial" w:hAnsi="Arial" w:cs="Arial"/>
          <w:color w:val="000000" w:themeColor="text1"/>
          <w:sz w:val="24"/>
          <w:szCs w:val="24"/>
        </w:rPr>
        <w:t>ser c</w:t>
      </w:r>
      <w:r w:rsidR="00A623C3" w:rsidRPr="00F56B4E">
        <w:rPr>
          <w:rFonts w:ascii="Arial" w:hAnsi="Arial" w:cs="Arial"/>
          <w:color w:val="000000" w:themeColor="text1"/>
          <w:sz w:val="24"/>
          <w:szCs w:val="24"/>
        </w:rPr>
        <w:t>atalog</w:t>
      </w:r>
      <w:r w:rsidRPr="00F56B4E">
        <w:rPr>
          <w:rFonts w:ascii="Arial" w:hAnsi="Arial" w:cs="Arial"/>
          <w:color w:val="000000" w:themeColor="text1"/>
          <w:sz w:val="24"/>
          <w:szCs w:val="24"/>
        </w:rPr>
        <w:t>ada</w:t>
      </w:r>
      <w:r w:rsidR="00207502" w:rsidRPr="00F56B4E">
        <w:rPr>
          <w:rFonts w:ascii="Arial" w:hAnsi="Arial" w:cs="Arial"/>
          <w:color w:val="000000" w:themeColor="text1"/>
          <w:sz w:val="24"/>
          <w:szCs w:val="24"/>
        </w:rPr>
        <w:t>s</w:t>
      </w:r>
      <w:r w:rsidRPr="00F56B4E">
        <w:rPr>
          <w:rFonts w:ascii="Arial" w:hAnsi="Arial" w:cs="Arial"/>
          <w:color w:val="000000" w:themeColor="text1"/>
          <w:sz w:val="24"/>
          <w:szCs w:val="24"/>
        </w:rPr>
        <w:t xml:space="preserve"> como Clase “A”, al ser aguas naturales “de máxima ca</w:t>
      </w:r>
      <w:r w:rsidR="002C1675" w:rsidRPr="00F56B4E">
        <w:rPr>
          <w:rFonts w:ascii="Arial" w:hAnsi="Arial" w:cs="Arial"/>
          <w:color w:val="000000" w:themeColor="text1"/>
          <w:sz w:val="24"/>
          <w:szCs w:val="24"/>
        </w:rPr>
        <w:t>lidad” o “de utilidad general”,</w:t>
      </w:r>
      <w:r w:rsidR="00207502"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 xml:space="preserve">las habilita como agua para consumo humano, al estar </w:t>
      </w:r>
      <w:r w:rsidRPr="00F56B4E">
        <w:rPr>
          <w:rFonts w:ascii="Arial" w:hAnsi="Arial" w:cs="Arial"/>
          <w:color w:val="000000" w:themeColor="text1"/>
          <w:sz w:val="24"/>
          <w:szCs w:val="24"/>
          <w:shd w:val="clear" w:color="auto" w:fill="FFFFFF"/>
        </w:rPr>
        <w:t>situadas aproximadamente a más de 4.300 ms</w:t>
      </w:r>
      <w:r w:rsidR="004D6B0C" w:rsidRPr="00F56B4E">
        <w:rPr>
          <w:rFonts w:ascii="Arial" w:hAnsi="Arial" w:cs="Arial"/>
          <w:color w:val="000000" w:themeColor="text1"/>
          <w:sz w:val="24"/>
          <w:szCs w:val="24"/>
          <w:shd w:val="clear" w:color="auto" w:fill="FFFFFF"/>
        </w:rPr>
        <w:t>.</w:t>
      </w:r>
      <w:r w:rsidRPr="00F56B4E">
        <w:rPr>
          <w:rFonts w:ascii="Arial" w:hAnsi="Arial" w:cs="Arial"/>
          <w:color w:val="000000" w:themeColor="text1"/>
          <w:sz w:val="24"/>
          <w:szCs w:val="24"/>
          <w:shd w:val="clear" w:color="auto" w:fill="FFFFFF"/>
        </w:rPr>
        <w:t>n</w:t>
      </w:r>
      <w:r w:rsidR="004D6B0C" w:rsidRPr="00F56B4E">
        <w:rPr>
          <w:rFonts w:ascii="Arial" w:hAnsi="Arial" w:cs="Arial"/>
          <w:color w:val="000000" w:themeColor="text1"/>
          <w:sz w:val="24"/>
          <w:szCs w:val="24"/>
          <w:shd w:val="clear" w:color="auto" w:fill="FFFFFF"/>
        </w:rPr>
        <w:t>.</w:t>
      </w:r>
      <w:r w:rsidRPr="00F56B4E">
        <w:rPr>
          <w:rFonts w:ascii="Arial" w:hAnsi="Arial" w:cs="Arial"/>
          <w:color w:val="000000" w:themeColor="text1"/>
          <w:sz w:val="24"/>
          <w:szCs w:val="24"/>
          <w:shd w:val="clear" w:color="auto" w:fill="FFFFFF"/>
        </w:rPr>
        <w:t>m</w:t>
      </w:r>
      <w:r w:rsidR="004D6B0C" w:rsidRPr="00F56B4E">
        <w:rPr>
          <w:rFonts w:ascii="Arial" w:hAnsi="Arial" w:cs="Arial"/>
          <w:color w:val="000000" w:themeColor="text1"/>
          <w:sz w:val="24"/>
          <w:szCs w:val="24"/>
          <w:shd w:val="clear" w:color="auto" w:fill="FFFFFF"/>
        </w:rPr>
        <w:t>.</w:t>
      </w:r>
      <w:r w:rsidRPr="00F56B4E">
        <w:rPr>
          <w:rFonts w:ascii="Arial" w:hAnsi="Arial" w:cs="Arial"/>
          <w:color w:val="000000" w:themeColor="text1"/>
          <w:sz w:val="24"/>
          <w:szCs w:val="24"/>
          <w:shd w:val="clear" w:color="auto" w:fill="FFFFFF"/>
        </w:rPr>
        <w:t xml:space="preserve">, </w:t>
      </w:r>
      <w:r w:rsidRPr="00F56B4E">
        <w:rPr>
          <w:rFonts w:ascii="Arial" w:hAnsi="Arial" w:cs="Arial"/>
          <w:bCs/>
          <w:color w:val="000000" w:themeColor="text1"/>
          <w:sz w:val="24"/>
          <w:szCs w:val="24"/>
          <w:shd w:val="clear" w:color="auto" w:fill="FFFFFF"/>
        </w:rPr>
        <w:t>en la Cordillera de los Andes</w:t>
      </w:r>
      <w:r w:rsidR="00501962" w:rsidRPr="00F56B4E">
        <w:rPr>
          <w:rFonts w:ascii="Arial" w:hAnsi="Arial" w:cs="Arial"/>
          <w:bCs/>
          <w:color w:val="000000" w:themeColor="text1"/>
          <w:sz w:val="24"/>
          <w:szCs w:val="24"/>
          <w:shd w:val="clear" w:color="auto" w:fill="FFFFFF"/>
        </w:rPr>
        <w:t>,</w:t>
      </w:r>
      <w:r w:rsidR="00207502" w:rsidRPr="00F56B4E">
        <w:rPr>
          <w:rFonts w:ascii="Arial" w:hAnsi="Arial" w:cs="Arial"/>
          <w:bCs/>
          <w:color w:val="000000" w:themeColor="text1"/>
          <w:sz w:val="24"/>
          <w:szCs w:val="24"/>
          <w:shd w:val="clear" w:color="auto" w:fill="FFFFFF"/>
        </w:rPr>
        <w:t xml:space="preserve"> por cuanto las mismas fueron habilitadas </w:t>
      </w:r>
      <w:r w:rsidR="004D6B0C" w:rsidRPr="00F56B4E">
        <w:rPr>
          <w:rFonts w:ascii="Arial" w:hAnsi="Arial" w:cs="Arial"/>
          <w:bCs/>
          <w:color w:val="000000" w:themeColor="text1"/>
          <w:sz w:val="24"/>
          <w:szCs w:val="24"/>
          <w:shd w:val="clear" w:color="auto" w:fill="FFFFFF"/>
        </w:rPr>
        <w:t>o construidas con dicha</w:t>
      </w:r>
      <w:r w:rsidR="00207502" w:rsidRPr="00F56B4E">
        <w:rPr>
          <w:rFonts w:ascii="Arial" w:hAnsi="Arial" w:cs="Arial"/>
          <w:bCs/>
          <w:color w:val="000000" w:themeColor="text1"/>
          <w:sz w:val="24"/>
          <w:szCs w:val="24"/>
          <w:shd w:val="clear" w:color="auto" w:fill="FFFFFF"/>
        </w:rPr>
        <w:t xml:space="preserve"> fin</w:t>
      </w:r>
      <w:r w:rsidR="004D6B0C" w:rsidRPr="00F56B4E">
        <w:rPr>
          <w:rFonts w:ascii="Arial" w:hAnsi="Arial" w:cs="Arial"/>
          <w:bCs/>
          <w:color w:val="000000" w:themeColor="text1"/>
          <w:sz w:val="24"/>
          <w:szCs w:val="24"/>
          <w:shd w:val="clear" w:color="auto" w:fill="FFFFFF"/>
        </w:rPr>
        <w:t>alidad</w:t>
      </w:r>
      <w:r w:rsidR="00207502" w:rsidRPr="00F56B4E">
        <w:rPr>
          <w:rFonts w:ascii="Arial" w:hAnsi="Arial" w:cs="Arial"/>
          <w:bCs/>
          <w:color w:val="000000" w:themeColor="text1"/>
          <w:sz w:val="24"/>
          <w:szCs w:val="24"/>
          <w:shd w:val="clear" w:color="auto" w:fill="FFFFFF"/>
        </w:rPr>
        <w:t xml:space="preserve"> y las consecuencias posteriores que hoy pudieran tener como producto de la actividad o explotación minera en sus </w:t>
      </w:r>
      <w:r w:rsidR="00A623C3" w:rsidRPr="00F56B4E">
        <w:rPr>
          <w:rFonts w:ascii="Arial" w:hAnsi="Arial" w:cs="Arial"/>
          <w:bCs/>
          <w:color w:val="000000" w:themeColor="text1"/>
          <w:sz w:val="24"/>
          <w:szCs w:val="24"/>
          <w:shd w:val="clear" w:color="auto" w:fill="FFFFFF"/>
        </w:rPr>
        <w:t xml:space="preserve">proximidades o </w:t>
      </w:r>
      <w:r w:rsidR="00207502" w:rsidRPr="00F56B4E">
        <w:rPr>
          <w:rFonts w:ascii="Arial" w:hAnsi="Arial" w:cs="Arial"/>
          <w:bCs/>
          <w:color w:val="000000" w:themeColor="text1"/>
          <w:sz w:val="24"/>
          <w:szCs w:val="24"/>
          <w:shd w:val="clear" w:color="auto" w:fill="FFFFFF"/>
        </w:rPr>
        <w:t>cercanías</w:t>
      </w:r>
      <w:r w:rsidR="00655814" w:rsidRPr="00F56B4E">
        <w:rPr>
          <w:rFonts w:ascii="Arial" w:hAnsi="Arial" w:cs="Arial"/>
          <w:bCs/>
          <w:color w:val="000000" w:themeColor="text1"/>
          <w:sz w:val="24"/>
          <w:szCs w:val="24"/>
          <w:shd w:val="clear" w:color="auto" w:fill="FFFFFF"/>
        </w:rPr>
        <w:t xml:space="preserve"> </w:t>
      </w:r>
      <w:r w:rsidR="004D6B0C" w:rsidRPr="00F56B4E">
        <w:rPr>
          <w:rFonts w:ascii="Arial" w:hAnsi="Arial" w:cs="Arial"/>
          <w:bCs/>
          <w:color w:val="000000" w:themeColor="text1"/>
          <w:sz w:val="24"/>
          <w:szCs w:val="24"/>
          <w:shd w:val="clear" w:color="auto" w:fill="FFFFFF"/>
        </w:rPr>
        <w:t>con</w:t>
      </w:r>
      <w:r w:rsidR="00655814" w:rsidRPr="00F56B4E">
        <w:rPr>
          <w:rFonts w:ascii="Arial" w:hAnsi="Arial" w:cs="Arial"/>
          <w:bCs/>
          <w:color w:val="000000" w:themeColor="text1"/>
          <w:sz w:val="24"/>
          <w:szCs w:val="24"/>
          <w:shd w:val="clear" w:color="auto" w:fill="FFFFFF"/>
        </w:rPr>
        <w:t xml:space="preserve"> la Empresa </w:t>
      </w:r>
      <w:r w:rsidR="002C1675" w:rsidRPr="00F56B4E">
        <w:rPr>
          <w:rFonts w:ascii="Arial" w:hAnsi="Arial" w:cs="Arial"/>
          <w:bCs/>
          <w:color w:val="000000" w:themeColor="text1"/>
          <w:sz w:val="24"/>
          <w:szCs w:val="24"/>
          <w:shd w:val="clear" w:color="auto" w:fill="FFFFFF"/>
        </w:rPr>
        <w:t xml:space="preserve">Minera </w:t>
      </w:r>
      <w:r w:rsidR="00655814" w:rsidRPr="00F56B4E">
        <w:rPr>
          <w:rFonts w:ascii="Arial" w:hAnsi="Arial" w:cs="Arial"/>
          <w:bCs/>
          <w:color w:val="000000" w:themeColor="text1"/>
          <w:sz w:val="24"/>
          <w:szCs w:val="24"/>
          <w:shd w:val="clear" w:color="auto" w:fill="FFFFFF"/>
        </w:rPr>
        <w:t>demandada</w:t>
      </w:r>
      <w:r w:rsidR="00207502" w:rsidRPr="00F56B4E">
        <w:rPr>
          <w:rFonts w:ascii="Arial" w:hAnsi="Arial" w:cs="Arial"/>
          <w:bCs/>
          <w:color w:val="000000" w:themeColor="text1"/>
          <w:sz w:val="24"/>
          <w:szCs w:val="24"/>
          <w:shd w:val="clear" w:color="auto" w:fill="FFFFFF"/>
        </w:rPr>
        <w:t xml:space="preserve">, deben </w:t>
      </w:r>
      <w:r w:rsidR="00207502" w:rsidRPr="00F56B4E">
        <w:rPr>
          <w:rFonts w:ascii="Arial" w:hAnsi="Arial" w:cs="Arial"/>
          <w:color w:val="000000" w:themeColor="text1"/>
          <w:sz w:val="24"/>
          <w:szCs w:val="24"/>
        </w:rPr>
        <w:t>considerarse los resultados obtenidos por los laboratorios químicos acreditados</w:t>
      </w:r>
      <w:r w:rsidR="002C1675" w:rsidRPr="00F56B4E">
        <w:rPr>
          <w:rFonts w:ascii="Arial" w:hAnsi="Arial" w:cs="Arial"/>
          <w:color w:val="000000" w:themeColor="text1"/>
          <w:sz w:val="24"/>
          <w:szCs w:val="24"/>
        </w:rPr>
        <w:t>, entre otras, para para proponer y aprobar su clasificación de dichos cuerpos de agua</w:t>
      </w:r>
      <w:r w:rsidRPr="00F56B4E">
        <w:rPr>
          <w:rFonts w:ascii="Arial" w:hAnsi="Arial" w:cs="Arial"/>
          <w:bCs/>
          <w:color w:val="000000" w:themeColor="text1"/>
          <w:sz w:val="24"/>
          <w:szCs w:val="24"/>
          <w:shd w:val="clear" w:color="auto" w:fill="FFFFFF"/>
        </w:rPr>
        <w:t xml:space="preserve">; </w:t>
      </w:r>
      <w:r w:rsidR="00655814" w:rsidRPr="00F56B4E">
        <w:rPr>
          <w:rFonts w:ascii="Arial" w:hAnsi="Arial" w:cs="Arial"/>
          <w:bCs/>
          <w:color w:val="000000" w:themeColor="text1"/>
          <w:sz w:val="24"/>
          <w:szCs w:val="24"/>
          <w:shd w:val="clear" w:color="auto" w:fill="FFFFFF"/>
        </w:rPr>
        <w:t xml:space="preserve">al margen de lo expuesto, en </w:t>
      </w:r>
      <w:r w:rsidRPr="00F56B4E">
        <w:rPr>
          <w:rFonts w:ascii="Arial" w:hAnsi="Arial" w:cs="Arial"/>
          <w:bCs/>
          <w:color w:val="000000" w:themeColor="text1"/>
          <w:sz w:val="24"/>
          <w:szCs w:val="24"/>
          <w:shd w:val="clear" w:color="auto" w:fill="FFFFFF"/>
        </w:rPr>
        <w:t xml:space="preserve">aplicación y cumplimiento de </w:t>
      </w:r>
      <w:r w:rsidRPr="00F56B4E">
        <w:rPr>
          <w:rFonts w:ascii="Arial" w:eastAsia="Times New Roman" w:hAnsi="Arial" w:cs="Arial"/>
          <w:color w:val="000000" w:themeColor="text1"/>
          <w:sz w:val="24"/>
          <w:szCs w:val="24"/>
          <w:lang w:val="es-MX" w:eastAsia="es-BO"/>
        </w:rPr>
        <w:t xml:space="preserve">los principios jurídicos ambientales </w:t>
      </w:r>
      <w:r w:rsidRPr="00F56B4E">
        <w:rPr>
          <w:rFonts w:ascii="Arial" w:eastAsia="Times New Roman" w:hAnsi="Arial" w:cs="Arial"/>
          <w:b/>
          <w:i/>
          <w:color w:val="000000" w:themeColor="text1"/>
          <w:sz w:val="24"/>
          <w:szCs w:val="24"/>
          <w:lang w:val="es-MX" w:eastAsia="es-BO"/>
        </w:rPr>
        <w:t>“Indubio Pro Natura” e “Indubio Pro Aqua”</w:t>
      </w:r>
      <w:r w:rsidRPr="00F56B4E">
        <w:rPr>
          <w:rFonts w:ascii="Arial" w:eastAsia="Times New Roman" w:hAnsi="Arial" w:cs="Arial"/>
          <w:color w:val="000000" w:themeColor="text1"/>
          <w:sz w:val="24"/>
          <w:szCs w:val="24"/>
          <w:lang w:val="es-MX" w:eastAsia="es-BO"/>
        </w:rPr>
        <w:t xml:space="preserve">, entre otros; que </w:t>
      </w:r>
      <w:r w:rsidRPr="00F56B4E">
        <w:rPr>
          <w:rFonts w:ascii="Arial" w:eastAsia="Times New Roman" w:hAnsi="Arial" w:cs="Arial"/>
          <w:b/>
          <w:i/>
          <w:color w:val="000000" w:themeColor="text1"/>
          <w:sz w:val="24"/>
          <w:szCs w:val="24"/>
          <w:lang w:val="es-MX" w:eastAsia="es-BO"/>
        </w:rPr>
        <w:t>ante la duda</w:t>
      </w:r>
      <w:r w:rsidR="00501962" w:rsidRPr="00F56B4E">
        <w:rPr>
          <w:rFonts w:ascii="Arial" w:eastAsia="Times New Roman" w:hAnsi="Arial" w:cs="Arial"/>
          <w:color w:val="000000" w:themeColor="text1"/>
          <w:sz w:val="24"/>
          <w:szCs w:val="24"/>
          <w:lang w:val="es-MX" w:eastAsia="es-BO"/>
        </w:rPr>
        <w:t>, se tiene</w:t>
      </w:r>
      <w:r w:rsidRPr="00F56B4E">
        <w:rPr>
          <w:rFonts w:ascii="Arial" w:eastAsia="Times New Roman" w:hAnsi="Arial" w:cs="Arial"/>
          <w:color w:val="000000" w:themeColor="text1"/>
          <w:sz w:val="24"/>
          <w:szCs w:val="24"/>
          <w:lang w:val="es-MX" w:eastAsia="es-BO"/>
        </w:rPr>
        <w:t xml:space="preserve"> la obligación o el deber de aplicar la interpretación más favorable a la protección del medio ambiente o derechos de la naturaleza</w:t>
      </w:r>
      <w:r w:rsidRPr="00F56B4E">
        <w:rPr>
          <w:rFonts w:ascii="Arial" w:hAnsi="Arial" w:cs="Arial"/>
          <w:color w:val="000000" w:themeColor="text1"/>
          <w:sz w:val="24"/>
          <w:szCs w:val="24"/>
          <w:shd w:val="clear" w:color="auto" w:fill="FFFFFF"/>
        </w:rPr>
        <w:t>; el derecho a un medio ambiente sano</w:t>
      </w:r>
      <w:r w:rsidRPr="00F56B4E">
        <w:rPr>
          <w:rFonts w:ascii="Arial" w:eastAsia="Times New Roman" w:hAnsi="Arial" w:cs="Arial"/>
          <w:color w:val="000000" w:themeColor="text1"/>
          <w:sz w:val="24"/>
          <w:szCs w:val="24"/>
          <w:lang w:val="es-MX" w:eastAsia="es-BO"/>
        </w:rPr>
        <w:t>; para asegurar la preservación de los recursos hídricos y sus ecosistemas conectados, co</w:t>
      </w:r>
      <w:r w:rsidR="00207502" w:rsidRPr="00F56B4E">
        <w:rPr>
          <w:rFonts w:ascii="Arial" w:eastAsia="Times New Roman" w:hAnsi="Arial" w:cs="Arial"/>
          <w:color w:val="000000" w:themeColor="text1"/>
          <w:sz w:val="24"/>
          <w:szCs w:val="24"/>
          <w:lang w:val="es-MX" w:eastAsia="es-BO"/>
        </w:rPr>
        <w:t>nforme</w:t>
      </w:r>
      <w:r w:rsidRPr="00F56B4E">
        <w:rPr>
          <w:rFonts w:ascii="Arial" w:eastAsia="Times New Roman" w:hAnsi="Arial" w:cs="Arial"/>
          <w:color w:val="000000" w:themeColor="text1"/>
          <w:sz w:val="24"/>
          <w:szCs w:val="24"/>
          <w:lang w:val="es-MX" w:eastAsia="es-BO"/>
        </w:rPr>
        <w:t xml:space="preserve"> se tiene glosado en </w:t>
      </w:r>
      <w:r w:rsidR="00207502" w:rsidRPr="00F56B4E">
        <w:rPr>
          <w:rFonts w:ascii="Arial" w:eastAsia="Times New Roman" w:hAnsi="Arial" w:cs="Arial"/>
          <w:color w:val="000000" w:themeColor="text1"/>
          <w:sz w:val="24"/>
          <w:szCs w:val="24"/>
          <w:lang w:val="es-MX" w:eastAsia="es-BO"/>
        </w:rPr>
        <w:t>el fundamento</w:t>
      </w:r>
      <w:r w:rsidRPr="00F56B4E">
        <w:rPr>
          <w:rFonts w:ascii="Arial" w:eastAsia="Times New Roman" w:hAnsi="Arial" w:cs="Arial"/>
          <w:color w:val="000000" w:themeColor="text1"/>
          <w:sz w:val="24"/>
          <w:szCs w:val="24"/>
          <w:lang w:val="es-MX" w:eastAsia="es-BO"/>
        </w:rPr>
        <w:t xml:space="preserve"> </w:t>
      </w:r>
      <w:r w:rsidRPr="00F56B4E">
        <w:rPr>
          <w:rFonts w:ascii="Arial" w:eastAsia="Times New Roman" w:hAnsi="Arial" w:cs="Arial"/>
          <w:b/>
          <w:color w:val="000000" w:themeColor="text1"/>
          <w:sz w:val="24"/>
          <w:szCs w:val="24"/>
          <w:lang w:val="es-MX" w:eastAsia="es-BO"/>
        </w:rPr>
        <w:t>FJ.II.2</w:t>
      </w:r>
      <w:r w:rsidRPr="00F56B4E">
        <w:rPr>
          <w:rFonts w:ascii="Arial" w:eastAsia="Times New Roman" w:hAnsi="Arial" w:cs="Arial"/>
          <w:color w:val="000000" w:themeColor="text1"/>
          <w:sz w:val="24"/>
          <w:szCs w:val="24"/>
          <w:lang w:val="es-MX" w:eastAsia="es-BO"/>
        </w:rPr>
        <w:t xml:space="preserve"> del presente fallo.</w:t>
      </w:r>
    </w:p>
    <w:p w14:paraId="2A2AA90D" w14:textId="77777777" w:rsidR="0087254E" w:rsidRPr="00F56B4E" w:rsidRDefault="00DE1795" w:rsidP="00641CAD">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Ahora bien, </w:t>
      </w:r>
      <w:r w:rsidR="00A4345C" w:rsidRPr="00F56B4E">
        <w:rPr>
          <w:rFonts w:ascii="Arial" w:hAnsi="Arial" w:cs="Arial"/>
          <w:color w:val="000000" w:themeColor="text1"/>
          <w:sz w:val="24"/>
          <w:szCs w:val="24"/>
        </w:rPr>
        <w:t xml:space="preserve">en cuanto a la </w:t>
      </w:r>
      <w:r w:rsidR="0087254E" w:rsidRPr="00F56B4E">
        <w:rPr>
          <w:rFonts w:ascii="Arial" w:hAnsi="Arial" w:cs="Arial"/>
          <w:color w:val="000000" w:themeColor="text1"/>
          <w:sz w:val="24"/>
          <w:szCs w:val="24"/>
        </w:rPr>
        <w:t>“</w:t>
      </w:r>
      <w:r w:rsidR="00A4345C" w:rsidRPr="00F56B4E">
        <w:rPr>
          <w:rFonts w:ascii="Arial" w:hAnsi="Arial" w:cs="Arial"/>
          <w:color w:val="000000" w:themeColor="text1"/>
          <w:sz w:val="24"/>
          <w:szCs w:val="24"/>
        </w:rPr>
        <w:t xml:space="preserve">norma y </w:t>
      </w:r>
      <w:r w:rsidR="002C1675" w:rsidRPr="00F56B4E">
        <w:rPr>
          <w:rFonts w:ascii="Arial" w:hAnsi="Arial" w:cs="Arial"/>
          <w:color w:val="000000" w:themeColor="text1"/>
          <w:sz w:val="24"/>
          <w:szCs w:val="24"/>
        </w:rPr>
        <w:t>Anexo aplicable</w:t>
      </w:r>
      <w:r w:rsidR="0087254E" w:rsidRPr="00F56B4E">
        <w:rPr>
          <w:rFonts w:ascii="Arial" w:hAnsi="Arial" w:cs="Arial"/>
          <w:color w:val="000000" w:themeColor="text1"/>
          <w:sz w:val="24"/>
          <w:szCs w:val="24"/>
        </w:rPr>
        <w:t>”</w:t>
      </w:r>
      <w:r w:rsidR="00470EF3" w:rsidRPr="00F56B4E">
        <w:rPr>
          <w:rFonts w:ascii="Arial" w:hAnsi="Arial" w:cs="Arial"/>
          <w:color w:val="000000" w:themeColor="text1"/>
          <w:sz w:val="24"/>
          <w:szCs w:val="24"/>
        </w:rPr>
        <w:t xml:space="preserve"> cuestionada por la parte </w:t>
      </w:r>
      <w:r w:rsidR="00501962" w:rsidRPr="00F56B4E">
        <w:rPr>
          <w:rFonts w:ascii="Arial" w:hAnsi="Arial" w:cs="Arial"/>
          <w:color w:val="000000" w:themeColor="text1"/>
          <w:sz w:val="24"/>
          <w:szCs w:val="24"/>
        </w:rPr>
        <w:t>recurrente</w:t>
      </w:r>
      <w:r w:rsidR="002C1675" w:rsidRPr="00F56B4E">
        <w:rPr>
          <w:rFonts w:ascii="Arial" w:hAnsi="Arial" w:cs="Arial"/>
          <w:color w:val="000000" w:themeColor="text1"/>
          <w:sz w:val="24"/>
          <w:szCs w:val="24"/>
        </w:rPr>
        <w:t>;</w:t>
      </w:r>
      <w:r w:rsidR="00A4345C" w:rsidRPr="00F56B4E">
        <w:rPr>
          <w:rFonts w:ascii="Arial" w:hAnsi="Arial" w:cs="Arial"/>
          <w:color w:val="000000" w:themeColor="text1"/>
          <w:sz w:val="24"/>
          <w:szCs w:val="24"/>
        </w:rPr>
        <w:t xml:space="preserve"> </w:t>
      </w:r>
      <w:r w:rsidR="002C1675" w:rsidRPr="00F56B4E">
        <w:rPr>
          <w:rFonts w:ascii="Arial" w:hAnsi="Arial" w:cs="Arial"/>
          <w:color w:val="000000" w:themeColor="text1"/>
          <w:sz w:val="24"/>
          <w:szCs w:val="24"/>
        </w:rPr>
        <w:t xml:space="preserve">al respecto, </w:t>
      </w:r>
      <w:r w:rsidRPr="00F56B4E">
        <w:rPr>
          <w:rFonts w:ascii="Arial" w:hAnsi="Arial" w:cs="Arial"/>
          <w:color w:val="000000" w:themeColor="text1"/>
          <w:sz w:val="24"/>
          <w:szCs w:val="24"/>
        </w:rPr>
        <w:t>el art. 74 del RMCH</w:t>
      </w:r>
      <w:r w:rsidR="001C3ABA"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establece que, </w:t>
      </w:r>
      <w:r w:rsidR="001C3ABA" w:rsidRPr="00F56B4E">
        <w:rPr>
          <w:rFonts w:ascii="Arial" w:hAnsi="Arial" w:cs="Arial"/>
          <w:i/>
          <w:color w:val="000000" w:themeColor="text1"/>
        </w:rPr>
        <w:t>“P</w:t>
      </w:r>
      <w:r w:rsidRPr="00F56B4E">
        <w:rPr>
          <w:rFonts w:ascii="Arial" w:hAnsi="Arial" w:cs="Arial"/>
          <w:i/>
          <w:color w:val="000000" w:themeColor="text1"/>
        </w:rPr>
        <w:t xml:space="preserve">or el lapso </w:t>
      </w:r>
      <w:r w:rsidR="001C3ABA" w:rsidRPr="00F56B4E">
        <w:rPr>
          <w:rFonts w:ascii="Arial" w:hAnsi="Arial" w:cs="Arial"/>
          <w:i/>
          <w:color w:val="000000" w:themeColor="text1"/>
        </w:rPr>
        <w:t xml:space="preserve">perentorio </w:t>
      </w:r>
      <w:r w:rsidRPr="00F56B4E">
        <w:rPr>
          <w:rFonts w:ascii="Arial" w:hAnsi="Arial" w:cs="Arial"/>
          <w:i/>
          <w:color w:val="000000" w:themeColor="text1"/>
        </w:rPr>
        <w:t xml:space="preserve">de un </w:t>
      </w:r>
      <w:r w:rsidRPr="00F56B4E">
        <w:rPr>
          <w:rFonts w:ascii="Arial" w:hAnsi="Arial" w:cs="Arial"/>
          <w:b/>
          <w:i/>
          <w:color w:val="000000" w:themeColor="text1"/>
          <w:u w:val="single"/>
        </w:rPr>
        <w:t xml:space="preserve">período de </w:t>
      </w:r>
      <w:r w:rsidR="001C3ABA" w:rsidRPr="00F56B4E">
        <w:rPr>
          <w:rFonts w:ascii="Arial" w:hAnsi="Arial" w:cs="Arial"/>
          <w:b/>
          <w:i/>
          <w:color w:val="000000" w:themeColor="text1"/>
          <w:u w:val="single"/>
        </w:rPr>
        <w:t>cinco (</w:t>
      </w:r>
      <w:r w:rsidRPr="00F56B4E">
        <w:rPr>
          <w:rFonts w:ascii="Arial" w:hAnsi="Arial" w:cs="Arial"/>
          <w:b/>
          <w:i/>
          <w:color w:val="000000" w:themeColor="text1"/>
          <w:u w:val="single"/>
        </w:rPr>
        <w:t>5</w:t>
      </w:r>
      <w:r w:rsidR="001C3ABA" w:rsidRPr="00F56B4E">
        <w:rPr>
          <w:rFonts w:ascii="Arial" w:hAnsi="Arial" w:cs="Arial"/>
          <w:b/>
          <w:i/>
          <w:color w:val="000000" w:themeColor="text1"/>
          <w:u w:val="single"/>
        </w:rPr>
        <w:t>)</w:t>
      </w:r>
      <w:r w:rsidRPr="00F56B4E">
        <w:rPr>
          <w:rFonts w:ascii="Arial" w:hAnsi="Arial" w:cs="Arial"/>
          <w:b/>
          <w:i/>
          <w:color w:val="000000" w:themeColor="text1"/>
          <w:u w:val="single"/>
        </w:rPr>
        <w:t xml:space="preserve"> años</w:t>
      </w:r>
      <w:r w:rsidR="001C3ABA" w:rsidRPr="00F56B4E">
        <w:rPr>
          <w:rFonts w:ascii="Arial" w:hAnsi="Arial" w:cs="Arial"/>
          <w:b/>
          <w:i/>
          <w:color w:val="000000" w:themeColor="text1"/>
        </w:rPr>
        <w:t>,</w:t>
      </w:r>
      <w:r w:rsidRPr="00F56B4E">
        <w:rPr>
          <w:rFonts w:ascii="Arial" w:hAnsi="Arial" w:cs="Arial"/>
          <w:b/>
          <w:i/>
          <w:color w:val="000000" w:themeColor="text1"/>
        </w:rPr>
        <w:t xml:space="preserve"> </w:t>
      </w:r>
      <w:r w:rsidR="001C3ABA" w:rsidRPr="00F56B4E">
        <w:rPr>
          <w:rFonts w:ascii="Arial" w:hAnsi="Arial" w:cs="Arial"/>
          <w:b/>
          <w:i/>
          <w:color w:val="000000" w:themeColor="text1"/>
        </w:rPr>
        <w:t>que señala el Art. 72</w:t>
      </w:r>
      <w:r w:rsidR="001C3ABA" w:rsidRPr="00F56B4E">
        <w:rPr>
          <w:rFonts w:ascii="Arial" w:hAnsi="Arial" w:cs="Arial"/>
          <w:i/>
          <w:color w:val="000000" w:themeColor="text1"/>
        </w:rPr>
        <w:t xml:space="preserve">, </w:t>
      </w:r>
      <w:r w:rsidR="001C3ABA" w:rsidRPr="00F56B4E">
        <w:rPr>
          <w:rFonts w:ascii="Arial" w:hAnsi="Arial" w:cs="Arial"/>
          <w:b/>
          <w:i/>
          <w:color w:val="000000" w:themeColor="text1"/>
        </w:rPr>
        <w:t xml:space="preserve">los responsables de las </w:t>
      </w:r>
      <w:r w:rsidR="001C3ABA" w:rsidRPr="00F56B4E">
        <w:rPr>
          <w:rFonts w:ascii="Arial" w:hAnsi="Arial" w:cs="Arial"/>
          <w:b/>
          <w:i/>
          <w:color w:val="000000" w:themeColor="text1"/>
          <w:u w:val="single"/>
        </w:rPr>
        <w:t>descargas líquidas</w:t>
      </w:r>
      <w:r w:rsidR="001C3ABA" w:rsidRPr="00F56B4E">
        <w:rPr>
          <w:rFonts w:ascii="Arial" w:hAnsi="Arial" w:cs="Arial"/>
          <w:i/>
          <w:color w:val="000000" w:themeColor="text1"/>
        </w:rPr>
        <w:t xml:space="preserve"> deberán presentar a la Autoridad Ambiental Competente, informes de calidad de sus efluentes semestrales, incluyendo análisis de laboratorios reconocidos”</w:t>
      </w:r>
      <w:r w:rsidR="001C3ABA" w:rsidRPr="00F56B4E">
        <w:rPr>
          <w:rFonts w:ascii="Arial" w:hAnsi="Arial" w:cs="Arial"/>
          <w:color w:val="000000" w:themeColor="text1"/>
          <w:sz w:val="24"/>
          <w:szCs w:val="24"/>
        </w:rPr>
        <w:t xml:space="preserve">; </w:t>
      </w:r>
      <w:r w:rsidR="00641CAD" w:rsidRPr="00F56B4E">
        <w:rPr>
          <w:rFonts w:ascii="Arial" w:hAnsi="Arial" w:cs="Arial"/>
          <w:color w:val="000000" w:themeColor="text1"/>
          <w:sz w:val="24"/>
          <w:szCs w:val="24"/>
        </w:rPr>
        <w:t>por su parte, el art.</w:t>
      </w:r>
      <w:r w:rsidRPr="00F56B4E">
        <w:rPr>
          <w:rFonts w:ascii="Arial" w:hAnsi="Arial" w:cs="Arial"/>
          <w:color w:val="000000" w:themeColor="text1"/>
          <w:sz w:val="24"/>
          <w:szCs w:val="24"/>
        </w:rPr>
        <w:t xml:space="preserve"> 72 </w:t>
      </w:r>
      <w:r w:rsidR="00641CAD" w:rsidRPr="00F56B4E">
        <w:rPr>
          <w:rFonts w:ascii="Arial" w:hAnsi="Arial" w:cs="Arial"/>
          <w:color w:val="000000" w:themeColor="text1"/>
          <w:sz w:val="24"/>
          <w:szCs w:val="24"/>
        </w:rPr>
        <w:t>del citado</w:t>
      </w:r>
      <w:r w:rsidRPr="00F56B4E">
        <w:rPr>
          <w:rFonts w:ascii="Arial" w:hAnsi="Arial" w:cs="Arial"/>
          <w:color w:val="000000" w:themeColor="text1"/>
          <w:sz w:val="24"/>
          <w:szCs w:val="24"/>
        </w:rPr>
        <w:t xml:space="preserve"> Reglamento, </w:t>
      </w:r>
      <w:r w:rsidR="00641CAD" w:rsidRPr="00F56B4E">
        <w:rPr>
          <w:rFonts w:ascii="Arial" w:hAnsi="Arial" w:cs="Arial"/>
          <w:color w:val="000000" w:themeColor="text1"/>
          <w:sz w:val="24"/>
          <w:szCs w:val="24"/>
        </w:rPr>
        <w:t xml:space="preserve">determina: </w:t>
      </w:r>
      <w:r w:rsidR="00641CAD" w:rsidRPr="00F56B4E">
        <w:rPr>
          <w:rFonts w:ascii="Arial" w:hAnsi="Arial" w:cs="Arial"/>
          <w:i/>
          <w:color w:val="000000" w:themeColor="text1"/>
        </w:rPr>
        <w:t>“</w:t>
      </w:r>
      <w:r w:rsidR="00641CAD" w:rsidRPr="00F56B4E">
        <w:rPr>
          <w:rFonts w:ascii="Arial" w:hAnsi="Arial" w:cs="Arial"/>
          <w:b/>
          <w:i/>
          <w:color w:val="000000" w:themeColor="text1"/>
        </w:rPr>
        <w:t>a)</w:t>
      </w:r>
      <w:r w:rsidR="00641CAD" w:rsidRPr="00F56B4E">
        <w:rPr>
          <w:rFonts w:ascii="Arial" w:hAnsi="Arial" w:cs="Arial"/>
          <w:i/>
          <w:color w:val="000000" w:themeColor="text1"/>
        </w:rPr>
        <w:t xml:space="preserve">  Las actividades obras y proyectos que se iniciaran con posterioridad a la fecha de promulgación del presente reglamento</w:t>
      </w:r>
      <w:r w:rsidR="00641CAD" w:rsidRPr="00F56B4E">
        <w:rPr>
          <w:rFonts w:ascii="Arial" w:hAnsi="Arial" w:cs="Arial"/>
          <w:b/>
          <w:i/>
          <w:color w:val="000000" w:themeColor="text1"/>
        </w:rPr>
        <w:t xml:space="preserve">, </w:t>
      </w:r>
      <w:r w:rsidR="00641CAD" w:rsidRPr="00F56B4E">
        <w:rPr>
          <w:rFonts w:ascii="Arial" w:hAnsi="Arial" w:cs="Arial"/>
          <w:b/>
          <w:i/>
          <w:color w:val="000000" w:themeColor="text1"/>
          <w:u w:val="single"/>
        </w:rPr>
        <w:t>en tanto no se cuente con la Clase del</w:t>
      </w:r>
      <w:r w:rsidR="00641CAD" w:rsidRPr="00F56B4E">
        <w:rPr>
          <w:rFonts w:ascii="Arial" w:hAnsi="Arial" w:cs="Arial"/>
          <w:i/>
          <w:color w:val="000000" w:themeColor="text1"/>
          <w:u w:val="single"/>
        </w:rPr>
        <w:t xml:space="preserve"> respectivo </w:t>
      </w:r>
      <w:r w:rsidR="00641CAD" w:rsidRPr="00F56B4E">
        <w:rPr>
          <w:rFonts w:ascii="Arial" w:hAnsi="Arial" w:cs="Arial"/>
          <w:b/>
          <w:i/>
          <w:color w:val="000000" w:themeColor="text1"/>
          <w:u w:val="single"/>
        </w:rPr>
        <w:t>cuerpo de agua</w:t>
      </w:r>
      <w:r w:rsidR="00641CAD" w:rsidRPr="00F56B4E">
        <w:rPr>
          <w:rFonts w:ascii="Arial" w:hAnsi="Arial" w:cs="Arial"/>
          <w:i/>
          <w:color w:val="000000" w:themeColor="text1"/>
        </w:rPr>
        <w:t xml:space="preserve"> y una vez emitido el CDD o la DIA, </w:t>
      </w:r>
      <w:r w:rsidR="00641CAD" w:rsidRPr="00F56B4E">
        <w:rPr>
          <w:rFonts w:ascii="Arial" w:hAnsi="Arial" w:cs="Arial"/>
          <w:b/>
          <w:i/>
          <w:color w:val="000000" w:themeColor="text1"/>
        </w:rPr>
        <w:t xml:space="preserve">se regirán por los parámetros y sus respectivos valores límite incluidos en el Anexo A-2, </w:t>
      </w:r>
      <w:r w:rsidR="00641CAD" w:rsidRPr="00F56B4E">
        <w:rPr>
          <w:rFonts w:ascii="Arial" w:hAnsi="Arial" w:cs="Arial"/>
          <w:b/>
          <w:i/>
          <w:color w:val="000000" w:themeColor="text1"/>
          <w:u w:val="single"/>
        </w:rPr>
        <w:t>durante 5 años a partir de la fecha de emisión de las citadas licencias ambientales</w:t>
      </w:r>
      <w:r w:rsidR="00641CAD" w:rsidRPr="00F56B4E">
        <w:rPr>
          <w:rFonts w:ascii="Arial" w:hAnsi="Arial" w:cs="Arial"/>
          <w:i/>
          <w:color w:val="000000" w:themeColor="text1"/>
        </w:rPr>
        <w:t>”</w:t>
      </w:r>
      <w:r w:rsidR="00641CAD" w:rsidRPr="00F56B4E">
        <w:rPr>
          <w:rFonts w:ascii="Arial" w:hAnsi="Arial" w:cs="Arial"/>
          <w:color w:val="000000" w:themeColor="text1"/>
          <w:sz w:val="24"/>
          <w:szCs w:val="24"/>
        </w:rPr>
        <w:t xml:space="preserve">; asimismo, conforme consta textual el </w:t>
      </w:r>
      <w:r w:rsidR="00641CAD" w:rsidRPr="00F56B4E">
        <w:rPr>
          <w:rFonts w:ascii="Arial" w:hAnsi="Arial" w:cs="Arial"/>
          <w:i/>
          <w:color w:val="000000" w:themeColor="text1"/>
        </w:rPr>
        <w:t xml:space="preserve">“Anexo A-2: Límites Permisibles para </w:t>
      </w:r>
      <w:r w:rsidR="00641CAD" w:rsidRPr="00F56B4E">
        <w:rPr>
          <w:rFonts w:ascii="Arial" w:hAnsi="Arial" w:cs="Arial"/>
          <w:b/>
          <w:i/>
          <w:color w:val="000000" w:themeColor="text1"/>
          <w:u w:val="single"/>
        </w:rPr>
        <w:t>Descargas Líquidas</w:t>
      </w:r>
      <w:r w:rsidR="00641CAD" w:rsidRPr="00F56B4E">
        <w:rPr>
          <w:rFonts w:ascii="Arial" w:hAnsi="Arial" w:cs="Arial"/>
          <w:i/>
          <w:color w:val="000000" w:themeColor="text1"/>
        </w:rPr>
        <w:t xml:space="preserve"> en mg/lt.”</w:t>
      </w:r>
      <w:r w:rsidR="00566352" w:rsidRPr="00F56B4E">
        <w:rPr>
          <w:rFonts w:ascii="Arial" w:hAnsi="Arial" w:cs="Arial"/>
          <w:color w:val="000000" w:themeColor="text1"/>
          <w:sz w:val="24"/>
          <w:szCs w:val="24"/>
        </w:rPr>
        <w:t xml:space="preserve">; por otra parte, el art. 5 del RMCH, determina: </w:t>
      </w:r>
      <w:r w:rsidR="00566352" w:rsidRPr="00F56B4E">
        <w:rPr>
          <w:rFonts w:ascii="Arial" w:hAnsi="Arial" w:cs="Arial"/>
          <w:i/>
          <w:color w:val="000000" w:themeColor="text1"/>
        </w:rPr>
        <w:t xml:space="preserve">“Los </w:t>
      </w:r>
      <w:r w:rsidR="00566352" w:rsidRPr="00F56B4E">
        <w:rPr>
          <w:rFonts w:ascii="Arial" w:hAnsi="Arial" w:cs="Arial"/>
          <w:b/>
          <w:i/>
          <w:color w:val="000000" w:themeColor="text1"/>
        </w:rPr>
        <w:t>límites máximos de parámetros permitidos en cuerpos de agua</w:t>
      </w:r>
      <w:r w:rsidR="00566352" w:rsidRPr="00F56B4E">
        <w:rPr>
          <w:rFonts w:ascii="Arial" w:hAnsi="Arial" w:cs="Arial"/>
          <w:i/>
          <w:color w:val="000000" w:themeColor="text1"/>
        </w:rPr>
        <w:t xml:space="preserve"> que se pueda utilizar como </w:t>
      </w:r>
      <w:r w:rsidR="00566352" w:rsidRPr="00F56B4E">
        <w:rPr>
          <w:rFonts w:ascii="Arial" w:hAnsi="Arial" w:cs="Arial"/>
          <w:b/>
          <w:i/>
          <w:color w:val="000000" w:themeColor="text1"/>
          <w:u w:val="single"/>
        </w:rPr>
        <w:t>cuerpos receptores</w:t>
      </w:r>
      <w:r w:rsidR="00566352" w:rsidRPr="00F56B4E">
        <w:rPr>
          <w:rFonts w:ascii="Arial" w:hAnsi="Arial" w:cs="Arial"/>
          <w:i/>
          <w:color w:val="000000" w:themeColor="text1"/>
        </w:rPr>
        <w:t xml:space="preserve">, son los indicados en el </w:t>
      </w:r>
      <w:r w:rsidR="00566352" w:rsidRPr="00F56B4E">
        <w:rPr>
          <w:rFonts w:ascii="Arial" w:hAnsi="Arial" w:cs="Arial"/>
          <w:b/>
          <w:i/>
          <w:color w:val="000000" w:themeColor="text1"/>
        </w:rPr>
        <w:t>Cuadro Nº A-I del Anexo A de este Reglamento</w:t>
      </w:r>
      <w:r w:rsidR="00566352" w:rsidRPr="00F56B4E">
        <w:rPr>
          <w:rFonts w:ascii="Arial" w:hAnsi="Arial" w:cs="Arial"/>
          <w:i/>
          <w:color w:val="000000" w:themeColor="text1"/>
        </w:rPr>
        <w:t>”</w:t>
      </w:r>
      <w:r w:rsidR="00641CAD" w:rsidRPr="00F56B4E">
        <w:rPr>
          <w:rFonts w:ascii="Arial" w:hAnsi="Arial" w:cs="Arial"/>
          <w:color w:val="000000" w:themeColor="text1"/>
          <w:sz w:val="24"/>
          <w:szCs w:val="24"/>
        </w:rPr>
        <w:t xml:space="preserve"> (las negrillas y subrayados son agregados)</w:t>
      </w:r>
      <w:r w:rsidR="0087254E" w:rsidRPr="00F56B4E">
        <w:rPr>
          <w:rFonts w:ascii="Arial" w:hAnsi="Arial" w:cs="Arial"/>
          <w:color w:val="000000" w:themeColor="text1"/>
          <w:sz w:val="24"/>
          <w:szCs w:val="24"/>
        </w:rPr>
        <w:t>.</w:t>
      </w:r>
    </w:p>
    <w:p w14:paraId="613C21D0" w14:textId="12216022" w:rsidR="007F428B" w:rsidRPr="00F56B4E" w:rsidRDefault="0087254E" w:rsidP="00641CAD">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E</w:t>
      </w:r>
      <w:r w:rsidR="00A74174" w:rsidRPr="00F56B4E">
        <w:rPr>
          <w:rFonts w:ascii="Arial" w:hAnsi="Arial" w:cs="Arial"/>
          <w:color w:val="000000" w:themeColor="text1"/>
          <w:sz w:val="24"/>
          <w:szCs w:val="24"/>
        </w:rPr>
        <w:t xml:space="preserve">n ese contexto normativo reglamentario antes descrito, de manera clara y expresamente el “Anexo A-2” y el art. 72 del RMCH, extrañado por el recurrente, </w:t>
      </w:r>
      <w:r w:rsidR="00A74174" w:rsidRPr="00F56B4E">
        <w:rPr>
          <w:rFonts w:ascii="Arial" w:hAnsi="Arial" w:cs="Arial"/>
          <w:color w:val="000000" w:themeColor="text1"/>
          <w:sz w:val="24"/>
          <w:szCs w:val="24"/>
        </w:rPr>
        <w:lastRenderedPageBreak/>
        <w:t xml:space="preserve">establecen límites permisibles para </w:t>
      </w:r>
      <w:r w:rsidR="00A74174" w:rsidRPr="00F56B4E">
        <w:rPr>
          <w:rFonts w:ascii="Arial" w:hAnsi="Arial" w:cs="Arial"/>
          <w:i/>
          <w:color w:val="000000" w:themeColor="text1"/>
          <w:sz w:val="24"/>
          <w:szCs w:val="24"/>
        </w:rPr>
        <w:t>“Descargas Líquidas”</w:t>
      </w:r>
      <w:r w:rsidR="00A74174" w:rsidRPr="00F56B4E">
        <w:rPr>
          <w:rFonts w:ascii="Arial" w:hAnsi="Arial" w:cs="Arial"/>
          <w:color w:val="000000" w:themeColor="text1"/>
          <w:sz w:val="24"/>
          <w:szCs w:val="24"/>
        </w:rPr>
        <w:t xml:space="preserve"> y por un período de “</w:t>
      </w:r>
      <w:r w:rsidR="00A74174" w:rsidRPr="00F56B4E">
        <w:rPr>
          <w:rFonts w:ascii="Arial" w:hAnsi="Arial" w:cs="Arial"/>
          <w:i/>
          <w:color w:val="000000" w:themeColor="text1"/>
          <w:sz w:val="24"/>
          <w:szCs w:val="24"/>
        </w:rPr>
        <w:t>cinco (5) años a partir de la fecha de emisión de las licencias ambientales”</w:t>
      </w:r>
      <w:r w:rsidR="00A74174" w:rsidRPr="00F56B4E">
        <w:rPr>
          <w:rFonts w:ascii="Arial" w:hAnsi="Arial" w:cs="Arial"/>
          <w:color w:val="000000" w:themeColor="text1"/>
          <w:sz w:val="24"/>
          <w:szCs w:val="24"/>
        </w:rPr>
        <w:t>, respecto a las AOP iniciadas con posteridad a la promulgación del RMCH (1995); sin embargo, en el caso de autos, de la revisión de obrados no consta que la Empresa Minera Manquiri S.A.,</w:t>
      </w:r>
      <w:r w:rsidRPr="00F56B4E">
        <w:rPr>
          <w:rFonts w:ascii="Arial" w:hAnsi="Arial" w:cs="Arial"/>
          <w:color w:val="000000" w:themeColor="text1"/>
          <w:sz w:val="24"/>
          <w:szCs w:val="24"/>
        </w:rPr>
        <w:t xml:space="preserve"> haya realizado</w:t>
      </w:r>
      <w:r w:rsidR="00A74174" w:rsidRPr="00F56B4E">
        <w:rPr>
          <w:rFonts w:ascii="Arial" w:hAnsi="Arial" w:cs="Arial"/>
          <w:color w:val="000000" w:themeColor="text1"/>
          <w:sz w:val="24"/>
          <w:szCs w:val="24"/>
        </w:rPr>
        <w:t xml:space="preserve"> “descargas líquidas” proveniente de la Planta o Presa con destino directo hacia las Lagunas, hechos que podrían ser aún más graves,</w:t>
      </w:r>
      <w:r w:rsidRPr="00F56B4E">
        <w:rPr>
          <w:rFonts w:ascii="Arial" w:hAnsi="Arial" w:cs="Arial"/>
          <w:color w:val="000000" w:themeColor="text1"/>
          <w:sz w:val="24"/>
          <w:szCs w:val="24"/>
        </w:rPr>
        <w:t xml:space="preserve"> si el caso fuere así;</w:t>
      </w:r>
      <w:r w:rsidR="00A74174" w:rsidRPr="00F56B4E">
        <w:rPr>
          <w:rFonts w:ascii="Arial" w:hAnsi="Arial" w:cs="Arial"/>
          <w:color w:val="000000" w:themeColor="text1"/>
          <w:sz w:val="24"/>
          <w:szCs w:val="24"/>
        </w:rPr>
        <w:t xml:space="preserve"> empero, de la revisión de obrados</w:t>
      </w:r>
      <w:r w:rsidRPr="00F56B4E">
        <w:rPr>
          <w:rFonts w:ascii="Arial" w:hAnsi="Arial" w:cs="Arial"/>
          <w:color w:val="000000" w:themeColor="text1"/>
          <w:sz w:val="24"/>
          <w:szCs w:val="24"/>
        </w:rPr>
        <w:t xml:space="preserve"> o en los informes periciales</w:t>
      </w:r>
      <w:r w:rsidR="00A74174" w:rsidRPr="00F56B4E">
        <w:rPr>
          <w:rFonts w:ascii="Arial" w:hAnsi="Arial" w:cs="Arial"/>
          <w:color w:val="000000" w:themeColor="text1"/>
          <w:sz w:val="24"/>
          <w:szCs w:val="24"/>
        </w:rPr>
        <w:t xml:space="preserve">, no </w:t>
      </w:r>
      <w:r w:rsidRPr="00F56B4E">
        <w:rPr>
          <w:rFonts w:ascii="Arial" w:hAnsi="Arial" w:cs="Arial"/>
          <w:color w:val="000000" w:themeColor="text1"/>
          <w:sz w:val="24"/>
          <w:szCs w:val="24"/>
        </w:rPr>
        <w:t xml:space="preserve">se tiene </w:t>
      </w:r>
      <w:r w:rsidR="00A74174" w:rsidRPr="00F56B4E">
        <w:rPr>
          <w:rFonts w:ascii="Arial" w:hAnsi="Arial" w:cs="Arial"/>
          <w:color w:val="000000" w:themeColor="text1"/>
          <w:sz w:val="24"/>
          <w:szCs w:val="24"/>
        </w:rPr>
        <w:t>consta</w:t>
      </w:r>
      <w:r w:rsidRPr="00F56B4E">
        <w:rPr>
          <w:rFonts w:ascii="Arial" w:hAnsi="Arial" w:cs="Arial"/>
          <w:color w:val="000000" w:themeColor="text1"/>
          <w:sz w:val="24"/>
          <w:szCs w:val="24"/>
        </w:rPr>
        <w:t>ncia</w:t>
      </w:r>
      <w:r w:rsidR="00A74174" w:rsidRPr="00F56B4E">
        <w:rPr>
          <w:rFonts w:ascii="Arial" w:hAnsi="Arial" w:cs="Arial"/>
          <w:color w:val="000000" w:themeColor="text1"/>
          <w:sz w:val="24"/>
          <w:szCs w:val="24"/>
        </w:rPr>
        <w:t xml:space="preserve"> que </w:t>
      </w:r>
      <w:r w:rsidRPr="00F56B4E">
        <w:rPr>
          <w:rFonts w:ascii="Arial" w:hAnsi="Arial" w:cs="Arial"/>
          <w:color w:val="000000" w:themeColor="text1"/>
          <w:sz w:val="24"/>
          <w:szCs w:val="24"/>
        </w:rPr>
        <w:t xml:space="preserve">refieran que </w:t>
      </w:r>
      <w:r w:rsidR="00A74174" w:rsidRPr="00F56B4E">
        <w:rPr>
          <w:rFonts w:ascii="Arial" w:hAnsi="Arial" w:cs="Arial"/>
          <w:color w:val="000000" w:themeColor="text1"/>
          <w:sz w:val="24"/>
          <w:szCs w:val="24"/>
        </w:rPr>
        <w:t xml:space="preserve">sobre las lagunas exista </w:t>
      </w:r>
      <w:r w:rsidRPr="00F56B4E">
        <w:rPr>
          <w:rFonts w:ascii="Arial" w:hAnsi="Arial" w:cs="Arial"/>
          <w:color w:val="000000" w:themeColor="text1"/>
          <w:sz w:val="24"/>
          <w:szCs w:val="24"/>
        </w:rPr>
        <w:t>“</w:t>
      </w:r>
      <w:r w:rsidR="00A74174" w:rsidRPr="00F56B4E">
        <w:rPr>
          <w:rFonts w:ascii="Arial" w:hAnsi="Arial" w:cs="Arial"/>
          <w:color w:val="000000" w:themeColor="text1"/>
          <w:sz w:val="24"/>
          <w:szCs w:val="24"/>
        </w:rPr>
        <w:t>descarga líquida</w:t>
      </w:r>
      <w:r w:rsidRPr="00F56B4E">
        <w:rPr>
          <w:rFonts w:ascii="Arial" w:hAnsi="Arial" w:cs="Arial"/>
          <w:color w:val="000000" w:themeColor="text1"/>
          <w:sz w:val="24"/>
          <w:szCs w:val="24"/>
        </w:rPr>
        <w:t>”</w:t>
      </w:r>
      <w:r w:rsidR="00A74174" w:rsidRPr="00F56B4E">
        <w:rPr>
          <w:rFonts w:ascii="Arial" w:hAnsi="Arial" w:cs="Arial"/>
          <w:color w:val="000000" w:themeColor="text1"/>
          <w:sz w:val="24"/>
          <w:szCs w:val="24"/>
        </w:rPr>
        <w:t>; toda vez que, el daño ambiental surgido o causado, según</w:t>
      </w:r>
      <w:r w:rsidRPr="00F56B4E">
        <w:rPr>
          <w:rFonts w:ascii="Arial" w:hAnsi="Arial" w:cs="Arial"/>
          <w:color w:val="000000" w:themeColor="text1"/>
          <w:sz w:val="24"/>
          <w:szCs w:val="24"/>
        </w:rPr>
        <w:t xml:space="preserve"> concluyen</w:t>
      </w:r>
      <w:r w:rsidR="00A74174" w:rsidRPr="00F56B4E">
        <w:rPr>
          <w:rFonts w:ascii="Arial" w:hAnsi="Arial" w:cs="Arial"/>
          <w:color w:val="000000" w:themeColor="text1"/>
          <w:sz w:val="24"/>
          <w:szCs w:val="24"/>
        </w:rPr>
        <w:t xml:space="preserve"> los informes periciales, se da por el transporte del polvillo existente en los Diques o Presas de Colas del “Proyecto San Bartolomé” de EMMSA a través del aire (intensidad del viento y cercanía de la AOP o proximidad de la playa de dique o Presas de Colas de la Empresa con las citadas Lagunas o cuerpos de agua), </w:t>
      </w:r>
      <w:r w:rsidRPr="00F56B4E">
        <w:rPr>
          <w:rFonts w:ascii="Arial" w:hAnsi="Arial" w:cs="Arial"/>
          <w:color w:val="000000" w:themeColor="text1"/>
          <w:sz w:val="24"/>
          <w:szCs w:val="24"/>
        </w:rPr>
        <w:t xml:space="preserve">entre otros, </w:t>
      </w:r>
      <w:r w:rsidR="00A74174" w:rsidRPr="00F56B4E">
        <w:rPr>
          <w:rFonts w:ascii="Arial" w:hAnsi="Arial" w:cs="Arial"/>
          <w:color w:val="000000" w:themeColor="text1"/>
          <w:sz w:val="24"/>
          <w:szCs w:val="24"/>
        </w:rPr>
        <w:t>que luego se asientan en las lagunas, de ahí que no es aplicable, dicha disposición reglamentaria y Anexo extrañado por el recurrente</w:t>
      </w:r>
      <w:r w:rsidRPr="00F56B4E">
        <w:rPr>
          <w:rFonts w:ascii="Arial" w:hAnsi="Arial" w:cs="Arial"/>
          <w:color w:val="000000" w:themeColor="text1"/>
          <w:sz w:val="24"/>
          <w:szCs w:val="24"/>
        </w:rPr>
        <w:t>;</w:t>
      </w:r>
      <w:r w:rsidR="00A74174" w:rsidRPr="00F56B4E">
        <w:rPr>
          <w:rFonts w:ascii="Arial" w:hAnsi="Arial" w:cs="Arial"/>
          <w:color w:val="000000" w:themeColor="text1"/>
          <w:sz w:val="24"/>
          <w:szCs w:val="24"/>
        </w:rPr>
        <w:t xml:space="preserve"> además, conforme lo </w:t>
      </w:r>
      <w:r w:rsidR="00A74174" w:rsidRPr="00F56B4E">
        <w:rPr>
          <w:rFonts w:ascii="Arial" w:hAnsi="Arial" w:cs="Arial"/>
          <w:i/>
          <w:color w:val="000000" w:themeColor="text1"/>
          <w:sz w:val="24"/>
          <w:szCs w:val="24"/>
        </w:rPr>
        <w:t xml:space="preserve">supra </w:t>
      </w:r>
      <w:r w:rsidR="00A74174" w:rsidRPr="00F56B4E">
        <w:rPr>
          <w:rFonts w:ascii="Arial" w:hAnsi="Arial" w:cs="Arial"/>
          <w:color w:val="000000" w:themeColor="text1"/>
          <w:sz w:val="24"/>
          <w:szCs w:val="24"/>
        </w:rPr>
        <w:t>descrito</w:t>
      </w:r>
      <w:r w:rsidRPr="00F56B4E">
        <w:rPr>
          <w:rFonts w:ascii="Arial" w:hAnsi="Arial" w:cs="Arial"/>
          <w:color w:val="000000" w:themeColor="text1"/>
          <w:sz w:val="24"/>
          <w:szCs w:val="24"/>
        </w:rPr>
        <w:t xml:space="preserve"> y analizado</w:t>
      </w:r>
      <w:r w:rsidR="00A74174" w:rsidRPr="00F56B4E">
        <w:rPr>
          <w:rFonts w:ascii="Arial" w:hAnsi="Arial" w:cs="Arial"/>
          <w:color w:val="000000" w:themeColor="text1"/>
          <w:sz w:val="24"/>
          <w:szCs w:val="24"/>
        </w:rPr>
        <w:t xml:space="preserve">, todos los informes técnicos periciales de manera uniforme y coincidente aplicaron el Anexo A, Cuadro N° A-1 y también la NB 512 por ser agua para consumo humano (previo tratamiento); la Empresa Minera Manquiri extraña y acusa la falta de aplicación del Anexo A-2 del RMCH, que tiene límites muy permisibles, en cambio el Cuadro N° A-1, fue pensado para cuidar la calidad de las aguas y el Anexo A-2 para tratar aguas contaminadas y </w:t>
      </w:r>
      <w:r w:rsidR="00A74174" w:rsidRPr="00F56B4E">
        <w:rPr>
          <w:rFonts w:ascii="Arial" w:hAnsi="Arial" w:cs="Arial"/>
          <w:i/>
          <w:iCs/>
          <w:color w:val="000000" w:themeColor="text1"/>
          <w:sz w:val="24"/>
          <w:szCs w:val="24"/>
        </w:rPr>
        <w:t>“descargas líquidas”</w:t>
      </w:r>
      <w:r w:rsidR="00A74174" w:rsidRPr="00F56B4E">
        <w:rPr>
          <w:rFonts w:ascii="Arial" w:hAnsi="Arial" w:cs="Arial"/>
          <w:color w:val="000000" w:themeColor="text1"/>
          <w:sz w:val="24"/>
          <w:szCs w:val="24"/>
        </w:rPr>
        <w:t xml:space="preserve"> hacia los ríos lo menos contaminado posible.</w:t>
      </w:r>
    </w:p>
    <w:p w14:paraId="28C995A7" w14:textId="37574A9D" w:rsidR="008E36A2" w:rsidRPr="00F56B4E" w:rsidRDefault="007F428B" w:rsidP="00276B09">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Asimismo, d</w:t>
      </w:r>
      <w:r w:rsidR="00BE42AA" w:rsidRPr="00F56B4E">
        <w:rPr>
          <w:rFonts w:ascii="Arial" w:hAnsi="Arial" w:cs="Arial"/>
          <w:color w:val="000000" w:themeColor="text1"/>
          <w:sz w:val="24"/>
          <w:szCs w:val="24"/>
        </w:rPr>
        <w:t xml:space="preserve">e </w:t>
      </w:r>
      <w:r w:rsidR="00470EF3" w:rsidRPr="00F56B4E">
        <w:rPr>
          <w:rFonts w:ascii="Arial" w:hAnsi="Arial" w:cs="Arial"/>
          <w:color w:val="000000" w:themeColor="text1"/>
          <w:sz w:val="24"/>
          <w:szCs w:val="24"/>
        </w:rPr>
        <w:t xml:space="preserve">las disposiciones antes </w:t>
      </w:r>
      <w:r w:rsidR="00A74174" w:rsidRPr="00F56B4E">
        <w:rPr>
          <w:rFonts w:ascii="Arial" w:hAnsi="Arial" w:cs="Arial"/>
          <w:color w:val="000000" w:themeColor="text1"/>
          <w:sz w:val="24"/>
          <w:szCs w:val="24"/>
        </w:rPr>
        <w:t>descritas</w:t>
      </w:r>
      <w:r w:rsidRPr="00F56B4E">
        <w:rPr>
          <w:rFonts w:ascii="Arial" w:hAnsi="Arial" w:cs="Arial"/>
          <w:color w:val="000000" w:themeColor="text1"/>
          <w:sz w:val="24"/>
          <w:szCs w:val="24"/>
        </w:rPr>
        <w:t xml:space="preserve"> y analizadas</w:t>
      </w:r>
      <w:r w:rsidR="00BE42AA" w:rsidRPr="00F56B4E">
        <w:rPr>
          <w:rFonts w:ascii="Arial" w:hAnsi="Arial" w:cs="Arial"/>
          <w:color w:val="000000" w:themeColor="text1"/>
          <w:sz w:val="24"/>
          <w:szCs w:val="24"/>
        </w:rPr>
        <w:t>, si bien corresponde a la autoridad administrativa y ambiental competente, la de proponer, gestionar y aprobar la “clasificación de los cuer</w:t>
      </w:r>
      <w:r w:rsidR="00812B09" w:rsidRPr="00F56B4E">
        <w:rPr>
          <w:rFonts w:ascii="Arial" w:hAnsi="Arial" w:cs="Arial"/>
          <w:color w:val="000000" w:themeColor="text1"/>
          <w:sz w:val="24"/>
          <w:szCs w:val="24"/>
        </w:rPr>
        <w:t>p</w:t>
      </w:r>
      <w:r w:rsidR="00BE42AA" w:rsidRPr="00F56B4E">
        <w:rPr>
          <w:rFonts w:ascii="Arial" w:hAnsi="Arial" w:cs="Arial"/>
          <w:color w:val="000000" w:themeColor="text1"/>
          <w:sz w:val="24"/>
          <w:szCs w:val="24"/>
        </w:rPr>
        <w:t>os de agua”, como en el caso de las Lagunas del sistema del Kari Kari</w:t>
      </w:r>
      <w:r w:rsidR="00812B09" w:rsidRPr="00F56B4E">
        <w:rPr>
          <w:rFonts w:ascii="Arial" w:hAnsi="Arial" w:cs="Arial"/>
          <w:color w:val="000000" w:themeColor="text1"/>
          <w:sz w:val="24"/>
          <w:szCs w:val="24"/>
        </w:rPr>
        <w:t>; sin embargo,</w:t>
      </w:r>
      <w:r w:rsidR="00BE42AA" w:rsidRPr="00F56B4E">
        <w:rPr>
          <w:rFonts w:ascii="Arial" w:hAnsi="Arial" w:cs="Arial"/>
          <w:color w:val="000000" w:themeColor="text1"/>
          <w:sz w:val="24"/>
          <w:szCs w:val="24"/>
        </w:rPr>
        <w:t xml:space="preserve"> la ausencia de dicha formalidad o la inexistencia de dicha clasificación, </w:t>
      </w:r>
      <w:r w:rsidR="00470EF3" w:rsidRPr="00F56B4E">
        <w:rPr>
          <w:rFonts w:ascii="Arial" w:hAnsi="Arial" w:cs="Arial"/>
          <w:color w:val="000000" w:themeColor="text1"/>
          <w:sz w:val="24"/>
          <w:szCs w:val="24"/>
        </w:rPr>
        <w:t xml:space="preserve">en el caso presente, </w:t>
      </w:r>
      <w:r w:rsidR="00BE42AA" w:rsidRPr="00F56B4E">
        <w:rPr>
          <w:rFonts w:ascii="Arial" w:hAnsi="Arial" w:cs="Arial"/>
          <w:color w:val="000000" w:themeColor="text1"/>
          <w:sz w:val="24"/>
          <w:szCs w:val="24"/>
        </w:rPr>
        <w:t xml:space="preserve">no impide la resolución del fondo de la causa para la tutela judicial efectiva </w:t>
      </w:r>
      <w:r w:rsidR="00812B09" w:rsidRPr="00F56B4E">
        <w:rPr>
          <w:rFonts w:ascii="Arial" w:hAnsi="Arial" w:cs="Arial"/>
          <w:color w:val="000000" w:themeColor="text1"/>
          <w:sz w:val="24"/>
          <w:szCs w:val="24"/>
        </w:rPr>
        <w:t xml:space="preserve">en </w:t>
      </w:r>
      <w:r w:rsidR="00BE42AA" w:rsidRPr="00F56B4E">
        <w:rPr>
          <w:rFonts w:ascii="Arial" w:hAnsi="Arial" w:cs="Arial"/>
          <w:color w:val="000000" w:themeColor="text1"/>
          <w:sz w:val="24"/>
          <w:szCs w:val="24"/>
        </w:rPr>
        <w:t xml:space="preserve">la protección ambiental y los derechos </w:t>
      </w:r>
      <w:r w:rsidR="00470EF3" w:rsidRPr="00F56B4E">
        <w:rPr>
          <w:rFonts w:ascii="Arial" w:hAnsi="Arial" w:cs="Arial"/>
          <w:color w:val="000000" w:themeColor="text1"/>
          <w:sz w:val="24"/>
          <w:szCs w:val="24"/>
        </w:rPr>
        <w:t xml:space="preserve">prevalentes </w:t>
      </w:r>
      <w:r w:rsidR="00BE42AA" w:rsidRPr="00F56B4E">
        <w:rPr>
          <w:rFonts w:ascii="Arial" w:hAnsi="Arial" w:cs="Arial"/>
          <w:color w:val="000000" w:themeColor="text1"/>
          <w:sz w:val="24"/>
          <w:szCs w:val="24"/>
        </w:rPr>
        <w:t>de la Madre Tierra</w:t>
      </w:r>
      <w:r w:rsidRPr="00F56B4E">
        <w:rPr>
          <w:rFonts w:ascii="Arial" w:hAnsi="Arial" w:cs="Arial"/>
          <w:color w:val="000000" w:themeColor="text1"/>
          <w:sz w:val="24"/>
          <w:szCs w:val="24"/>
        </w:rPr>
        <w:t xml:space="preserve">, teniendo certeza y convicción que, por todas las conclusiones </w:t>
      </w:r>
      <w:r w:rsidR="009E77B9" w:rsidRPr="00F56B4E">
        <w:rPr>
          <w:rFonts w:ascii="Arial" w:hAnsi="Arial" w:cs="Arial"/>
          <w:color w:val="000000" w:themeColor="text1"/>
          <w:sz w:val="24"/>
          <w:szCs w:val="24"/>
        </w:rPr>
        <w:t>establecidas en</w:t>
      </w:r>
      <w:r w:rsidRPr="00F56B4E">
        <w:rPr>
          <w:rFonts w:ascii="Arial" w:hAnsi="Arial" w:cs="Arial"/>
          <w:color w:val="000000" w:themeColor="text1"/>
          <w:sz w:val="24"/>
          <w:szCs w:val="24"/>
        </w:rPr>
        <w:t xml:space="preserve"> los informes periciales emitidos, </w:t>
      </w:r>
      <w:r w:rsidR="009E77B9" w:rsidRPr="00F56B4E">
        <w:rPr>
          <w:rFonts w:ascii="Arial" w:hAnsi="Arial" w:cs="Arial"/>
          <w:color w:val="000000" w:themeColor="text1"/>
          <w:sz w:val="24"/>
          <w:szCs w:val="24"/>
        </w:rPr>
        <w:t xml:space="preserve">se evidencia que </w:t>
      </w:r>
      <w:r w:rsidRPr="00F56B4E">
        <w:rPr>
          <w:rFonts w:ascii="Arial" w:hAnsi="Arial" w:cs="Arial"/>
          <w:color w:val="000000" w:themeColor="text1"/>
          <w:sz w:val="24"/>
          <w:szCs w:val="24"/>
        </w:rPr>
        <w:t>aplicaron el Anexo A, Cuadro N° A-1 del RMCH</w:t>
      </w:r>
      <w:r w:rsidR="00470EF3" w:rsidRPr="00F56B4E">
        <w:rPr>
          <w:rFonts w:ascii="Arial" w:hAnsi="Arial" w:cs="Arial"/>
          <w:color w:val="000000" w:themeColor="text1"/>
          <w:sz w:val="24"/>
          <w:szCs w:val="24"/>
        </w:rPr>
        <w:t xml:space="preserve">; en ese sentido, bajo el principio de verdad material, que es un </w:t>
      </w:r>
      <w:r w:rsidR="000D1BE7" w:rsidRPr="00F56B4E">
        <w:rPr>
          <w:rFonts w:ascii="Arial" w:hAnsi="Arial" w:cs="Arial"/>
          <w:color w:val="000000" w:themeColor="text1"/>
          <w:sz w:val="24"/>
          <w:szCs w:val="24"/>
        </w:rPr>
        <w:t>principio jurídico fundamental</w:t>
      </w:r>
      <w:r w:rsidR="00470EF3" w:rsidRPr="00F56B4E">
        <w:rPr>
          <w:rFonts w:ascii="Arial" w:hAnsi="Arial" w:cs="Arial"/>
          <w:color w:val="000000" w:themeColor="text1"/>
          <w:sz w:val="24"/>
          <w:szCs w:val="24"/>
        </w:rPr>
        <w:t>, que obliga a jueces y autoridades a buscar la verdad real de los hechos por encima de las formalidades o las pruebas aportadas por las partes</w:t>
      </w:r>
      <w:r w:rsidR="000D1BE7" w:rsidRPr="00F56B4E">
        <w:rPr>
          <w:rFonts w:ascii="Arial" w:hAnsi="Arial" w:cs="Arial"/>
          <w:color w:val="000000" w:themeColor="text1"/>
          <w:sz w:val="24"/>
          <w:szCs w:val="24"/>
        </w:rPr>
        <w:t>; así como, en el marco del principio constitucional fundamental de</w:t>
      </w:r>
      <w:r w:rsidR="00470EF3" w:rsidRPr="00F56B4E">
        <w:rPr>
          <w:rFonts w:ascii="Arial" w:hAnsi="Arial" w:cs="Arial"/>
          <w:color w:val="000000" w:themeColor="text1"/>
          <w:sz w:val="24"/>
          <w:szCs w:val="24"/>
          <w:shd w:val="clear" w:color="auto" w:fill="FFFFFF"/>
        </w:rPr>
        <w:t xml:space="preserve"> la prevalencia del derecho sustancial</w:t>
      </w:r>
      <w:r w:rsidR="000D1BE7" w:rsidRPr="00F56B4E">
        <w:rPr>
          <w:rFonts w:ascii="Arial" w:hAnsi="Arial" w:cs="Arial"/>
          <w:color w:val="000000" w:themeColor="text1"/>
          <w:sz w:val="24"/>
          <w:szCs w:val="24"/>
          <w:shd w:val="clear" w:color="auto" w:fill="FFFFFF"/>
        </w:rPr>
        <w:t xml:space="preserve"> sobre </w:t>
      </w:r>
      <w:r w:rsidR="000D1BE7" w:rsidRPr="00F56B4E">
        <w:rPr>
          <w:rFonts w:ascii="Arial" w:hAnsi="Arial" w:cs="Arial"/>
          <w:color w:val="000000" w:themeColor="text1"/>
          <w:sz w:val="24"/>
          <w:szCs w:val="24"/>
          <w:shd w:val="clear" w:color="auto" w:fill="FFFFFF"/>
        </w:rPr>
        <w:lastRenderedPageBreak/>
        <w:t>el formal (o procesal)</w:t>
      </w:r>
      <w:r w:rsidRPr="00F56B4E">
        <w:rPr>
          <w:rFonts w:ascii="Arial" w:hAnsi="Arial" w:cs="Arial"/>
          <w:color w:val="000000" w:themeColor="text1"/>
          <w:sz w:val="24"/>
          <w:szCs w:val="24"/>
          <w:shd w:val="clear" w:color="auto" w:fill="FFFFFF"/>
        </w:rPr>
        <w:t xml:space="preserve">, </w:t>
      </w:r>
      <w:r w:rsidRPr="00F56B4E">
        <w:rPr>
          <w:rFonts w:ascii="Arial" w:hAnsi="Arial" w:cs="Arial"/>
          <w:i/>
          <w:color w:val="000000" w:themeColor="text1"/>
          <w:sz w:val="24"/>
          <w:szCs w:val="24"/>
          <w:shd w:val="clear" w:color="auto" w:fill="FFFFFF"/>
        </w:rPr>
        <w:t>pro actione y iura novit curia</w:t>
      </w:r>
      <w:r w:rsidRPr="00F56B4E">
        <w:rPr>
          <w:rFonts w:ascii="Arial" w:hAnsi="Arial" w:cs="Arial"/>
          <w:color w:val="000000" w:themeColor="text1"/>
          <w:sz w:val="24"/>
          <w:szCs w:val="24"/>
          <w:shd w:val="clear" w:color="auto" w:fill="FFFFFF"/>
        </w:rPr>
        <w:t xml:space="preserve">, </w:t>
      </w:r>
      <w:r w:rsidR="000D1BE7" w:rsidRPr="00F56B4E">
        <w:rPr>
          <w:rFonts w:ascii="Arial" w:hAnsi="Arial" w:cs="Arial"/>
          <w:color w:val="000000" w:themeColor="text1"/>
          <w:sz w:val="24"/>
          <w:szCs w:val="24"/>
          <w:shd w:val="clear" w:color="auto" w:fill="FFFFFF"/>
        </w:rPr>
        <w:t xml:space="preserve">el cual se hace extensivo a todas las jurisdicciones y </w:t>
      </w:r>
      <w:r w:rsidR="00291AF5" w:rsidRPr="00F56B4E">
        <w:rPr>
          <w:rFonts w:ascii="Arial" w:hAnsi="Arial" w:cs="Arial"/>
          <w:color w:val="000000" w:themeColor="text1"/>
          <w:sz w:val="24"/>
          <w:szCs w:val="24"/>
          <w:shd w:val="clear" w:color="auto" w:fill="FFFFFF"/>
        </w:rPr>
        <w:t>fundamentalmente</w:t>
      </w:r>
      <w:r w:rsidR="000D1BE7" w:rsidRPr="00F56B4E">
        <w:rPr>
          <w:rFonts w:ascii="Arial" w:hAnsi="Arial" w:cs="Arial"/>
          <w:color w:val="000000" w:themeColor="text1"/>
          <w:sz w:val="24"/>
          <w:szCs w:val="24"/>
          <w:shd w:val="clear" w:color="auto" w:fill="FFFFFF"/>
        </w:rPr>
        <w:t xml:space="preserve"> en materia ambiental de competencia de esta jurisdicción especializada, para la protección de derechos colectivos y difusos prevalentes (</w:t>
      </w:r>
      <w:r w:rsidR="00291AF5" w:rsidRPr="00F56B4E">
        <w:rPr>
          <w:rFonts w:ascii="Arial" w:hAnsi="Arial" w:cs="Arial"/>
          <w:color w:val="000000" w:themeColor="text1"/>
          <w:sz w:val="24"/>
          <w:szCs w:val="24"/>
          <w:shd w:val="clear" w:color="auto" w:fill="FFFFFF"/>
        </w:rPr>
        <w:t xml:space="preserve">protección </w:t>
      </w:r>
      <w:r w:rsidR="000D1BE7" w:rsidRPr="00F56B4E">
        <w:rPr>
          <w:rFonts w:ascii="Arial" w:hAnsi="Arial" w:cs="Arial"/>
          <w:color w:val="000000" w:themeColor="text1"/>
          <w:sz w:val="24"/>
          <w:szCs w:val="24"/>
          <w:shd w:val="clear" w:color="auto" w:fill="FFFFFF"/>
        </w:rPr>
        <w:t>del medio ambiente, la salud pública, derechos de la Madre Tierra</w:t>
      </w:r>
      <w:r w:rsidR="00291AF5" w:rsidRPr="00F56B4E">
        <w:rPr>
          <w:rFonts w:ascii="Arial" w:hAnsi="Arial" w:cs="Arial"/>
          <w:color w:val="000000" w:themeColor="text1"/>
          <w:sz w:val="24"/>
          <w:szCs w:val="24"/>
          <w:shd w:val="clear" w:color="auto" w:fill="FFFFFF"/>
        </w:rPr>
        <w:t xml:space="preserve"> y sus componentes, de posibles daños surgidos o causados</w:t>
      </w:r>
      <w:r w:rsidR="000D1BE7" w:rsidRPr="00F56B4E">
        <w:rPr>
          <w:rFonts w:ascii="Arial" w:hAnsi="Arial" w:cs="Arial"/>
          <w:color w:val="000000" w:themeColor="text1"/>
          <w:sz w:val="24"/>
          <w:szCs w:val="24"/>
          <w:shd w:val="clear" w:color="auto" w:fill="FFFFFF"/>
        </w:rPr>
        <w:t xml:space="preserve">), </w:t>
      </w:r>
      <w:r w:rsidR="00A74174" w:rsidRPr="00F56B4E">
        <w:rPr>
          <w:rFonts w:ascii="Arial" w:hAnsi="Arial" w:cs="Arial"/>
          <w:color w:val="000000" w:themeColor="text1"/>
          <w:sz w:val="24"/>
          <w:szCs w:val="24"/>
          <w:shd w:val="clear" w:color="auto" w:fill="FFFFFF"/>
        </w:rPr>
        <w:t>corresponde</w:t>
      </w:r>
      <w:r w:rsidR="00470EF3" w:rsidRPr="00F56B4E">
        <w:rPr>
          <w:rFonts w:ascii="Arial" w:hAnsi="Arial" w:cs="Arial"/>
          <w:color w:val="000000" w:themeColor="text1"/>
          <w:sz w:val="24"/>
          <w:szCs w:val="24"/>
          <w:shd w:val="clear" w:color="auto" w:fill="FFFFFF"/>
        </w:rPr>
        <w:t xml:space="preserve"> prioriza</w:t>
      </w:r>
      <w:r w:rsidR="00A74174" w:rsidRPr="00F56B4E">
        <w:rPr>
          <w:rFonts w:ascii="Arial" w:hAnsi="Arial" w:cs="Arial"/>
          <w:color w:val="000000" w:themeColor="text1"/>
          <w:sz w:val="24"/>
          <w:szCs w:val="24"/>
          <w:shd w:val="clear" w:color="auto" w:fill="FFFFFF"/>
        </w:rPr>
        <w:t>r</w:t>
      </w:r>
      <w:r w:rsidR="00470EF3" w:rsidRPr="00F56B4E">
        <w:rPr>
          <w:rFonts w:ascii="Arial" w:hAnsi="Arial" w:cs="Arial"/>
          <w:color w:val="000000" w:themeColor="text1"/>
          <w:sz w:val="24"/>
          <w:szCs w:val="24"/>
          <w:shd w:val="clear" w:color="auto" w:fill="FFFFFF"/>
        </w:rPr>
        <w:t xml:space="preserve"> la justicia material y el fondo del asunto sobre </w:t>
      </w:r>
      <w:r w:rsidR="00A74174" w:rsidRPr="00F56B4E">
        <w:rPr>
          <w:rFonts w:ascii="Arial" w:hAnsi="Arial" w:cs="Arial"/>
          <w:color w:val="000000" w:themeColor="text1"/>
          <w:sz w:val="24"/>
          <w:szCs w:val="24"/>
          <w:shd w:val="clear" w:color="auto" w:fill="FFFFFF"/>
        </w:rPr>
        <w:t xml:space="preserve">o frente a </w:t>
      </w:r>
      <w:r w:rsidR="00470EF3" w:rsidRPr="00F56B4E">
        <w:rPr>
          <w:rFonts w:ascii="Arial" w:hAnsi="Arial" w:cs="Arial"/>
          <w:color w:val="000000" w:themeColor="text1"/>
          <w:sz w:val="24"/>
          <w:szCs w:val="24"/>
          <w:shd w:val="clear" w:color="auto" w:fill="FFFFFF"/>
        </w:rPr>
        <w:t>los ritualismos o formalidades procedimentales excesivas</w:t>
      </w:r>
      <w:r w:rsidR="000D1BE7" w:rsidRPr="00F56B4E">
        <w:rPr>
          <w:rFonts w:ascii="Arial" w:hAnsi="Arial" w:cs="Arial"/>
          <w:color w:val="000000" w:themeColor="text1"/>
          <w:sz w:val="24"/>
          <w:szCs w:val="24"/>
          <w:shd w:val="clear" w:color="auto" w:fill="FFFFFF"/>
        </w:rPr>
        <w:t xml:space="preserve"> (como pretende la parte recurrente</w:t>
      </w:r>
      <w:r w:rsidR="00291AF5" w:rsidRPr="00F56B4E">
        <w:rPr>
          <w:rFonts w:ascii="Arial" w:hAnsi="Arial" w:cs="Arial"/>
          <w:color w:val="000000" w:themeColor="text1"/>
          <w:sz w:val="24"/>
          <w:szCs w:val="24"/>
          <w:shd w:val="clear" w:color="auto" w:fill="FFFFFF"/>
        </w:rPr>
        <w:t>, que exige previa clasificación de los cuerpos de agua</w:t>
      </w:r>
      <w:r w:rsidR="000D1BE7" w:rsidRPr="00F56B4E">
        <w:rPr>
          <w:rFonts w:ascii="Arial" w:hAnsi="Arial" w:cs="Arial"/>
          <w:color w:val="000000" w:themeColor="text1"/>
          <w:sz w:val="24"/>
          <w:szCs w:val="24"/>
          <w:shd w:val="clear" w:color="auto" w:fill="FFFFFF"/>
        </w:rPr>
        <w:t>),</w:t>
      </w:r>
      <w:r w:rsidR="000D1BE7" w:rsidRPr="00F56B4E">
        <w:rPr>
          <w:rFonts w:ascii="Arial" w:hAnsi="Arial" w:cs="Arial"/>
          <w:color w:val="000000" w:themeColor="text1"/>
          <w:sz w:val="24"/>
          <w:szCs w:val="24"/>
        </w:rPr>
        <w:t xml:space="preserve"> </w:t>
      </w:r>
      <w:r w:rsidR="00A74174" w:rsidRPr="00F56B4E">
        <w:rPr>
          <w:rFonts w:ascii="Arial" w:hAnsi="Arial" w:cs="Arial"/>
          <w:color w:val="000000" w:themeColor="text1"/>
          <w:sz w:val="24"/>
          <w:szCs w:val="24"/>
        </w:rPr>
        <w:t xml:space="preserve">por cuanto </w:t>
      </w:r>
      <w:r w:rsidR="00291AF5" w:rsidRPr="00F56B4E">
        <w:rPr>
          <w:rFonts w:ascii="Arial" w:hAnsi="Arial" w:cs="Arial"/>
          <w:color w:val="000000" w:themeColor="text1"/>
          <w:sz w:val="24"/>
          <w:szCs w:val="24"/>
        </w:rPr>
        <w:t xml:space="preserve">dicha prevalencia </w:t>
      </w:r>
      <w:r w:rsidR="00A74174" w:rsidRPr="00F56B4E">
        <w:rPr>
          <w:rFonts w:ascii="Arial" w:hAnsi="Arial" w:cs="Arial"/>
          <w:color w:val="000000" w:themeColor="text1"/>
          <w:sz w:val="24"/>
          <w:szCs w:val="24"/>
        </w:rPr>
        <w:t xml:space="preserve">emana o son </w:t>
      </w:r>
      <w:r w:rsidR="000D1BE7" w:rsidRPr="00F56B4E">
        <w:rPr>
          <w:rFonts w:ascii="Arial" w:hAnsi="Arial" w:cs="Arial"/>
          <w:color w:val="000000" w:themeColor="text1"/>
          <w:sz w:val="24"/>
          <w:szCs w:val="24"/>
        </w:rPr>
        <w:t>derivados del valor supremo de la justicia</w:t>
      </w:r>
      <w:r w:rsidR="009E77B9" w:rsidRPr="00F56B4E">
        <w:rPr>
          <w:rFonts w:ascii="Arial" w:hAnsi="Arial" w:cs="Arial"/>
          <w:color w:val="000000" w:themeColor="text1"/>
          <w:sz w:val="24"/>
          <w:szCs w:val="24"/>
        </w:rPr>
        <w:t xml:space="preserve"> en la protección del recurso hídrico/agua </w:t>
      </w:r>
      <w:r w:rsidR="000D1BE7" w:rsidRPr="00F56B4E">
        <w:rPr>
          <w:rFonts w:ascii="Arial" w:hAnsi="Arial" w:cs="Arial"/>
          <w:color w:val="000000" w:themeColor="text1"/>
          <w:sz w:val="24"/>
          <w:szCs w:val="24"/>
        </w:rPr>
        <w:t>y la búsqueda de la </w:t>
      </w:r>
      <w:hyperlink r:id="rId19" w:history="1">
        <w:r w:rsidR="000D1BE7" w:rsidRPr="00F56B4E">
          <w:rPr>
            <w:rFonts w:ascii="Arial" w:hAnsi="Arial" w:cs="Arial"/>
            <w:color w:val="000000" w:themeColor="text1"/>
            <w:sz w:val="24"/>
            <w:szCs w:val="24"/>
            <w:shd w:val="clear" w:color="auto" w:fill="FFFFFF"/>
          </w:rPr>
          <w:t>verdad material</w:t>
        </w:r>
      </w:hyperlink>
      <w:r w:rsidR="000D1BE7" w:rsidRPr="00F56B4E">
        <w:rPr>
          <w:rFonts w:ascii="Arial" w:hAnsi="Arial" w:cs="Arial"/>
          <w:color w:val="000000" w:themeColor="text1"/>
          <w:sz w:val="24"/>
          <w:szCs w:val="24"/>
        </w:rPr>
        <w:t xml:space="preserve">, pilar fundamental del Estado Plurinacional Comunitario, conforme consagra el </w:t>
      </w:r>
      <w:r w:rsidR="000D1BE7" w:rsidRPr="00F56B4E">
        <w:rPr>
          <w:rFonts w:ascii="Arial" w:hAnsi="Arial" w:cs="Arial"/>
          <w:color w:val="000000" w:themeColor="text1"/>
          <w:sz w:val="24"/>
          <w:szCs w:val="24"/>
          <w:shd w:val="clear" w:color="auto" w:fill="FFFFFF"/>
        </w:rPr>
        <w:t>art. 180.I</w:t>
      </w:r>
      <w:r w:rsidR="000D1BE7" w:rsidRPr="00F56B4E">
        <w:rPr>
          <w:rFonts w:ascii="Arial" w:hAnsi="Arial" w:cs="Arial"/>
          <w:color w:val="000000" w:themeColor="text1"/>
          <w:sz w:val="24"/>
          <w:szCs w:val="24"/>
        </w:rPr>
        <w:t xml:space="preserve"> de la CPE</w:t>
      </w:r>
      <w:r w:rsidRPr="00F56B4E">
        <w:rPr>
          <w:rFonts w:ascii="Arial" w:hAnsi="Arial" w:cs="Arial"/>
          <w:color w:val="000000" w:themeColor="text1"/>
          <w:sz w:val="24"/>
          <w:szCs w:val="24"/>
        </w:rPr>
        <w:t>, conforme se tiene establecido por la jurisprudencia constitucional</w:t>
      </w:r>
      <w:r w:rsidR="009E77B9"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como la contenida en la </w:t>
      </w:r>
      <w:r w:rsidRPr="00F56B4E">
        <w:rPr>
          <w:rFonts w:ascii="Arial" w:hAnsi="Arial" w:cs="Arial"/>
          <w:color w:val="000000" w:themeColor="text1"/>
          <w:sz w:val="24"/>
          <w:szCs w:val="24"/>
          <w:shd w:val="clear" w:color="auto" w:fill="FFFFFF"/>
        </w:rPr>
        <w:t>SCP 1617/2013 de 4 de octubre</w:t>
      </w:r>
      <w:r w:rsidR="00276B09" w:rsidRPr="00F56B4E">
        <w:rPr>
          <w:rFonts w:ascii="Arial" w:hAnsi="Arial" w:cs="Arial"/>
          <w:color w:val="000000" w:themeColor="text1"/>
          <w:sz w:val="24"/>
          <w:szCs w:val="24"/>
        </w:rPr>
        <w:t xml:space="preserve">, que razonó sobre el principio de prevalencia del derecho sustancial respecto al formal, el </w:t>
      </w:r>
      <w:r w:rsidR="00276B09" w:rsidRPr="00F56B4E">
        <w:rPr>
          <w:rFonts w:ascii="Arial" w:hAnsi="Arial" w:cs="Arial"/>
          <w:i/>
          <w:color w:val="000000" w:themeColor="text1"/>
          <w:sz w:val="24"/>
          <w:szCs w:val="24"/>
        </w:rPr>
        <w:t>principio pro-actione</w:t>
      </w:r>
      <w:r w:rsidR="00276B09" w:rsidRPr="00F56B4E">
        <w:rPr>
          <w:rFonts w:ascii="Arial" w:hAnsi="Arial" w:cs="Arial"/>
          <w:color w:val="000000" w:themeColor="text1"/>
          <w:sz w:val="24"/>
          <w:szCs w:val="24"/>
        </w:rPr>
        <w:t xml:space="preserve"> y la justicia material, que derivan de las características de los derechos fundamentales y de los criterios constitucionalizados de interpretación y se conectan con los principios de celeridad y no formalismo; asimismo, se sustenta en la SCP 0450/2012 de 29 de junio </w:t>
      </w:r>
      <w:r w:rsidRPr="00F56B4E">
        <w:rPr>
          <w:rFonts w:ascii="Arial" w:hAnsi="Arial" w:cs="Arial"/>
          <w:color w:val="000000" w:themeColor="text1"/>
          <w:sz w:val="24"/>
          <w:szCs w:val="24"/>
        </w:rPr>
        <w:t>SC 0548/2007-R de 3 de julio</w:t>
      </w:r>
      <w:r w:rsidR="00276B09" w:rsidRPr="00F56B4E">
        <w:rPr>
          <w:rFonts w:ascii="Arial" w:hAnsi="Arial" w:cs="Arial"/>
          <w:color w:val="000000" w:themeColor="text1"/>
          <w:sz w:val="24"/>
          <w:szCs w:val="24"/>
        </w:rPr>
        <w:t xml:space="preserve">, respecto al </w:t>
      </w:r>
      <w:r w:rsidR="00276B09" w:rsidRPr="00F56B4E">
        <w:rPr>
          <w:rFonts w:ascii="Arial" w:hAnsi="Arial" w:cs="Arial"/>
          <w:iCs/>
          <w:color w:val="000000" w:themeColor="text1"/>
          <w:sz w:val="24"/>
          <w:szCs w:val="24"/>
          <w:shd w:val="clear" w:color="auto" w:fill="FFFFFF"/>
        </w:rPr>
        <w:t>el principio de verdad material,</w:t>
      </w:r>
      <w:r w:rsidR="00276B09"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reiterada por la SCP 2029/2010-R de 9 de noviembre</w:t>
      </w:r>
      <w:r w:rsidR="00276B09" w:rsidRPr="00F56B4E">
        <w:rPr>
          <w:rFonts w:ascii="Arial" w:hAnsi="Arial" w:cs="Arial"/>
          <w:color w:val="000000" w:themeColor="text1"/>
          <w:sz w:val="24"/>
          <w:szCs w:val="24"/>
        </w:rPr>
        <w:t xml:space="preserve">, que además se refirió al principio </w:t>
      </w:r>
      <w:r w:rsidR="00276B09" w:rsidRPr="00F56B4E">
        <w:rPr>
          <w:rFonts w:ascii="Arial" w:hAnsi="Arial" w:cs="Arial"/>
          <w:iCs/>
          <w:color w:val="000000" w:themeColor="text1"/>
          <w:sz w:val="24"/>
          <w:szCs w:val="24"/>
          <w:shd w:val="clear" w:color="auto" w:fill="FFFFFF"/>
        </w:rPr>
        <w:t>de justicia material</w:t>
      </w:r>
      <w:r w:rsidR="00276B09" w:rsidRPr="00F56B4E">
        <w:rPr>
          <w:rFonts w:ascii="Arial" w:hAnsi="Arial" w:cs="Arial"/>
          <w:color w:val="000000" w:themeColor="text1"/>
          <w:sz w:val="24"/>
          <w:szCs w:val="24"/>
        </w:rPr>
        <w:t xml:space="preserve"> y conforme también lo entendió la SC 0897/2011 de 6 de junio</w:t>
      </w:r>
      <w:r w:rsidR="00276B09" w:rsidRPr="00F56B4E">
        <w:rPr>
          <w:rFonts w:ascii="Arial" w:hAnsi="Arial" w:cs="Arial"/>
          <w:iCs/>
          <w:color w:val="000000" w:themeColor="text1"/>
          <w:sz w:val="24"/>
          <w:szCs w:val="24"/>
          <w:shd w:val="clear" w:color="auto" w:fill="FFFFFF"/>
        </w:rPr>
        <w:t>, que establec</w:t>
      </w:r>
      <w:r w:rsidR="00972AE3" w:rsidRPr="00F56B4E">
        <w:rPr>
          <w:rFonts w:ascii="Arial" w:hAnsi="Arial" w:cs="Arial"/>
          <w:iCs/>
          <w:color w:val="000000" w:themeColor="text1"/>
          <w:sz w:val="24"/>
          <w:szCs w:val="24"/>
          <w:shd w:val="clear" w:color="auto" w:fill="FFFFFF"/>
        </w:rPr>
        <w:t>e</w:t>
      </w:r>
      <w:r w:rsidR="00276B09" w:rsidRPr="00F56B4E">
        <w:rPr>
          <w:rFonts w:ascii="Arial" w:hAnsi="Arial" w:cs="Arial"/>
          <w:iCs/>
          <w:color w:val="000000" w:themeColor="text1"/>
          <w:sz w:val="24"/>
          <w:szCs w:val="24"/>
          <w:shd w:val="clear" w:color="auto" w:fill="FFFFFF"/>
        </w:rPr>
        <w:t xml:space="preserve"> lineamiento</w:t>
      </w:r>
      <w:r w:rsidR="00972AE3" w:rsidRPr="00F56B4E">
        <w:rPr>
          <w:rFonts w:ascii="Arial" w:hAnsi="Arial" w:cs="Arial"/>
          <w:iCs/>
          <w:color w:val="000000" w:themeColor="text1"/>
          <w:sz w:val="24"/>
          <w:szCs w:val="24"/>
          <w:shd w:val="clear" w:color="auto" w:fill="FFFFFF"/>
        </w:rPr>
        <w:t>s</w:t>
      </w:r>
      <w:r w:rsidR="00276B09" w:rsidRPr="00F56B4E">
        <w:rPr>
          <w:rFonts w:ascii="Arial" w:hAnsi="Arial" w:cs="Arial"/>
          <w:iCs/>
          <w:color w:val="000000" w:themeColor="text1"/>
          <w:sz w:val="24"/>
          <w:szCs w:val="24"/>
          <w:shd w:val="clear" w:color="auto" w:fill="FFFFFF"/>
        </w:rPr>
        <w:t xml:space="preserve"> </w:t>
      </w:r>
      <w:r w:rsidR="00972AE3" w:rsidRPr="00F56B4E">
        <w:rPr>
          <w:rFonts w:ascii="Arial" w:hAnsi="Arial" w:cs="Arial"/>
          <w:iCs/>
          <w:color w:val="000000" w:themeColor="text1"/>
          <w:sz w:val="24"/>
          <w:szCs w:val="24"/>
          <w:shd w:val="clear" w:color="auto" w:fill="FFFFFF"/>
        </w:rPr>
        <w:t>y alcances d</w:t>
      </w:r>
      <w:r w:rsidR="00276B09" w:rsidRPr="00F56B4E">
        <w:rPr>
          <w:rFonts w:ascii="Arial" w:hAnsi="Arial" w:cs="Arial"/>
          <w:iCs/>
          <w:color w:val="000000" w:themeColor="text1"/>
          <w:sz w:val="24"/>
          <w:szCs w:val="24"/>
          <w:shd w:val="clear" w:color="auto" w:fill="FFFFFF"/>
        </w:rPr>
        <w:t>el principio de prevalencia del derecho sustancial respecto al formal.</w:t>
      </w:r>
    </w:p>
    <w:p w14:paraId="69A65F31" w14:textId="045E22C1" w:rsidR="00327336" w:rsidRPr="00F56B4E" w:rsidRDefault="005F1422" w:rsidP="005F1422">
      <w:pPr>
        <w:spacing w:after="0" w:line="360" w:lineRule="auto"/>
        <w:jc w:val="both"/>
        <w:rPr>
          <w:rFonts w:ascii="Arial" w:hAnsi="Arial" w:cs="Arial"/>
          <w:color w:val="000000" w:themeColor="text1"/>
          <w:sz w:val="24"/>
          <w:szCs w:val="24"/>
        </w:rPr>
      </w:pPr>
      <w:r w:rsidRPr="00F56B4E">
        <w:rPr>
          <w:rFonts w:ascii="Arial" w:eastAsia="Times New Roman" w:hAnsi="Arial" w:cs="Arial"/>
          <w:color w:val="000000" w:themeColor="text1"/>
          <w:sz w:val="24"/>
          <w:szCs w:val="24"/>
          <w:lang w:eastAsia="es-BO"/>
        </w:rPr>
        <w:t xml:space="preserve">De lo antes descrito y analizado, considerando los antecedentes, </w:t>
      </w:r>
      <w:r w:rsidR="006104D1" w:rsidRPr="00F56B4E">
        <w:rPr>
          <w:rFonts w:ascii="Arial" w:eastAsia="Times New Roman" w:hAnsi="Arial" w:cs="Arial"/>
          <w:color w:val="000000" w:themeColor="text1"/>
          <w:sz w:val="24"/>
          <w:szCs w:val="24"/>
          <w:lang w:eastAsia="es-BO"/>
        </w:rPr>
        <w:t xml:space="preserve">los estudios Laboratoriales, </w:t>
      </w:r>
      <w:r w:rsidRPr="00F56B4E">
        <w:rPr>
          <w:rFonts w:ascii="Arial" w:eastAsia="Times New Roman" w:hAnsi="Arial" w:cs="Arial"/>
          <w:color w:val="000000" w:themeColor="text1"/>
          <w:sz w:val="24"/>
          <w:szCs w:val="24"/>
          <w:lang w:eastAsia="es-BO"/>
        </w:rPr>
        <w:t xml:space="preserve">las conclusiones de </w:t>
      </w:r>
      <w:r w:rsidR="006104D1" w:rsidRPr="00F56B4E">
        <w:rPr>
          <w:rFonts w:ascii="Arial" w:eastAsia="Times New Roman" w:hAnsi="Arial" w:cs="Arial"/>
          <w:color w:val="000000" w:themeColor="text1"/>
          <w:sz w:val="24"/>
          <w:szCs w:val="24"/>
          <w:lang w:eastAsia="es-BO"/>
        </w:rPr>
        <w:t xml:space="preserve">todos </w:t>
      </w:r>
      <w:r w:rsidRPr="00F56B4E">
        <w:rPr>
          <w:rFonts w:ascii="Arial" w:eastAsia="Times New Roman" w:hAnsi="Arial" w:cs="Arial"/>
          <w:color w:val="000000" w:themeColor="text1"/>
          <w:sz w:val="24"/>
          <w:szCs w:val="24"/>
          <w:lang w:eastAsia="es-BO"/>
        </w:rPr>
        <w:t>los informes periciales y conforme establece la norma reglamentaria ambiental</w:t>
      </w:r>
      <w:r w:rsidR="00E9110E" w:rsidRPr="00F56B4E">
        <w:rPr>
          <w:rFonts w:ascii="Arial" w:eastAsia="Times New Roman" w:hAnsi="Arial" w:cs="Arial"/>
          <w:color w:val="000000" w:themeColor="text1"/>
          <w:sz w:val="24"/>
          <w:szCs w:val="24"/>
          <w:lang w:eastAsia="es-BO"/>
        </w:rPr>
        <w:t xml:space="preserve"> especial</w:t>
      </w:r>
      <w:r w:rsidRPr="00F56B4E">
        <w:rPr>
          <w:rFonts w:ascii="Arial" w:eastAsia="Times New Roman" w:hAnsi="Arial" w:cs="Arial"/>
          <w:color w:val="000000" w:themeColor="text1"/>
          <w:sz w:val="24"/>
          <w:szCs w:val="24"/>
          <w:lang w:eastAsia="es-BO"/>
        </w:rPr>
        <w:t>, más específicamente el Reglamento en Materia de Contaminación Hídrica, sin lugar a dudas que no corresponde, en el caso de autos, la aplicación del art. 72 y</w:t>
      </w:r>
      <w:r w:rsidR="00727100" w:rsidRPr="00F56B4E">
        <w:rPr>
          <w:rFonts w:ascii="Arial" w:eastAsia="Times New Roman" w:hAnsi="Arial" w:cs="Arial"/>
          <w:color w:val="000000" w:themeColor="text1"/>
          <w:sz w:val="24"/>
          <w:szCs w:val="24"/>
          <w:lang w:eastAsia="es-BO"/>
        </w:rPr>
        <w:t>/o basarse exclusivamente en el</w:t>
      </w:r>
      <w:r w:rsidRPr="00F56B4E">
        <w:rPr>
          <w:rFonts w:ascii="Arial" w:eastAsia="Times New Roman" w:hAnsi="Arial" w:cs="Arial"/>
          <w:color w:val="000000" w:themeColor="text1"/>
          <w:sz w:val="24"/>
          <w:szCs w:val="24"/>
          <w:lang w:eastAsia="es-BO"/>
        </w:rPr>
        <w:t xml:space="preserve"> </w:t>
      </w:r>
      <w:r w:rsidRPr="00F56B4E">
        <w:rPr>
          <w:rFonts w:ascii="Arial" w:hAnsi="Arial" w:cs="Arial"/>
          <w:color w:val="000000" w:themeColor="text1"/>
          <w:sz w:val="24"/>
          <w:szCs w:val="24"/>
        </w:rPr>
        <w:t xml:space="preserve">Anexo A-2 del RMCH, sino, conforme a los límites permisibles aplicables contenidos en </w:t>
      </w:r>
      <w:r w:rsidR="006F506D" w:rsidRPr="00F56B4E">
        <w:rPr>
          <w:rFonts w:ascii="Arial" w:hAnsi="Arial" w:cs="Arial"/>
          <w:color w:val="000000" w:themeColor="text1"/>
          <w:sz w:val="24"/>
          <w:szCs w:val="24"/>
        </w:rPr>
        <w:t>el Anexo A</w:t>
      </w:r>
      <w:r w:rsidRPr="00F56B4E">
        <w:rPr>
          <w:rFonts w:ascii="Arial" w:hAnsi="Arial" w:cs="Arial"/>
          <w:color w:val="000000" w:themeColor="text1"/>
          <w:sz w:val="24"/>
          <w:szCs w:val="24"/>
        </w:rPr>
        <w:t xml:space="preserve"> </w:t>
      </w:r>
      <w:r w:rsidR="00327336" w:rsidRPr="00F56B4E">
        <w:rPr>
          <w:rFonts w:ascii="Arial" w:hAnsi="Arial" w:cs="Arial"/>
          <w:color w:val="000000" w:themeColor="text1"/>
          <w:sz w:val="24"/>
          <w:szCs w:val="24"/>
        </w:rPr>
        <w:t xml:space="preserve">y </w:t>
      </w:r>
      <w:r w:rsidR="006F506D" w:rsidRPr="00F56B4E">
        <w:rPr>
          <w:rFonts w:ascii="Arial" w:hAnsi="Arial" w:cs="Arial"/>
          <w:color w:val="000000" w:themeColor="text1"/>
          <w:sz w:val="24"/>
          <w:szCs w:val="24"/>
        </w:rPr>
        <w:t xml:space="preserve">Cuadro N° </w:t>
      </w:r>
      <w:r w:rsidR="00727100" w:rsidRPr="00F56B4E">
        <w:rPr>
          <w:rFonts w:ascii="Arial" w:hAnsi="Arial" w:cs="Arial"/>
          <w:color w:val="000000" w:themeColor="text1"/>
          <w:sz w:val="24"/>
          <w:szCs w:val="24"/>
        </w:rPr>
        <w:t>A-</w:t>
      </w:r>
      <w:r w:rsidR="006F506D" w:rsidRPr="00F56B4E">
        <w:rPr>
          <w:rFonts w:ascii="Arial" w:hAnsi="Arial" w:cs="Arial"/>
          <w:color w:val="000000" w:themeColor="text1"/>
          <w:sz w:val="24"/>
          <w:szCs w:val="24"/>
        </w:rPr>
        <w:t xml:space="preserve">1 </w:t>
      </w:r>
      <w:r w:rsidR="00327336" w:rsidRPr="00F56B4E">
        <w:rPr>
          <w:rFonts w:ascii="Arial" w:hAnsi="Arial" w:cs="Arial"/>
          <w:color w:val="000000" w:themeColor="text1"/>
          <w:sz w:val="24"/>
          <w:szCs w:val="24"/>
        </w:rPr>
        <w:t xml:space="preserve">del RCMH, siendo incuestionablemente tales parámetros de licitud permitidos por reglamentación administrativa especial, aplicables al caso en controversia, no existiendo colisión de leyes, conforme lo analizado y establecido </w:t>
      </w:r>
      <w:r w:rsidR="00327336" w:rsidRPr="00F56B4E">
        <w:rPr>
          <w:rFonts w:ascii="Arial" w:hAnsi="Arial" w:cs="Arial"/>
          <w:i/>
          <w:color w:val="000000" w:themeColor="text1"/>
          <w:sz w:val="24"/>
          <w:szCs w:val="24"/>
        </w:rPr>
        <w:t>supra</w:t>
      </w:r>
      <w:r w:rsidR="00327336" w:rsidRPr="00F56B4E">
        <w:rPr>
          <w:rFonts w:ascii="Arial" w:hAnsi="Arial" w:cs="Arial"/>
          <w:color w:val="000000" w:themeColor="text1"/>
          <w:sz w:val="24"/>
          <w:szCs w:val="24"/>
        </w:rPr>
        <w:t xml:space="preserve">; en consecuencia, no se evidencia transgresión del </w:t>
      </w:r>
      <w:r w:rsidR="00AE3AAA" w:rsidRPr="00F56B4E">
        <w:rPr>
          <w:rFonts w:ascii="Arial" w:hAnsi="Arial" w:cs="Arial"/>
          <w:color w:val="000000" w:themeColor="text1"/>
          <w:sz w:val="24"/>
          <w:szCs w:val="24"/>
        </w:rPr>
        <w:t>art. 72, ni</w:t>
      </w:r>
      <w:r w:rsidR="00327336" w:rsidRPr="00F56B4E">
        <w:rPr>
          <w:rFonts w:ascii="Arial" w:hAnsi="Arial" w:cs="Arial"/>
          <w:color w:val="000000" w:themeColor="text1"/>
          <w:sz w:val="24"/>
          <w:szCs w:val="24"/>
        </w:rPr>
        <w:t xml:space="preserve"> del Anexo A-2</w:t>
      </w:r>
      <w:r w:rsidR="000D67F3" w:rsidRPr="00F56B4E">
        <w:rPr>
          <w:rFonts w:ascii="Arial" w:hAnsi="Arial" w:cs="Arial"/>
          <w:color w:val="000000" w:themeColor="text1"/>
          <w:sz w:val="24"/>
          <w:szCs w:val="24"/>
        </w:rPr>
        <w:t xml:space="preserve"> </w:t>
      </w:r>
      <w:r w:rsidR="00AE3AAA" w:rsidRPr="00F56B4E">
        <w:rPr>
          <w:rFonts w:ascii="Arial" w:hAnsi="Arial" w:cs="Arial"/>
          <w:color w:val="000000" w:themeColor="text1"/>
          <w:sz w:val="24"/>
          <w:szCs w:val="24"/>
        </w:rPr>
        <w:t xml:space="preserve">u otros </w:t>
      </w:r>
      <w:r w:rsidR="00327336" w:rsidRPr="00F56B4E">
        <w:rPr>
          <w:rFonts w:ascii="Arial" w:hAnsi="Arial" w:cs="Arial"/>
          <w:color w:val="000000" w:themeColor="text1"/>
          <w:sz w:val="24"/>
          <w:szCs w:val="24"/>
        </w:rPr>
        <w:t>del RMCH, menos vulneración del debido proceso o de los principios de legalidad, de seguridad jurídica y de tutela judicial efectiva establecidos en el art. 115.I de la CPE, como ac</w:t>
      </w:r>
      <w:r w:rsidR="00727100" w:rsidRPr="00F56B4E">
        <w:rPr>
          <w:rFonts w:ascii="Arial" w:hAnsi="Arial" w:cs="Arial"/>
          <w:color w:val="000000" w:themeColor="text1"/>
          <w:sz w:val="24"/>
          <w:szCs w:val="24"/>
        </w:rPr>
        <w:t xml:space="preserve">usa y pretende en </w:t>
      </w:r>
      <w:r w:rsidR="00727100" w:rsidRPr="00F56B4E">
        <w:rPr>
          <w:rFonts w:ascii="Arial" w:hAnsi="Arial" w:cs="Arial"/>
          <w:color w:val="000000" w:themeColor="text1"/>
          <w:sz w:val="24"/>
          <w:szCs w:val="24"/>
        </w:rPr>
        <w:lastRenderedPageBreak/>
        <w:t>este punto</w:t>
      </w:r>
      <w:r w:rsidR="00327336" w:rsidRPr="00F56B4E">
        <w:rPr>
          <w:rFonts w:ascii="Arial" w:hAnsi="Arial" w:cs="Arial"/>
          <w:color w:val="000000" w:themeColor="text1"/>
          <w:sz w:val="24"/>
          <w:szCs w:val="24"/>
        </w:rPr>
        <w:t xml:space="preserve"> la parte recurrente, al haberse resuelto y tutelado derechos prevalentes como el medio ambiente (</w:t>
      </w:r>
      <w:r w:rsidR="00727100" w:rsidRPr="00F56B4E">
        <w:rPr>
          <w:rFonts w:ascii="Arial" w:hAnsi="Arial" w:cs="Arial"/>
          <w:color w:val="000000" w:themeColor="text1"/>
          <w:sz w:val="24"/>
          <w:szCs w:val="24"/>
        </w:rPr>
        <w:t xml:space="preserve">en sus componentes </w:t>
      </w:r>
      <w:r w:rsidR="00327336" w:rsidRPr="00F56B4E">
        <w:rPr>
          <w:rFonts w:ascii="Arial" w:hAnsi="Arial" w:cs="Arial"/>
          <w:color w:val="000000" w:themeColor="text1"/>
          <w:sz w:val="24"/>
          <w:szCs w:val="24"/>
        </w:rPr>
        <w:t>hídrico/agua, aire</w:t>
      </w:r>
      <w:r w:rsidR="00727100" w:rsidRPr="00F56B4E">
        <w:rPr>
          <w:rFonts w:ascii="Arial" w:hAnsi="Arial" w:cs="Arial"/>
          <w:color w:val="000000" w:themeColor="text1"/>
          <w:sz w:val="24"/>
          <w:szCs w:val="24"/>
        </w:rPr>
        <w:t>, suelo</w:t>
      </w:r>
      <w:r w:rsidR="00327336" w:rsidRPr="00F56B4E">
        <w:rPr>
          <w:rFonts w:ascii="Arial" w:hAnsi="Arial" w:cs="Arial"/>
          <w:color w:val="000000" w:themeColor="text1"/>
          <w:sz w:val="24"/>
          <w:szCs w:val="24"/>
        </w:rPr>
        <w:t xml:space="preserve"> y biodiversidad existentes propias de las zonas), con base a l</w:t>
      </w:r>
      <w:r w:rsidR="00FB6969" w:rsidRPr="00F56B4E">
        <w:rPr>
          <w:rFonts w:ascii="Arial" w:hAnsi="Arial" w:cs="Arial"/>
          <w:color w:val="000000" w:themeColor="text1"/>
          <w:sz w:val="24"/>
          <w:szCs w:val="24"/>
        </w:rPr>
        <w:t>as normas y</w:t>
      </w:r>
      <w:r w:rsidR="00327336" w:rsidRPr="00F56B4E">
        <w:rPr>
          <w:rFonts w:ascii="Arial" w:hAnsi="Arial" w:cs="Arial"/>
          <w:color w:val="000000" w:themeColor="text1"/>
          <w:sz w:val="24"/>
          <w:szCs w:val="24"/>
        </w:rPr>
        <w:t xml:space="preserve"> principios propios de la materia que conciernen y son de competencia de la jurisdicción agroambiental</w:t>
      </w:r>
      <w:r w:rsidR="00291AF5" w:rsidRPr="00F56B4E">
        <w:rPr>
          <w:rFonts w:ascii="Arial" w:hAnsi="Arial" w:cs="Arial"/>
          <w:color w:val="000000" w:themeColor="text1"/>
          <w:sz w:val="24"/>
          <w:szCs w:val="24"/>
        </w:rPr>
        <w:t xml:space="preserve">; y, en el marco del alcances del </w:t>
      </w:r>
      <w:r w:rsidR="00291AF5" w:rsidRPr="00F56B4E">
        <w:rPr>
          <w:rFonts w:ascii="Arial" w:hAnsi="Arial" w:cs="Arial"/>
          <w:bCs/>
          <w:iCs/>
          <w:color w:val="000000" w:themeColor="text1"/>
          <w:sz w:val="24"/>
          <w:szCs w:val="24"/>
        </w:rPr>
        <w:t>“Principio de Verdad Material”</w:t>
      </w:r>
      <w:r w:rsidR="00291AF5" w:rsidRPr="00F56B4E">
        <w:rPr>
          <w:rFonts w:ascii="Arial" w:hAnsi="Arial" w:cs="Arial"/>
          <w:color w:val="000000" w:themeColor="text1"/>
          <w:sz w:val="24"/>
          <w:szCs w:val="24"/>
        </w:rPr>
        <w:t>, como se tiene consagrado en los arts. 180.I de la CPE, 30.11 de la Ley N° 025, 1.16 y 134 de la Ley N° 439, supletoriamente aplicable al caso</w:t>
      </w:r>
      <w:r w:rsidR="00327336" w:rsidRPr="00F56B4E">
        <w:rPr>
          <w:rFonts w:ascii="Arial" w:hAnsi="Arial" w:cs="Arial"/>
          <w:color w:val="000000" w:themeColor="text1"/>
          <w:sz w:val="24"/>
          <w:szCs w:val="24"/>
        </w:rPr>
        <w:t>.</w:t>
      </w:r>
    </w:p>
    <w:p w14:paraId="33B5218D" w14:textId="3157A3EE" w:rsidR="00FE6B01" w:rsidRPr="00F56B4E" w:rsidRDefault="009D44EE" w:rsidP="00B24DAD">
      <w:pPr>
        <w:spacing w:after="0" w:line="360" w:lineRule="auto"/>
        <w:jc w:val="both"/>
        <w:rPr>
          <w:rFonts w:ascii="Arial" w:hAnsi="Arial" w:cs="Arial"/>
          <w:color w:val="000000" w:themeColor="text1"/>
          <w:sz w:val="24"/>
          <w:szCs w:val="24"/>
        </w:rPr>
      </w:pPr>
      <w:r w:rsidRPr="00F56B4E">
        <w:rPr>
          <w:rFonts w:ascii="Arial" w:eastAsia="Times New Roman" w:hAnsi="Arial" w:cs="Arial"/>
          <w:b/>
          <w:color w:val="000000" w:themeColor="text1"/>
          <w:sz w:val="24"/>
          <w:szCs w:val="24"/>
          <w:lang w:eastAsia="es-BO"/>
        </w:rPr>
        <w:t>FJ.III.1.2.</w:t>
      </w:r>
      <w:r w:rsidRPr="00F56B4E">
        <w:rPr>
          <w:rFonts w:ascii="Arial" w:hAnsi="Arial" w:cs="Arial"/>
          <w:color w:val="000000" w:themeColor="text1"/>
          <w:sz w:val="24"/>
          <w:szCs w:val="24"/>
        </w:rPr>
        <w:t xml:space="preserve"> C</w:t>
      </w:r>
      <w:r w:rsidR="003D475F" w:rsidRPr="00F56B4E">
        <w:rPr>
          <w:rFonts w:ascii="Arial" w:hAnsi="Arial" w:cs="Arial"/>
          <w:color w:val="000000" w:themeColor="text1"/>
          <w:sz w:val="24"/>
          <w:szCs w:val="24"/>
        </w:rPr>
        <w:t>on</w:t>
      </w:r>
      <w:r w:rsidR="00FB6969" w:rsidRPr="00F56B4E">
        <w:rPr>
          <w:rFonts w:ascii="Arial" w:hAnsi="Arial" w:cs="Arial"/>
          <w:color w:val="000000" w:themeColor="text1"/>
          <w:sz w:val="24"/>
          <w:szCs w:val="24"/>
        </w:rPr>
        <w:t xml:space="preserve"> relación </w:t>
      </w:r>
      <w:r w:rsidR="00FE6B01" w:rsidRPr="00F56B4E">
        <w:rPr>
          <w:rFonts w:ascii="Arial" w:hAnsi="Arial" w:cs="Arial"/>
          <w:color w:val="000000" w:themeColor="text1"/>
          <w:sz w:val="24"/>
          <w:szCs w:val="24"/>
        </w:rPr>
        <w:t xml:space="preserve">a </w:t>
      </w:r>
      <w:r w:rsidR="00C4379B" w:rsidRPr="00F56B4E">
        <w:rPr>
          <w:rFonts w:ascii="Arial" w:hAnsi="Arial" w:cs="Arial"/>
          <w:color w:val="000000" w:themeColor="text1"/>
          <w:sz w:val="24"/>
          <w:szCs w:val="24"/>
        </w:rPr>
        <w:t xml:space="preserve">la </w:t>
      </w:r>
      <w:r w:rsidRPr="00F56B4E">
        <w:rPr>
          <w:rFonts w:ascii="Arial" w:hAnsi="Arial" w:cs="Arial"/>
          <w:color w:val="000000" w:themeColor="text1"/>
          <w:sz w:val="24"/>
          <w:szCs w:val="24"/>
        </w:rPr>
        <w:t xml:space="preserve">denuncia </w:t>
      </w:r>
      <w:r w:rsidR="00C4379B" w:rsidRPr="00F56B4E">
        <w:rPr>
          <w:rFonts w:ascii="Arial" w:hAnsi="Arial" w:cs="Arial"/>
          <w:color w:val="000000" w:themeColor="text1"/>
          <w:sz w:val="24"/>
          <w:szCs w:val="24"/>
        </w:rPr>
        <w:t xml:space="preserve">de </w:t>
      </w:r>
      <w:r w:rsidR="00FE6B01" w:rsidRPr="00F56B4E">
        <w:rPr>
          <w:rFonts w:ascii="Arial" w:hAnsi="Arial" w:cs="Arial"/>
          <w:color w:val="000000" w:themeColor="text1"/>
          <w:sz w:val="24"/>
          <w:szCs w:val="24"/>
        </w:rPr>
        <w:t>que, no se ha probado la existencia de daño ambiental, como lo confirmaría en el punto 8 de la parte resolutiva del fallo, al decir que no ha lugar al resarcimiento, por tanto, sería incoherente señalar que la Empresa Manquiri</w:t>
      </w:r>
      <w:r w:rsidR="00727100" w:rsidRPr="00F56B4E">
        <w:rPr>
          <w:rFonts w:ascii="Arial" w:hAnsi="Arial" w:cs="Arial"/>
          <w:color w:val="000000" w:themeColor="text1"/>
          <w:sz w:val="24"/>
          <w:szCs w:val="24"/>
        </w:rPr>
        <w:t>,</w:t>
      </w:r>
      <w:r w:rsidR="00FE6B01" w:rsidRPr="00F56B4E">
        <w:rPr>
          <w:rFonts w:ascii="Arial" w:hAnsi="Arial" w:cs="Arial"/>
          <w:color w:val="000000" w:themeColor="text1"/>
          <w:sz w:val="24"/>
          <w:szCs w:val="24"/>
        </w:rPr>
        <w:t xml:space="preserve"> debe reparar el recurso agua al estado natural, como señala en el punto 3, lo que denotaría claramente una contradicción en el mismo fallo.</w:t>
      </w:r>
    </w:p>
    <w:p w14:paraId="254B79FE" w14:textId="7DFDCFE8" w:rsidR="00FB6969" w:rsidRPr="00F56B4E" w:rsidRDefault="00FB6969" w:rsidP="00B24DAD">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Al respecto, subsumiéndonos a lo expuesto y concluido en el </w:t>
      </w:r>
      <w:r w:rsidR="00512A65" w:rsidRPr="00F56B4E">
        <w:rPr>
          <w:rFonts w:ascii="Arial" w:hAnsi="Arial" w:cs="Arial"/>
          <w:color w:val="000000" w:themeColor="text1"/>
          <w:sz w:val="24"/>
          <w:szCs w:val="24"/>
        </w:rPr>
        <w:t>anterior</w:t>
      </w:r>
      <w:r w:rsidRPr="00F56B4E">
        <w:rPr>
          <w:rFonts w:ascii="Arial" w:hAnsi="Arial" w:cs="Arial"/>
          <w:color w:val="000000" w:themeColor="text1"/>
          <w:sz w:val="24"/>
          <w:szCs w:val="24"/>
        </w:rPr>
        <w:t xml:space="preserve"> punto</w:t>
      </w:r>
      <w:r w:rsidR="00512A65" w:rsidRPr="00F56B4E">
        <w:rPr>
          <w:rFonts w:ascii="Arial" w:hAnsi="Arial" w:cs="Arial"/>
          <w:color w:val="000000" w:themeColor="text1"/>
          <w:sz w:val="24"/>
          <w:szCs w:val="24"/>
        </w:rPr>
        <w:t xml:space="preserve"> denunciado</w:t>
      </w:r>
      <w:r w:rsidR="006104D1" w:rsidRPr="00F56B4E">
        <w:rPr>
          <w:rFonts w:ascii="Arial" w:eastAsia="Times New Roman" w:hAnsi="Arial" w:cs="Arial"/>
          <w:color w:val="000000" w:themeColor="text1"/>
          <w:sz w:val="24"/>
          <w:szCs w:val="24"/>
          <w:lang w:eastAsia="es-BO"/>
        </w:rPr>
        <w:t xml:space="preserve"> (</w:t>
      </w:r>
      <w:r w:rsidR="006104D1" w:rsidRPr="00F56B4E">
        <w:rPr>
          <w:rFonts w:ascii="Arial" w:eastAsia="Times New Roman" w:hAnsi="Arial" w:cs="Arial"/>
          <w:b/>
          <w:color w:val="000000" w:themeColor="text1"/>
          <w:sz w:val="24"/>
          <w:szCs w:val="24"/>
          <w:lang w:eastAsia="es-BO"/>
        </w:rPr>
        <w:t>FJ.III.1.1</w:t>
      </w:r>
      <w:r w:rsidR="006104D1" w:rsidRPr="00F56B4E">
        <w:rPr>
          <w:rFonts w:ascii="Arial" w:eastAsia="Times New Roman" w:hAnsi="Arial" w:cs="Arial"/>
          <w:color w:val="000000" w:themeColor="text1"/>
          <w:sz w:val="24"/>
          <w:szCs w:val="24"/>
          <w:lang w:eastAsia="es-BO"/>
        </w:rPr>
        <w:t>)</w:t>
      </w:r>
      <w:r w:rsidR="006104D1"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de conformidad a las competencias y atribuciones de las juezas y jueces agroambientales establecidos en el art. 152.3.4</w:t>
      </w:r>
      <w:r w:rsidR="00EE3499" w:rsidRPr="00F56B4E">
        <w:rPr>
          <w:rFonts w:ascii="Arial" w:hAnsi="Arial" w:cs="Arial"/>
          <w:color w:val="000000" w:themeColor="text1"/>
          <w:sz w:val="24"/>
          <w:szCs w:val="24"/>
        </w:rPr>
        <w:t>.11</w:t>
      </w:r>
      <w:r w:rsidRPr="00F56B4E">
        <w:rPr>
          <w:rFonts w:ascii="Arial" w:hAnsi="Arial" w:cs="Arial"/>
          <w:color w:val="000000" w:themeColor="text1"/>
          <w:sz w:val="24"/>
          <w:szCs w:val="24"/>
        </w:rPr>
        <w:t xml:space="preserve"> de la Ley N° 025, la Ley N° 071 y Ley N° 300, </w:t>
      </w:r>
      <w:r w:rsidR="00EE3499" w:rsidRPr="00F56B4E">
        <w:rPr>
          <w:rFonts w:ascii="Arial" w:hAnsi="Arial" w:cs="Arial"/>
          <w:color w:val="000000" w:themeColor="text1"/>
          <w:sz w:val="24"/>
          <w:szCs w:val="24"/>
        </w:rPr>
        <w:t xml:space="preserve">y otras normas especiales sectoriales, </w:t>
      </w:r>
      <w:r w:rsidRPr="00F56B4E">
        <w:rPr>
          <w:rFonts w:ascii="Arial" w:hAnsi="Arial" w:cs="Arial"/>
          <w:color w:val="000000" w:themeColor="text1"/>
          <w:sz w:val="24"/>
          <w:szCs w:val="24"/>
        </w:rPr>
        <w:t xml:space="preserve">conforme se tiene glosado en </w:t>
      </w:r>
      <w:r w:rsidR="008F5EBD" w:rsidRPr="00F56B4E">
        <w:rPr>
          <w:rFonts w:ascii="Arial" w:hAnsi="Arial" w:cs="Arial"/>
          <w:color w:val="000000" w:themeColor="text1"/>
          <w:sz w:val="24"/>
          <w:szCs w:val="24"/>
        </w:rPr>
        <w:t xml:space="preserve">el </w:t>
      </w:r>
      <w:r w:rsidR="008F5EBD" w:rsidRPr="00F56B4E">
        <w:rPr>
          <w:rFonts w:ascii="Arial" w:hAnsi="Arial" w:cs="Arial"/>
          <w:b/>
          <w:color w:val="000000" w:themeColor="text1"/>
          <w:sz w:val="24"/>
          <w:szCs w:val="24"/>
        </w:rPr>
        <w:t>FJ.II.</w:t>
      </w:r>
      <w:r w:rsidR="00512A65" w:rsidRPr="00F56B4E">
        <w:rPr>
          <w:rFonts w:ascii="Arial" w:hAnsi="Arial" w:cs="Arial"/>
          <w:b/>
          <w:color w:val="000000" w:themeColor="text1"/>
          <w:sz w:val="24"/>
          <w:szCs w:val="24"/>
        </w:rPr>
        <w:t>2</w:t>
      </w:r>
      <w:r w:rsidR="008F5EBD" w:rsidRPr="00F56B4E">
        <w:rPr>
          <w:rFonts w:ascii="Arial" w:hAnsi="Arial" w:cs="Arial"/>
          <w:color w:val="000000" w:themeColor="text1"/>
          <w:sz w:val="24"/>
          <w:szCs w:val="24"/>
        </w:rPr>
        <w:t xml:space="preserve"> del presente </w:t>
      </w:r>
      <w:r w:rsidR="00EE3499" w:rsidRPr="00F56B4E">
        <w:rPr>
          <w:rFonts w:ascii="Arial" w:hAnsi="Arial" w:cs="Arial"/>
          <w:color w:val="000000" w:themeColor="text1"/>
          <w:sz w:val="24"/>
          <w:szCs w:val="24"/>
        </w:rPr>
        <w:t>fallo,</w:t>
      </w:r>
      <w:r w:rsidR="00EE3499" w:rsidRPr="00F56B4E">
        <w:rPr>
          <w:rFonts w:ascii="Arial" w:hAnsi="Arial" w:cs="Arial"/>
          <w:color w:val="000000" w:themeColor="text1"/>
          <w:sz w:val="24"/>
          <w:szCs w:val="24"/>
          <w:shd w:val="clear" w:color="auto" w:fill="FFFFFF"/>
        </w:rPr>
        <w:t xml:space="preserve"> la jurisdicción agroambiental puede conocer, sustanciar y resolver, cuatro tipos de acciones ambientales: </w:t>
      </w:r>
      <w:r w:rsidR="00EE3499" w:rsidRPr="00F56B4E">
        <w:rPr>
          <w:rFonts w:ascii="Arial" w:hAnsi="Arial" w:cs="Arial"/>
          <w:b/>
          <w:bCs/>
          <w:color w:val="000000" w:themeColor="text1"/>
          <w:sz w:val="24"/>
          <w:szCs w:val="24"/>
          <w:shd w:val="clear" w:color="auto" w:fill="FFFFFF"/>
        </w:rPr>
        <w:t>1.</w:t>
      </w:r>
      <w:r w:rsidR="00EE3499" w:rsidRPr="00F56B4E">
        <w:rPr>
          <w:rFonts w:ascii="Arial" w:hAnsi="Arial" w:cs="Arial"/>
          <w:color w:val="000000" w:themeColor="text1"/>
          <w:sz w:val="24"/>
          <w:szCs w:val="24"/>
          <w:shd w:val="clear" w:color="auto" w:fill="FFFFFF"/>
        </w:rPr>
        <w:t> Acción precautoria o para precautelar el medio ambiente; </w:t>
      </w:r>
      <w:r w:rsidR="00EE3499" w:rsidRPr="00F56B4E">
        <w:rPr>
          <w:rFonts w:ascii="Arial" w:hAnsi="Arial" w:cs="Arial"/>
          <w:b/>
          <w:bCs/>
          <w:color w:val="000000" w:themeColor="text1"/>
          <w:sz w:val="24"/>
          <w:szCs w:val="24"/>
          <w:shd w:val="clear" w:color="auto" w:fill="FFFFFF"/>
        </w:rPr>
        <w:t>2.</w:t>
      </w:r>
      <w:r w:rsidR="00EE3499" w:rsidRPr="00F56B4E">
        <w:rPr>
          <w:rFonts w:ascii="Arial" w:hAnsi="Arial" w:cs="Arial"/>
          <w:color w:val="000000" w:themeColor="text1"/>
          <w:sz w:val="24"/>
          <w:szCs w:val="24"/>
          <w:shd w:val="clear" w:color="auto" w:fill="FFFFFF"/>
        </w:rPr>
        <w:t> Acción ambiental preventiva; </w:t>
      </w:r>
      <w:r w:rsidR="00EE3499" w:rsidRPr="00F56B4E">
        <w:rPr>
          <w:rFonts w:ascii="Arial" w:hAnsi="Arial" w:cs="Arial"/>
          <w:b/>
          <w:bCs/>
          <w:color w:val="000000" w:themeColor="text1"/>
          <w:sz w:val="24"/>
          <w:szCs w:val="24"/>
          <w:shd w:val="clear" w:color="auto" w:fill="FFFFFF"/>
        </w:rPr>
        <w:t>3.</w:t>
      </w:r>
      <w:r w:rsidR="00EE3499" w:rsidRPr="00F56B4E">
        <w:rPr>
          <w:rFonts w:ascii="Arial" w:hAnsi="Arial" w:cs="Arial"/>
          <w:color w:val="000000" w:themeColor="text1"/>
          <w:sz w:val="24"/>
          <w:szCs w:val="24"/>
          <w:shd w:val="clear" w:color="auto" w:fill="FFFFFF"/>
        </w:rPr>
        <w:t xml:space="preserve"> Acción para establecer la responsabilidad ambiental (resarcimiento, reparación, rehabilitación o restauración por el daño surgido o causado); y, </w:t>
      </w:r>
      <w:r w:rsidR="00EE3499" w:rsidRPr="00F56B4E">
        <w:rPr>
          <w:rFonts w:ascii="Arial" w:hAnsi="Arial" w:cs="Arial"/>
          <w:b/>
          <w:color w:val="000000" w:themeColor="text1"/>
          <w:sz w:val="24"/>
          <w:szCs w:val="24"/>
          <w:shd w:val="clear" w:color="auto" w:fill="FFFFFF"/>
        </w:rPr>
        <w:t>4.</w:t>
      </w:r>
      <w:r w:rsidR="00EE3499" w:rsidRPr="00F56B4E">
        <w:rPr>
          <w:rFonts w:ascii="Arial" w:hAnsi="Arial" w:cs="Arial"/>
          <w:color w:val="000000" w:themeColor="text1"/>
          <w:sz w:val="24"/>
          <w:szCs w:val="24"/>
          <w:shd w:val="clear" w:color="auto" w:fill="FFFFFF"/>
        </w:rPr>
        <w:t xml:space="preserve"> Acción para proteger o tutelar derechos de la Madre Tierra o derechos de la naturaleza, sus sistemas de vida y sus componentes (ésta última acción, puede ser complementaria con cualquiera de las otras tres acciones); asimismo, como emergencia de tales acciones ambientales y de conformidad a los procedimientos establecidos en el art. 10 con relación al art. 2.II del D.S. N° 29215, Reglamento de la Ley N° 1715 modificada por la Ley N° 3545, así  como en aplicación de los arts. 310 y siguientes, entre otros de la Ley N° 439, de aplicación supletoria a la materia ambiental, las juezas y jueces agroambientales también tienen competencia para conocer, sustanciar y </w:t>
      </w:r>
      <w:r w:rsidR="006104D1" w:rsidRPr="00F56B4E">
        <w:rPr>
          <w:rFonts w:ascii="Arial" w:hAnsi="Arial" w:cs="Arial"/>
          <w:color w:val="000000" w:themeColor="text1"/>
          <w:sz w:val="24"/>
          <w:szCs w:val="24"/>
          <w:shd w:val="clear" w:color="auto" w:fill="FFFFFF"/>
        </w:rPr>
        <w:t>establec</w:t>
      </w:r>
      <w:r w:rsidR="009757B2" w:rsidRPr="00F56B4E">
        <w:rPr>
          <w:rFonts w:ascii="Arial" w:hAnsi="Arial" w:cs="Arial"/>
          <w:color w:val="000000" w:themeColor="text1"/>
          <w:sz w:val="24"/>
          <w:szCs w:val="24"/>
          <w:shd w:val="clear" w:color="auto" w:fill="FFFFFF"/>
        </w:rPr>
        <w:t>er o no</w:t>
      </w:r>
      <w:r w:rsidR="00EE3499" w:rsidRPr="00F56B4E">
        <w:rPr>
          <w:rFonts w:ascii="Arial" w:hAnsi="Arial" w:cs="Arial"/>
          <w:color w:val="000000" w:themeColor="text1"/>
          <w:sz w:val="24"/>
          <w:szCs w:val="24"/>
          <w:shd w:val="clear" w:color="auto" w:fill="FFFFFF"/>
        </w:rPr>
        <w:t xml:space="preserve"> medidas precautorias o cautelares ambientales.</w:t>
      </w:r>
    </w:p>
    <w:p w14:paraId="1319EA3B" w14:textId="77777777" w:rsidR="0027160C" w:rsidRPr="00F56B4E" w:rsidRDefault="00C4379B" w:rsidP="0027160C">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E</w:t>
      </w:r>
      <w:r w:rsidR="009B3315" w:rsidRPr="00F56B4E">
        <w:rPr>
          <w:rFonts w:ascii="Arial" w:hAnsi="Arial" w:cs="Arial"/>
          <w:color w:val="000000" w:themeColor="text1"/>
          <w:sz w:val="24"/>
          <w:szCs w:val="24"/>
        </w:rPr>
        <w:t xml:space="preserve">n el caso de autos, se tiene </w:t>
      </w:r>
      <w:r w:rsidR="006F506D" w:rsidRPr="00F56B4E">
        <w:rPr>
          <w:rFonts w:ascii="Arial" w:hAnsi="Arial" w:cs="Arial"/>
          <w:color w:val="000000" w:themeColor="text1"/>
          <w:sz w:val="24"/>
          <w:szCs w:val="24"/>
        </w:rPr>
        <w:t xml:space="preserve">impetrada </w:t>
      </w:r>
      <w:r w:rsidR="009B3315" w:rsidRPr="00F56B4E">
        <w:rPr>
          <w:rFonts w:ascii="Arial" w:hAnsi="Arial" w:cs="Arial"/>
          <w:color w:val="000000" w:themeColor="text1"/>
          <w:sz w:val="24"/>
          <w:szCs w:val="24"/>
        </w:rPr>
        <w:t xml:space="preserve">la acción ambiental </w:t>
      </w:r>
      <w:r w:rsidR="009B3315" w:rsidRPr="00F56B4E">
        <w:rPr>
          <w:rFonts w:ascii="Arial" w:eastAsia="Times New Roman" w:hAnsi="Arial" w:cs="Arial"/>
          <w:color w:val="000000" w:themeColor="text1"/>
          <w:sz w:val="24"/>
          <w:szCs w:val="24"/>
          <w:lang w:eastAsia="es-BO"/>
        </w:rPr>
        <w:t>con pretensión múltiple</w:t>
      </w:r>
      <w:r w:rsidR="006F506D" w:rsidRPr="00F56B4E">
        <w:rPr>
          <w:rFonts w:ascii="Arial" w:eastAsia="Times New Roman" w:hAnsi="Arial" w:cs="Arial"/>
          <w:color w:val="000000" w:themeColor="text1"/>
          <w:sz w:val="24"/>
          <w:szCs w:val="24"/>
          <w:lang w:eastAsia="es-BO"/>
        </w:rPr>
        <w:t xml:space="preserve"> (preventiva, reparadora, rehabilitadora, restauradora y resarcitoria y que por sus connotaciones</w:t>
      </w:r>
      <w:r w:rsidR="006104D1" w:rsidRPr="00F56B4E">
        <w:rPr>
          <w:rFonts w:ascii="Arial" w:eastAsia="Times New Roman" w:hAnsi="Arial" w:cs="Arial"/>
          <w:color w:val="000000" w:themeColor="text1"/>
          <w:sz w:val="24"/>
          <w:szCs w:val="24"/>
          <w:lang w:eastAsia="es-BO"/>
        </w:rPr>
        <w:t>,</w:t>
      </w:r>
      <w:r w:rsidR="006F506D" w:rsidRPr="00F56B4E">
        <w:rPr>
          <w:rFonts w:ascii="Arial" w:eastAsia="Times New Roman" w:hAnsi="Arial" w:cs="Arial"/>
          <w:color w:val="000000" w:themeColor="text1"/>
          <w:sz w:val="24"/>
          <w:szCs w:val="24"/>
          <w:lang w:eastAsia="es-BO"/>
        </w:rPr>
        <w:t xml:space="preserve"> </w:t>
      </w:r>
      <w:r w:rsidR="006F506D" w:rsidRPr="00F56B4E">
        <w:rPr>
          <w:rFonts w:ascii="Arial" w:hAnsi="Arial" w:cs="Arial"/>
          <w:color w:val="000000" w:themeColor="text1"/>
          <w:sz w:val="24"/>
          <w:szCs w:val="24"/>
          <w:shd w:val="clear" w:color="auto" w:fill="FFFFFF"/>
        </w:rPr>
        <w:t>es a su vez, una acción para proteger o tutelar derechos de la Madre Tierra, sus sistemas de vida y sus componentes</w:t>
      </w:r>
      <w:r w:rsidR="006F506D" w:rsidRPr="00F56B4E">
        <w:rPr>
          <w:rFonts w:ascii="Arial" w:eastAsia="Times New Roman" w:hAnsi="Arial" w:cs="Arial"/>
          <w:color w:val="000000" w:themeColor="text1"/>
          <w:sz w:val="24"/>
          <w:szCs w:val="24"/>
          <w:lang w:eastAsia="es-BO"/>
        </w:rPr>
        <w:t>)</w:t>
      </w:r>
      <w:r w:rsidR="009B3315" w:rsidRPr="00F56B4E">
        <w:rPr>
          <w:rFonts w:ascii="Arial" w:hAnsi="Arial" w:cs="Arial"/>
          <w:color w:val="000000" w:themeColor="text1"/>
          <w:sz w:val="24"/>
          <w:szCs w:val="24"/>
        </w:rPr>
        <w:t>; y, en e</w:t>
      </w:r>
      <w:r w:rsidRPr="00F56B4E">
        <w:rPr>
          <w:rFonts w:ascii="Arial" w:hAnsi="Arial" w:cs="Arial"/>
          <w:color w:val="000000" w:themeColor="text1"/>
          <w:sz w:val="24"/>
          <w:szCs w:val="24"/>
        </w:rPr>
        <w:t xml:space="preserve">l punto 3 </w:t>
      </w:r>
      <w:r w:rsidR="00EE3499" w:rsidRPr="00F56B4E">
        <w:rPr>
          <w:rFonts w:ascii="Arial" w:hAnsi="Arial" w:cs="Arial"/>
          <w:color w:val="000000" w:themeColor="text1"/>
          <w:sz w:val="24"/>
          <w:szCs w:val="24"/>
        </w:rPr>
        <w:t>de la parte resolutiva de la Sentencia</w:t>
      </w:r>
      <w:r w:rsidR="003D475F" w:rsidRPr="00F56B4E">
        <w:rPr>
          <w:rFonts w:ascii="Arial" w:hAnsi="Arial" w:cs="Arial"/>
          <w:color w:val="000000" w:themeColor="text1"/>
          <w:sz w:val="24"/>
          <w:szCs w:val="24"/>
        </w:rPr>
        <w:t xml:space="preserve"> ahora </w:t>
      </w:r>
      <w:r w:rsidR="00EE3499" w:rsidRPr="00F56B4E">
        <w:rPr>
          <w:rFonts w:ascii="Arial" w:hAnsi="Arial" w:cs="Arial"/>
          <w:color w:val="000000" w:themeColor="text1"/>
          <w:sz w:val="24"/>
          <w:szCs w:val="24"/>
        </w:rPr>
        <w:t>cuestionada</w:t>
      </w:r>
      <w:r w:rsidR="003D475F"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 xml:space="preserve">se refiere a la acción </w:t>
      </w:r>
      <w:r w:rsidR="006104D1" w:rsidRPr="00F56B4E">
        <w:rPr>
          <w:rFonts w:ascii="Arial" w:hAnsi="Arial" w:cs="Arial"/>
          <w:i/>
          <w:color w:val="000000" w:themeColor="text1"/>
          <w:sz w:val="24"/>
          <w:szCs w:val="24"/>
        </w:rPr>
        <w:t>“Restauradora”</w:t>
      </w:r>
      <w:r w:rsidR="006104D1" w:rsidRPr="00F56B4E">
        <w:rPr>
          <w:rFonts w:ascii="Arial" w:hAnsi="Arial" w:cs="Arial"/>
          <w:color w:val="000000" w:themeColor="text1"/>
          <w:sz w:val="24"/>
          <w:szCs w:val="24"/>
        </w:rPr>
        <w:t xml:space="preserve">, </w:t>
      </w:r>
      <w:r w:rsidR="006104D1" w:rsidRPr="00F56B4E">
        <w:rPr>
          <w:rFonts w:ascii="Arial" w:hAnsi="Arial" w:cs="Arial"/>
          <w:color w:val="000000" w:themeColor="text1"/>
          <w:sz w:val="24"/>
          <w:szCs w:val="24"/>
        </w:rPr>
        <w:lastRenderedPageBreak/>
        <w:t xml:space="preserve">misma que </w:t>
      </w:r>
      <w:r w:rsidR="003D475F" w:rsidRPr="00F56B4E">
        <w:rPr>
          <w:rFonts w:ascii="Arial" w:hAnsi="Arial" w:cs="Arial"/>
          <w:color w:val="000000" w:themeColor="text1"/>
          <w:sz w:val="24"/>
          <w:szCs w:val="24"/>
        </w:rPr>
        <w:t xml:space="preserve">se encuentra dentro de la </w:t>
      </w:r>
      <w:r w:rsidR="003D475F" w:rsidRPr="00F56B4E">
        <w:rPr>
          <w:rFonts w:ascii="Arial" w:hAnsi="Arial" w:cs="Arial"/>
          <w:i/>
          <w:color w:val="000000" w:themeColor="text1"/>
          <w:sz w:val="24"/>
          <w:szCs w:val="24"/>
        </w:rPr>
        <w:t>“acción para establecer la responsabilidad ambiental”</w:t>
      </w:r>
      <w:r w:rsidR="006F506D" w:rsidRPr="00F56B4E">
        <w:rPr>
          <w:rFonts w:ascii="Arial" w:hAnsi="Arial" w:cs="Arial"/>
          <w:color w:val="000000" w:themeColor="text1"/>
          <w:sz w:val="24"/>
          <w:szCs w:val="24"/>
        </w:rPr>
        <w:t xml:space="preserve">; ahora bien, todas, ninguna </w:t>
      </w:r>
      <w:r w:rsidR="003D475F" w:rsidRPr="00F56B4E">
        <w:rPr>
          <w:rFonts w:ascii="Arial" w:hAnsi="Arial" w:cs="Arial"/>
          <w:color w:val="000000" w:themeColor="text1"/>
          <w:sz w:val="24"/>
          <w:szCs w:val="24"/>
        </w:rPr>
        <w:t>o alguna de ellas</w:t>
      </w:r>
      <w:r w:rsidR="006F506D" w:rsidRPr="00F56B4E">
        <w:rPr>
          <w:rFonts w:ascii="Arial" w:hAnsi="Arial" w:cs="Arial"/>
          <w:color w:val="000000" w:themeColor="text1"/>
          <w:sz w:val="24"/>
          <w:szCs w:val="24"/>
        </w:rPr>
        <w:t xml:space="preserve"> (acción con pretensión múltiple)</w:t>
      </w:r>
      <w:r w:rsidR="003D475F" w:rsidRPr="00F56B4E">
        <w:rPr>
          <w:rFonts w:ascii="Arial" w:hAnsi="Arial" w:cs="Arial"/>
          <w:color w:val="000000" w:themeColor="text1"/>
          <w:sz w:val="24"/>
          <w:szCs w:val="24"/>
        </w:rPr>
        <w:t xml:space="preserve"> pueden ser </w:t>
      </w:r>
      <w:r w:rsidR="006F506D" w:rsidRPr="00F56B4E">
        <w:rPr>
          <w:rFonts w:ascii="Arial" w:hAnsi="Arial" w:cs="Arial"/>
          <w:color w:val="000000" w:themeColor="text1"/>
          <w:sz w:val="24"/>
          <w:szCs w:val="24"/>
        </w:rPr>
        <w:t xml:space="preserve">declaradas </w:t>
      </w:r>
      <w:r w:rsidR="003D475F" w:rsidRPr="00F56B4E">
        <w:rPr>
          <w:rFonts w:ascii="Arial" w:hAnsi="Arial" w:cs="Arial"/>
          <w:color w:val="000000" w:themeColor="text1"/>
          <w:sz w:val="24"/>
          <w:szCs w:val="24"/>
        </w:rPr>
        <w:t>probadas</w:t>
      </w:r>
      <w:r w:rsidR="006104D1" w:rsidRPr="00F56B4E">
        <w:rPr>
          <w:rFonts w:ascii="Arial" w:hAnsi="Arial" w:cs="Arial"/>
          <w:color w:val="000000" w:themeColor="text1"/>
          <w:sz w:val="24"/>
          <w:szCs w:val="24"/>
        </w:rPr>
        <w:t>, parcialmente probadas</w:t>
      </w:r>
      <w:r w:rsidR="003D475F" w:rsidRPr="00F56B4E">
        <w:rPr>
          <w:rFonts w:ascii="Arial" w:hAnsi="Arial" w:cs="Arial"/>
          <w:color w:val="000000" w:themeColor="text1"/>
          <w:sz w:val="24"/>
          <w:szCs w:val="24"/>
        </w:rPr>
        <w:t xml:space="preserve"> o improbadas; </w:t>
      </w:r>
      <w:r w:rsidR="00EE3499" w:rsidRPr="00F56B4E">
        <w:rPr>
          <w:rFonts w:ascii="Arial" w:hAnsi="Arial" w:cs="Arial"/>
          <w:color w:val="000000" w:themeColor="text1"/>
          <w:sz w:val="24"/>
          <w:szCs w:val="24"/>
        </w:rPr>
        <w:t>y</w:t>
      </w:r>
      <w:r w:rsidR="003D475F" w:rsidRPr="00F56B4E">
        <w:rPr>
          <w:rFonts w:ascii="Arial" w:hAnsi="Arial" w:cs="Arial"/>
          <w:color w:val="000000" w:themeColor="text1"/>
          <w:sz w:val="24"/>
          <w:szCs w:val="24"/>
        </w:rPr>
        <w:t xml:space="preserve"> por otra, en</w:t>
      </w:r>
      <w:r w:rsidR="00EE3499" w:rsidRPr="00F56B4E">
        <w:rPr>
          <w:rFonts w:ascii="Arial" w:hAnsi="Arial" w:cs="Arial"/>
          <w:color w:val="000000" w:themeColor="text1"/>
          <w:sz w:val="24"/>
          <w:szCs w:val="24"/>
        </w:rPr>
        <w:t xml:space="preserve"> el punto 8 </w:t>
      </w:r>
      <w:r w:rsidR="006104D1" w:rsidRPr="00F56B4E">
        <w:rPr>
          <w:rFonts w:ascii="Arial" w:hAnsi="Arial" w:cs="Arial"/>
          <w:color w:val="000000" w:themeColor="text1"/>
          <w:sz w:val="24"/>
          <w:szCs w:val="24"/>
        </w:rPr>
        <w:t xml:space="preserve">referido </w:t>
      </w:r>
      <w:r w:rsidR="00EE3499" w:rsidRPr="00F56B4E">
        <w:rPr>
          <w:rFonts w:ascii="Arial" w:hAnsi="Arial" w:cs="Arial"/>
          <w:color w:val="000000" w:themeColor="text1"/>
          <w:sz w:val="24"/>
          <w:szCs w:val="24"/>
        </w:rPr>
        <w:t xml:space="preserve">a la </w:t>
      </w:r>
      <w:r w:rsidR="003D475F" w:rsidRPr="00F56B4E">
        <w:rPr>
          <w:rFonts w:ascii="Arial" w:hAnsi="Arial" w:cs="Arial"/>
          <w:color w:val="000000" w:themeColor="text1"/>
          <w:sz w:val="24"/>
          <w:szCs w:val="24"/>
        </w:rPr>
        <w:t xml:space="preserve">acción </w:t>
      </w:r>
      <w:r w:rsidR="00EE3499" w:rsidRPr="00F56B4E">
        <w:rPr>
          <w:rFonts w:ascii="Arial" w:hAnsi="Arial" w:cs="Arial"/>
          <w:color w:val="000000" w:themeColor="text1"/>
          <w:sz w:val="24"/>
          <w:szCs w:val="24"/>
        </w:rPr>
        <w:t xml:space="preserve">de </w:t>
      </w:r>
      <w:r w:rsidR="00EE3499" w:rsidRPr="00F56B4E">
        <w:rPr>
          <w:rFonts w:ascii="Arial" w:hAnsi="Arial" w:cs="Arial"/>
          <w:i/>
          <w:color w:val="000000" w:themeColor="text1"/>
          <w:sz w:val="24"/>
          <w:szCs w:val="24"/>
        </w:rPr>
        <w:t>“R</w:t>
      </w:r>
      <w:r w:rsidRPr="00F56B4E">
        <w:rPr>
          <w:rFonts w:ascii="Arial" w:hAnsi="Arial" w:cs="Arial"/>
          <w:i/>
          <w:color w:val="000000" w:themeColor="text1"/>
          <w:sz w:val="24"/>
          <w:szCs w:val="24"/>
        </w:rPr>
        <w:t>esarcimiento</w:t>
      </w:r>
      <w:r w:rsidR="00EE3499" w:rsidRPr="00F56B4E">
        <w:rPr>
          <w:rFonts w:ascii="Arial" w:hAnsi="Arial" w:cs="Arial"/>
          <w:i/>
          <w:color w:val="000000" w:themeColor="text1"/>
          <w:sz w:val="24"/>
          <w:szCs w:val="24"/>
        </w:rPr>
        <w:t>”</w:t>
      </w:r>
      <w:r w:rsidRPr="00F56B4E">
        <w:rPr>
          <w:rFonts w:ascii="Arial" w:hAnsi="Arial" w:cs="Arial"/>
          <w:color w:val="000000" w:themeColor="text1"/>
          <w:sz w:val="24"/>
          <w:szCs w:val="24"/>
        </w:rPr>
        <w:t xml:space="preserve">, </w:t>
      </w:r>
      <w:r w:rsidR="003D475F" w:rsidRPr="00F56B4E">
        <w:rPr>
          <w:rFonts w:ascii="Arial" w:hAnsi="Arial" w:cs="Arial"/>
          <w:color w:val="000000" w:themeColor="text1"/>
          <w:sz w:val="24"/>
          <w:szCs w:val="24"/>
        </w:rPr>
        <w:t xml:space="preserve">que como se tienen expuesto en la presente Resolución, no fueron </w:t>
      </w:r>
      <w:r w:rsidR="00EE3499" w:rsidRPr="00F56B4E">
        <w:rPr>
          <w:rFonts w:ascii="Arial" w:hAnsi="Arial" w:cs="Arial"/>
          <w:color w:val="000000" w:themeColor="text1"/>
          <w:sz w:val="24"/>
          <w:szCs w:val="24"/>
        </w:rPr>
        <w:t>probados</w:t>
      </w:r>
      <w:r w:rsidR="006104D1" w:rsidRPr="00F56B4E">
        <w:rPr>
          <w:rFonts w:ascii="Arial" w:hAnsi="Arial" w:cs="Arial"/>
          <w:color w:val="000000" w:themeColor="text1"/>
          <w:sz w:val="24"/>
          <w:szCs w:val="24"/>
        </w:rPr>
        <w:t xml:space="preserve"> en Sentencia</w:t>
      </w:r>
      <w:r w:rsidR="00EE3499" w:rsidRPr="00F56B4E">
        <w:rPr>
          <w:rFonts w:ascii="Arial" w:hAnsi="Arial" w:cs="Arial"/>
          <w:color w:val="000000" w:themeColor="text1"/>
          <w:sz w:val="24"/>
          <w:szCs w:val="24"/>
        </w:rPr>
        <w:t>.</w:t>
      </w:r>
    </w:p>
    <w:p w14:paraId="338DDCFA" w14:textId="471C8D60" w:rsidR="00DA3290" w:rsidRPr="00F56B4E" w:rsidRDefault="00DA3290" w:rsidP="0027160C">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De otra parte, de la </w:t>
      </w:r>
      <w:r w:rsidR="00203FF9" w:rsidRPr="00F56B4E">
        <w:rPr>
          <w:rFonts w:ascii="Arial" w:hAnsi="Arial" w:cs="Arial"/>
          <w:color w:val="000000" w:themeColor="text1"/>
          <w:sz w:val="24"/>
          <w:szCs w:val="24"/>
        </w:rPr>
        <w:t>lectura del contenido de</w:t>
      </w:r>
      <w:r w:rsidRPr="00F56B4E">
        <w:rPr>
          <w:rFonts w:ascii="Arial" w:hAnsi="Arial" w:cs="Arial"/>
          <w:color w:val="000000" w:themeColor="text1"/>
          <w:sz w:val="24"/>
          <w:szCs w:val="24"/>
        </w:rPr>
        <w:t xml:space="preserve"> la Sentencia ahora recurrida</w:t>
      </w:r>
      <w:r w:rsidR="00203FF9" w:rsidRPr="00F56B4E">
        <w:rPr>
          <w:rFonts w:ascii="Arial" w:hAnsi="Arial" w:cs="Arial"/>
          <w:color w:val="000000" w:themeColor="text1"/>
          <w:sz w:val="24"/>
          <w:szCs w:val="24"/>
        </w:rPr>
        <w:t xml:space="preserve"> el Juez de instancia </w:t>
      </w:r>
      <w:r w:rsidR="001D6954" w:rsidRPr="00F56B4E">
        <w:rPr>
          <w:rFonts w:ascii="Arial" w:hAnsi="Arial" w:cs="Arial"/>
          <w:color w:val="000000" w:themeColor="text1"/>
          <w:sz w:val="24"/>
          <w:szCs w:val="24"/>
        </w:rPr>
        <w:t>en su acápite “III. Análisis del caso”, en el punto 4 de los Hechos No Probados,</w:t>
      </w:r>
      <w:r w:rsidR="001D6954" w:rsidRPr="00F56B4E">
        <w:rPr>
          <w:rFonts w:ascii="Arial" w:hAnsi="Arial" w:cs="Arial"/>
          <w:color w:val="000000" w:themeColor="text1"/>
        </w:rPr>
        <w:t xml:space="preserve"> </w:t>
      </w:r>
      <w:r w:rsidR="001D6954" w:rsidRPr="00F56B4E">
        <w:rPr>
          <w:rFonts w:ascii="Arial" w:hAnsi="Arial" w:cs="Arial"/>
          <w:i/>
          <w:color w:val="000000" w:themeColor="text1"/>
        </w:rPr>
        <w:t>“4. El daño irreversible a las Lagunas Phisco Kocha, Ulistia, Lobato y Chalviri; posteriormente”</w:t>
      </w:r>
      <w:r w:rsidR="0027160C" w:rsidRPr="00F56B4E">
        <w:rPr>
          <w:rFonts w:ascii="Arial" w:hAnsi="Arial" w:cs="Arial"/>
          <w:color w:val="000000" w:themeColor="text1"/>
          <w:sz w:val="24"/>
          <w:szCs w:val="24"/>
        </w:rPr>
        <w:t>; posteriormente,</w:t>
      </w:r>
      <w:r w:rsidR="001D6954" w:rsidRPr="00F56B4E">
        <w:rPr>
          <w:rFonts w:ascii="Arial" w:hAnsi="Arial" w:cs="Arial"/>
          <w:color w:val="000000" w:themeColor="text1"/>
          <w:sz w:val="24"/>
          <w:szCs w:val="24"/>
        </w:rPr>
        <w:t xml:space="preserve"> </w:t>
      </w:r>
      <w:r w:rsidR="00203FF9" w:rsidRPr="00F56B4E">
        <w:rPr>
          <w:rFonts w:ascii="Arial" w:hAnsi="Arial" w:cs="Arial"/>
          <w:color w:val="000000" w:themeColor="text1"/>
          <w:sz w:val="24"/>
          <w:szCs w:val="24"/>
        </w:rPr>
        <w:t xml:space="preserve">concluye que: </w:t>
      </w:r>
      <w:r w:rsidR="00203FF9" w:rsidRPr="00F56B4E">
        <w:rPr>
          <w:rFonts w:ascii="Arial" w:hAnsi="Arial" w:cs="Arial"/>
          <w:i/>
          <w:color w:val="000000" w:themeColor="text1"/>
        </w:rPr>
        <w:t>“…en el desarrollo y sustanciación de la presente causa judicial agroambiental, se ha llegado a la firme convicción de ser un "PROCESO AMBIENTAL MIXTO…"</w:t>
      </w:r>
      <w:r w:rsidR="0027160C" w:rsidRPr="00F56B4E">
        <w:rPr>
          <w:rFonts w:ascii="Arial" w:hAnsi="Arial" w:cs="Arial"/>
          <w:color w:val="000000" w:themeColor="text1"/>
          <w:sz w:val="24"/>
          <w:szCs w:val="24"/>
        </w:rPr>
        <w:t>; y, agrega estableciendo</w:t>
      </w:r>
      <w:r w:rsidR="00203FF9" w:rsidRPr="00F56B4E">
        <w:rPr>
          <w:rFonts w:ascii="Arial" w:hAnsi="Arial" w:cs="Arial"/>
          <w:color w:val="000000" w:themeColor="text1"/>
          <w:sz w:val="24"/>
          <w:szCs w:val="24"/>
        </w:rPr>
        <w:t xml:space="preserve">, </w:t>
      </w:r>
      <w:r w:rsidR="00203FF9" w:rsidRPr="00F56B4E">
        <w:rPr>
          <w:rFonts w:ascii="Arial" w:hAnsi="Arial" w:cs="Arial"/>
          <w:i/>
          <w:color w:val="000000" w:themeColor="text1"/>
        </w:rPr>
        <w:t>“conforme los fundamentos jurídicos desarrollados en el punto FJ.II.11, de la presente sentencia, cuya carg</w:t>
      </w:r>
      <w:r w:rsidR="0027160C" w:rsidRPr="00F56B4E">
        <w:rPr>
          <w:rFonts w:ascii="Arial" w:hAnsi="Arial" w:cs="Arial"/>
          <w:i/>
          <w:color w:val="000000" w:themeColor="text1"/>
        </w:rPr>
        <w:t>a se cumplió en parte, por los ´DEMANDANTES´, quienes demandaron sobre una ´</w:t>
      </w:r>
      <w:r w:rsidR="00B45398" w:rsidRPr="00F56B4E">
        <w:rPr>
          <w:rFonts w:ascii="Arial" w:hAnsi="Arial" w:cs="Arial"/>
          <w:i/>
          <w:color w:val="000000" w:themeColor="text1"/>
        </w:rPr>
        <w:t>Acción Ambiental Preventiva, Reparadora, Rehabilitadora, Restauradora y Resarcitoria</w:t>
      </w:r>
      <w:r w:rsidR="0027160C" w:rsidRPr="00F56B4E">
        <w:rPr>
          <w:rFonts w:ascii="Arial" w:hAnsi="Arial" w:cs="Arial"/>
          <w:i/>
          <w:color w:val="000000" w:themeColor="text1"/>
        </w:rPr>
        <w:t>´</w:t>
      </w:r>
      <w:r w:rsidR="00203FF9" w:rsidRPr="00F56B4E">
        <w:rPr>
          <w:rFonts w:ascii="Arial" w:hAnsi="Arial" w:cs="Arial"/>
          <w:i/>
          <w:color w:val="000000" w:themeColor="text1"/>
        </w:rPr>
        <w:t>, acreditando en parte su demanda y desvirtuados en parte por los demandados…”</w:t>
      </w:r>
      <w:r w:rsidR="00203FF9" w:rsidRPr="00F56B4E">
        <w:rPr>
          <w:rFonts w:ascii="Arial" w:hAnsi="Arial" w:cs="Arial"/>
          <w:color w:val="000000" w:themeColor="text1"/>
        </w:rPr>
        <w:t xml:space="preserve">; </w:t>
      </w:r>
      <w:r w:rsidR="00203FF9" w:rsidRPr="00F56B4E">
        <w:rPr>
          <w:rFonts w:ascii="Arial" w:hAnsi="Arial" w:cs="Arial"/>
          <w:color w:val="000000" w:themeColor="text1"/>
          <w:sz w:val="24"/>
          <w:szCs w:val="24"/>
        </w:rPr>
        <w:t>de la cita textual</w:t>
      </w:r>
      <w:r w:rsidRPr="00F56B4E">
        <w:rPr>
          <w:rFonts w:ascii="Arial" w:hAnsi="Arial" w:cs="Arial"/>
          <w:color w:val="000000" w:themeColor="text1"/>
          <w:sz w:val="24"/>
          <w:szCs w:val="24"/>
        </w:rPr>
        <w:t xml:space="preserve">, al haberla catalogado por el Juez de instancia como “Proceso </w:t>
      </w:r>
      <w:r w:rsidR="00203FF9" w:rsidRPr="00F56B4E">
        <w:rPr>
          <w:rFonts w:ascii="Arial" w:hAnsi="Arial" w:cs="Arial"/>
          <w:color w:val="000000" w:themeColor="text1"/>
          <w:sz w:val="24"/>
          <w:szCs w:val="24"/>
        </w:rPr>
        <w:t xml:space="preserve">Ambiental </w:t>
      </w:r>
      <w:r w:rsidRPr="00F56B4E">
        <w:rPr>
          <w:rFonts w:ascii="Arial" w:hAnsi="Arial" w:cs="Arial"/>
          <w:color w:val="000000" w:themeColor="text1"/>
          <w:sz w:val="24"/>
          <w:szCs w:val="24"/>
        </w:rPr>
        <w:t xml:space="preserve">Mixto”, </w:t>
      </w:r>
      <w:r w:rsidR="00203FF9" w:rsidRPr="00F56B4E">
        <w:rPr>
          <w:rFonts w:ascii="Arial" w:hAnsi="Arial" w:cs="Arial"/>
          <w:color w:val="000000" w:themeColor="text1"/>
          <w:sz w:val="24"/>
          <w:szCs w:val="24"/>
        </w:rPr>
        <w:t xml:space="preserve">y </w:t>
      </w:r>
      <w:r w:rsidRPr="00F56B4E">
        <w:rPr>
          <w:rFonts w:ascii="Arial" w:hAnsi="Arial" w:cs="Arial"/>
          <w:color w:val="000000" w:themeColor="text1"/>
          <w:sz w:val="24"/>
          <w:szCs w:val="24"/>
        </w:rPr>
        <w:t>siendo que, por los problemas jurídicos a resolverse, se trata de una acción ambiental con pretensione</w:t>
      </w:r>
      <w:r w:rsidR="001D6954" w:rsidRPr="00F56B4E">
        <w:rPr>
          <w:rFonts w:ascii="Arial" w:hAnsi="Arial" w:cs="Arial"/>
          <w:color w:val="000000" w:themeColor="text1"/>
          <w:sz w:val="24"/>
          <w:szCs w:val="24"/>
        </w:rPr>
        <w:t>s múltiples; en ese sentido</w:t>
      </w:r>
      <w:r w:rsidRPr="00F56B4E">
        <w:rPr>
          <w:rFonts w:ascii="Arial" w:hAnsi="Arial" w:cs="Arial"/>
          <w:color w:val="000000" w:themeColor="text1"/>
          <w:sz w:val="24"/>
          <w:szCs w:val="24"/>
        </w:rPr>
        <w:t xml:space="preserve">, </w:t>
      </w:r>
      <w:r w:rsidR="00203FF9" w:rsidRPr="00F56B4E">
        <w:rPr>
          <w:rFonts w:ascii="Arial" w:hAnsi="Arial" w:cs="Arial"/>
          <w:color w:val="000000" w:themeColor="text1"/>
          <w:sz w:val="24"/>
          <w:szCs w:val="24"/>
        </w:rPr>
        <w:t xml:space="preserve">por una parte, </w:t>
      </w:r>
      <w:r w:rsidRPr="00F56B4E">
        <w:rPr>
          <w:rFonts w:ascii="Arial" w:hAnsi="Arial" w:cs="Arial"/>
          <w:color w:val="000000" w:themeColor="text1"/>
          <w:sz w:val="24"/>
          <w:szCs w:val="24"/>
        </w:rPr>
        <w:t>se constata que no se ha probado que el daño sea irreversible a las Lagunas Phisco Kocha, Ulistia, Lobato y Chalviri; en consecuencia, no se tiene establecido monto alguno a resarcirse</w:t>
      </w:r>
      <w:r w:rsidR="009757B2" w:rsidRPr="00F56B4E">
        <w:rPr>
          <w:rFonts w:ascii="Arial" w:hAnsi="Arial" w:cs="Arial"/>
          <w:color w:val="000000" w:themeColor="text1"/>
          <w:sz w:val="24"/>
          <w:szCs w:val="24"/>
        </w:rPr>
        <w:t xml:space="preserve"> o indemnizarse económicamente al </w:t>
      </w:r>
      <w:r w:rsidRPr="00F56B4E">
        <w:rPr>
          <w:rFonts w:ascii="Arial" w:hAnsi="Arial" w:cs="Arial"/>
          <w:color w:val="000000" w:themeColor="text1"/>
          <w:sz w:val="24"/>
          <w:szCs w:val="24"/>
        </w:rPr>
        <w:t xml:space="preserve">no </w:t>
      </w:r>
      <w:r w:rsidR="009757B2" w:rsidRPr="00F56B4E">
        <w:rPr>
          <w:rFonts w:ascii="Arial" w:hAnsi="Arial" w:cs="Arial"/>
          <w:color w:val="000000" w:themeColor="text1"/>
          <w:sz w:val="24"/>
          <w:szCs w:val="24"/>
        </w:rPr>
        <w:t>tenerse</w:t>
      </w:r>
      <w:r w:rsidRPr="00F56B4E">
        <w:rPr>
          <w:rFonts w:ascii="Arial" w:hAnsi="Arial" w:cs="Arial"/>
          <w:color w:val="000000" w:themeColor="text1"/>
          <w:sz w:val="24"/>
          <w:szCs w:val="24"/>
        </w:rPr>
        <w:t xml:space="preserve"> probada la acción de resarcimiento impetrado, por los daños surgidos o causados</w:t>
      </w:r>
      <w:r w:rsidR="00365A71" w:rsidRPr="00F56B4E">
        <w:rPr>
          <w:rFonts w:ascii="Arial" w:hAnsi="Arial" w:cs="Arial"/>
          <w:color w:val="000000" w:themeColor="text1"/>
          <w:sz w:val="24"/>
          <w:szCs w:val="24"/>
        </w:rPr>
        <w:t>; es decir, que en el caso presente, no se ha constatado la irreversibilidad de daño en algunos de los cuerpos de agua de las citadas Lagunas, ni se ha determinado con esto los montos económicos para el resarcimiento o indemnización por los daños surgidos o causados</w:t>
      </w:r>
      <w:r w:rsidR="00DF4B2C" w:rsidRPr="00F56B4E">
        <w:rPr>
          <w:rFonts w:ascii="Arial" w:hAnsi="Arial" w:cs="Arial"/>
          <w:color w:val="000000" w:themeColor="text1"/>
          <w:sz w:val="24"/>
          <w:szCs w:val="24"/>
        </w:rPr>
        <w:t xml:space="preserve">, como también se tiene establecido en el </w:t>
      </w:r>
      <w:r w:rsidR="00B45398" w:rsidRPr="00F56B4E">
        <w:rPr>
          <w:rFonts w:ascii="Arial" w:eastAsia="Times New Roman" w:hAnsi="Arial" w:cs="Arial"/>
          <w:b/>
          <w:color w:val="000000" w:themeColor="text1"/>
          <w:sz w:val="24"/>
          <w:szCs w:val="24"/>
          <w:lang w:eastAsia="es-BO"/>
        </w:rPr>
        <w:t>FJ.III.2.3</w:t>
      </w:r>
      <w:r w:rsidR="00DF4B2C" w:rsidRPr="00F56B4E">
        <w:rPr>
          <w:rFonts w:ascii="Arial" w:eastAsia="Times New Roman" w:hAnsi="Arial" w:cs="Arial"/>
          <w:bCs/>
          <w:color w:val="000000" w:themeColor="text1"/>
          <w:sz w:val="24"/>
          <w:szCs w:val="24"/>
          <w:lang w:eastAsia="es-BO"/>
        </w:rPr>
        <w:t>, del presente fallo.</w:t>
      </w:r>
    </w:p>
    <w:p w14:paraId="726BF74F" w14:textId="642AE710" w:rsidR="00FB6969" w:rsidRPr="00F56B4E" w:rsidRDefault="00C4379B" w:rsidP="00B24DAD">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De lo expuesto, </w:t>
      </w:r>
      <w:r w:rsidR="0027160C" w:rsidRPr="00F56B4E">
        <w:rPr>
          <w:rFonts w:ascii="Arial" w:hAnsi="Arial" w:cs="Arial"/>
          <w:color w:val="000000" w:themeColor="text1"/>
          <w:sz w:val="24"/>
          <w:szCs w:val="24"/>
        </w:rPr>
        <w:t xml:space="preserve">si bien </w:t>
      </w:r>
      <w:r w:rsidRPr="00F56B4E">
        <w:rPr>
          <w:rFonts w:ascii="Arial" w:hAnsi="Arial" w:cs="Arial"/>
          <w:color w:val="000000" w:themeColor="text1"/>
          <w:sz w:val="24"/>
          <w:szCs w:val="24"/>
        </w:rPr>
        <w:t>n</w:t>
      </w:r>
      <w:r w:rsidR="00FB6969" w:rsidRPr="00F56B4E">
        <w:rPr>
          <w:rFonts w:ascii="Arial" w:hAnsi="Arial" w:cs="Arial"/>
          <w:color w:val="000000" w:themeColor="text1"/>
          <w:sz w:val="24"/>
          <w:szCs w:val="24"/>
        </w:rPr>
        <w:t xml:space="preserve">o </w:t>
      </w:r>
      <w:r w:rsidR="003D475F" w:rsidRPr="00F56B4E">
        <w:rPr>
          <w:rFonts w:ascii="Arial" w:hAnsi="Arial" w:cs="Arial"/>
          <w:color w:val="000000" w:themeColor="text1"/>
          <w:sz w:val="24"/>
          <w:szCs w:val="24"/>
        </w:rPr>
        <w:t xml:space="preserve">se </w:t>
      </w:r>
      <w:r w:rsidRPr="00F56B4E">
        <w:rPr>
          <w:rFonts w:ascii="Arial" w:hAnsi="Arial" w:cs="Arial"/>
          <w:color w:val="000000" w:themeColor="text1"/>
          <w:sz w:val="24"/>
          <w:szCs w:val="24"/>
        </w:rPr>
        <w:t>identifica</w:t>
      </w:r>
      <w:r w:rsidR="00FB6969" w:rsidRPr="00F56B4E">
        <w:rPr>
          <w:rFonts w:ascii="Arial" w:hAnsi="Arial" w:cs="Arial"/>
          <w:color w:val="000000" w:themeColor="text1"/>
          <w:sz w:val="24"/>
          <w:szCs w:val="24"/>
        </w:rPr>
        <w:t xml:space="preserve"> contradicción entre los puntos 3 y 8 de la parte resolutiva de la Sentencia N° 12/2025</w:t>
      </w:r>
      <w:r w:rsidR="008F5EBD" w:rsidRPr="00F56B4E">
        <w:rPr>
          <w:rFonts w:ascii="Arial" w:hAnsi="Arial" w:cs="Arial"/>
          <w:color w:val="000000" w:themeColor="text1"/>
          <w:sz w:val="24"/>
          <w:szCs w:val="24"/>
        </w:rPr>
        <w:t xml:space="preserve">, como cuestiona </w:t>
      </w:r>
      <w:r w:rsidR="0027160C" w:rsidRPr="00F56B4E">
        <w:rPr>
          <w:rFonts w:ascii="Arial" w:hAnsi="Arial" w:cs="Arial"/>
          <w:color w:val="000000" w:themeColor="text1"/>
          <w:sz w:val="24"/>
          <w:szCs w:val="24"/>
        </w:rPr>
        <w:t xml:space="preserve">apoderado legal de </w:t>
      </w:r>
      <w:r w:rsidR="008F5EBD" w:rsidRPr="00F56B4E">
        <w:rPr>
          <w:rFonts w:ascii="Arial" w:hAnsi="Arial" w:cs="Arial"/>
          <w:color w:val="000000" w:themeColor="text1"/>
          <w:sz w:val="24"/>
          <w:szCs w:val="24"/>
        </w:rPr>
        <w:t>la Empresa Minera recurrente</w:t>
      </w:r>
      <w:r w:rsidR="00FB6969" w:rsidRPr="00F56B4E">
        <w:rPr>
          <w:rFonts w:ascii="Arial" w:hAnsi="Arial" w:cs="Arial"/>
          <w:color w:val="000000" w:themeColor="text1"/>
          <w:sz w:val="24"/>
          <w:szCs w:val="24"/>
        </w:rPr>
        <w:t xml:space="preserve">; sin embargo, </w:t>
      </w:r>
      <w:r w:rsidR="0027160C" w:rsidRPr="00F56B4E">
        <w:rPr>
          <w:rFonts w:ascii="Arial" w:hAnsi="Arial" w:cs="Arial"/>
          <w:color w:val="000000" w:themeColor="text1"/>
          <w:sz w:val="24"/>
          <w:szCs w:val="24"/>
        </w:rPr>
        <w:t xml:space="preserve">conforme lo </w:t>
      </w:r>
      <w:r w:rsidR="0027160C" w:rsidRPr="00F56B4E">
        <w:rPr>
          <w:rFonts w:ascii="Arial" w:hAnsi="Arial" w:cs="Arial"/>
          <w:i/>
          <w:color w:val="000000" w:themeColor="text1"/>
          <w:sz w:val="24"/>
          <w:szCs w:val="24"/>
        </w:rPr>
        <w:t>supra</w:t>
      </w:r>
      <w:r w:rsidR="0027160C" w:rsidRPr="00F56B4E">
        <w:rPr>
          <w:rFonts w:ascii="Arial" w:hAnsi="Arial" w:cs="Arial"/>
          <w:color w:val="000000" w:themeColor="text1"/>
          <w:sz w:val="24"/>
          <w:szCs w:val="24"/>
        </w:rPr>
        <w:t xml:space="preserve"> expuesto, </w:t>
      </w:r>
      <w:r w:rsidR="00FB6969" w:rsidRPr="00F56B4E">
        <w:rPr>
          <w:rFonts w:ascii="Arial" w:hAnsi="Arial" w:cs="Arial"/>
          <w:color w:val="000000" w:themeColor="text1"/>
          <w:sz w:val="24"/>
          <w:szCs w:val="24"/>
        </w:rPr>
        <w:t xml:space="preserve">a efectos de otorgar mayor </w:t>
      </w:r>
      <w:r w:rsidR="00E16418" w:rsidRPr="00F56B4E">
        <w:rPr>
          <w:rFonts w:ascii="Arial" w:hAnsi="Arial" w:cs="Arial"/>
          <w:color w:val="000000" w:themeColor="text1"/>
          <w:sz w:val="24"/>
          <w:szCs w:val="24"/>
        </w:rPr>
        <w:t xml:space="preserve">certeza, </w:t>
      </w:r>
      <w:r w:rsidR="00FB6969" w:rsidRPr="00F56B4E">
        <w:rPr>
          <w:rFonts w:ascii="Arial" w:hAnsi="Arial" w:cs="Arial"/>
          <w:color w:val="000000" w:themeColor="text1"/>
          <w:sz w:val="24"/>
          <w:szCs w:val="24"/>
        </w:rPr>
        <w:t xml:space="preserve">claridad y </w:t>
      </w:r>
      <w:r w:rsidR="008F5EBD" w:rsidRPr="00F56B4E">
        <w:rPr>
          <w:rFonts w:ascii="Arial" w:hAnsi="Arial" w:cs="Arial"/>
          <w:color w:val="000000" w:themeColor="text1"/>
          <w:sz w:val="24"/>
          <w:szCs w:val="24"/>
        </w:rPr>
        <w:t>precisión</w:t>
      </w:r>
      <w:r w:rsidR="00FB6969" w:rsidRPr="00F56B4E">
        <w:rPr>
          <w:rFonts w:ascii="Arial" w:hAnsi="Arial" w:cs="Arial"/>
          <w:color w:val="000000" w:themeColor="text1"/>
          <w:sz w:val="24"/>
          <w:szCs w:val="24"/>
        </w:rPr>
        <w:t xml:space="preserve"> </w:t>
      </w:r>
      <w:r w:rsidR="008F5EBD" w:rsidRPr="00F56B4E">
        <w:rPr>
          <w:rFonts w:ascii="Arial" w:hAnsi="Arial" w:cs="Arial"/>
          <w:color w:val="000000" w:themeColor="text1"/>
          <w:sz w:val="24"/>
          <w:szCs w:val="24"/>
        </w:rPr>
        <w:t xml:space="preserve">en </w:t>
      </w:r>
      <w:r w:rsidR="0027160C" w:rsidRPr="00F56B4E">
        <w:rPr>
          <w:rFonts w:ascii="Arial" w:hAnsi="Arial" w:cs="Arial"/>
          <w:color w:val="000000" w:themeColor="text1"/>
          <w:sz w:val="24"/>
          <w:szCs w:val="24"/>
        </w:rPr>
        <w:t xml:space="preserve">cuanto a la “valoración de los medios de prueba literal y pericial obrante en autos”, analizado en el subsiguiente punto; en lo pertinente y fundamentalmente considerando que en </w:t>
      </w:r>
      <w:r w:rsidR="008F5EBD" w:rsidRPr="00F56B4E">
        <w:rPr>
          <w:rFonts w:ascii="Arial" w:hAnsi="Arial" w:cs="Arial"/>
          <w:color w:val="000000" w:themeColor="text1"/>
          <w:sz w:val="24"/>
          <w:szCs w:val="24"/>
        </w:rPr>
        <w:t>la parte resolutiva de la Sentencia ahora confutada</w:t>
      </w:r>
      <w:r w:rsidR="00FB6969" w:rsidRPr="00F56B4E">
        <w:rPr>
          <w:rFonts w:ascii="Arial" w:hAnsi="Arial" w:cs="Arial"/>
          <w:color w:val="000000" w:themeColor="text1"/>
          <w:sz w:val="24"/>
          <w:szCs w:val="24"/>
        </w:rPr>
        <w:t xml:space="preserve">, </w:t>
      </w:r>
      <w:r w:rsidR="0027160C" w:rsidRPr="00F56B4E">
        <w:rPr>
          <w:rFonts w:ascii="Arial" w:hAnsi="Arial" w:cs="Arial"/>
          <w:color w:val="000000" w:themeColor="text1"/>
          <w:sz w:val="24"/>
          <w:szCs w:val="24"/>
        </w:rPr>
        <w:t xml:space="preserve">no es clara ni precisa, ni resuelve de manera congruente lo analizado, </w:t>
      </w:r>
      <w:r w:rsidR="0041182B" w:rsidRPr="00F56B4E">
        <w:rPr>
          <w:rFonts w:ascii="Arial" w:hAnsi="Arial" w:cs="Arial"/>
          <w:color w:val="000000" w:themeColor="text1"/>
          <w:sz w:val="24"/>
          <w:szCs w:val="24"/>
        </w:rPr>
        <w:t>en los términos establecidos en</w:t>
      </w:r>
      <w:r w:rsidR="00FB6969" w:rsidRPr="00F56B4E">
        <w:rPr>
          <w:rFonts w:ascii="Arial" w:hAnsi="Arial" w:cs="Arial"/>
          <w:color w:val="000000" w:themeColor="text1"/>
          <w:sz w:val="24"/>
          <w:szCs w:val="24"/>
        </w:rPr>
        <w:t xml:space="preserve"> el art. 213</w:t>
      </w:r>
      <w:r w:rsidR="008F5EBD" w:rsidRPr="00F56B4E">
        <w:rPr>
          <w:rFonts w:ascii="Arial" w:hAnsi="Arial" w:cs="Arial"/>
          <w:color w:val="000000" w:themeColor="text1"/>
          <w:sz w:val="24"/>
          <w:szCs w:val="24"/>
        </w:rPr>
        <w:t>.</w:t>
      </w:r>
      <w:r w:rsidR="00AA5B8B" w:rsidRPr="00F56B4E">
        <w:rPr>
          <w:rFonts w:ascii="Arial" w:hAnsi="Arial" w:cs="Arial"/>
          <w:color w:val="000000" w:themeColor="text1"/>
          <w:sz w:val="24"/>
          <w:szCs w:val="24"/>
        </w:rPr>
        <w:t>II.</w:t>
      </w:r>
      <w:r w:rsidR="008F5EBD" w:rsidRPr="00F56B4E">
        <w:rPr>
          <w:rFonts w:ascii="Arial" w:hAnsi="Arial" w:cs="Arial"/>
          <w:color w:val="000000" w:themeColor="text1"/>
          <w:sz w:val="24"/>
          <w:szCs w:val="24"/>
        </w:rPr>
        <w:t>4</w:t>
      </w:r>
      <w:r w:rsidR="00FB6969" w:rsidRPr="00F56B4E">
        <w:rPr>
          <w:rFonts w:ascii="Arial" w:hAnsi="Arial" w:cs="Arial"/>
          <w:color w:val="000000" w:themeColor="text1"/>
          <w:sz w:val="24"/>
          <w:szCs w:val="24"/>
        </w:rPr>
        <w:t xml:space="preserve"> de</w:t>
      </w:r>
      <w:r w:rsidR="008F5EBD" w:rsidRPr="00F56B4E">
        <w:rPr>
          <w:rFonts w:ascii="Arial" w:hAnsi="Arial" w:cs="Arial"/>
          <w:color w:val="000000" w:themeColor="text1"/>
          <w:sz w:val="24"/>
          <w:szCs w:val="24"/>
        </w:rPr>
        <w:t xml:space="preserve"> la Ley N° 439</w:t>
      </w:r>
      <w:r w:rsidR="00F22FCD" w:rsidRPr="00F56B4E">
        <w:rPr>
          <w:rFonts w:ascii="Arial" w:hAnsi="Arial" w:cs="Arial"/>
          <w:color w:val="000000" w:themeColor="text1"/>
          <w:sz w:val="24"/>
          <w:szCs w:val="24"/>
        </w:rPr>
        <w:t xml:space="preserve"> y con relación a su parágrafo I,</w:t>
      </w:r>
      <w:r w:rsidR="008F5EBD" w:rsidRPr="00F56B4E">
        <w:rPr>
          <w:rFonts w:ascii="Arial" w:hAnsi="Arial" w:cs="Arial"/>
          <w:color w:val="000000" w:themeColor="text1"/>
          <w:sz w:val="24"/>
          <w:szCs w:val="24"/>
        </w:rPr>
        <w:t xml:space="preserve"> que dispone: </w:t>
      </w:r>
      <w:r w:rsidR="008F5EBD" w:rsidRPr="00F56B4E">
        <w:rPr>
          <w:rFonts w:ascii="Arial" w:hAnsi="Arial" w:cs="Arial"/>
          <w:i/>
          <w:color w:val="000000" w:themeColor="text1"/>
          <w:sz w:val="24"/>
          <w:szCs w:val="24"/>
        </w:rPr>
        <w:t>“</w:t>
      </w:r>
      <w:r w:rsidR="008F5EBD" w:rsidRPr="00F56B4E">
        <w:rPr>
          <w:rFonts w:ascii="Arial" w:hAnsi="Arial" w:cs="Arial"/>
          <w:b/>
          <w:bCs/>
          <w:i/>
          <w:color w:val="000000" w:themeColor="text1"/>
          <w:sz w:val="24"/>
          <w:szCs w:val="24"/>
        </w:rPr>
        <w:t>4.</w:t>
      </w:r>
      <w:r w:rsidR="008F5EBD" w:rsidRPr="00F56B4E">
        <w:rPr>
          <w:rFonts w:ascii="Arial" w:hAnsi="Arial" w:cs="Arial"/>
          <w:i/>
          <w:color w:val="000000" w:themeColor="text1"/>
          <w:sz w:val="24"/>
          <w:szCs w:val="24"/>
        </w:rPr>
        <w:t xml:space="preserve"> La parte resolutiva, con </w:t>
      </w:r>
      <w:r w:rsidR="008F5EBD" w:rsidRPr="00F56B4E">
        <w:rPr>
          <w:rFonts w:ascii="Arial" w:hAnsi="Arial" w:cs="Arial"/>
          <w:i/>
          <w:color w:val="000000" w:themeColor="text1"/>
          <w:sz w:val="24"/>
          <w:szCs w:val="24"/>
        </w:rPr>
        <w:lastRenderedPageBreak/>
        <w:t>decisiones claras, positivas y precisas sobre la demanda o la reconvención en su caso, declarando el derecho de los litigantes y condenando o absolviendo total o parcialmente”</w:t>
      </w:r>
      <w:r w:rsidR="00FB6969" w:rsidRPr="00F56B4E">
        <w:rPr>
          <w:rFonts w:ascii="Arial" w:hAnsi="Arial" w:cs="Arial"/>
          <w:color w:val="000000" w:themeColor="text1"/>
          <w:sz w:val="24"/>
          <w:szCs w:val="24"/>
        </w:rPr>
        <w:t xml:space="preserve">, aplicable a la materia conforme al régimen de supletoriedad previsto por el art. 78 de la Ley N° 1715, </w:t>
      </w:r>
      <w:r w:rsidR="008F5EBD" w:rsidRPr="00F56B4E">
        <w:rPr>
          <w:rFonts w:ascii="Arial" w:hAnsi="Arial" w:cs="Arial"/>
          <w:color w:val="000000" w:themeColor="text1"/>
          <w:sz w:val="24"/>
          <w:szCs w:val="24"/>
        </w:rPr>
        <w:t xml:space="preserve">y siendo que, </w:t>
      </w:r>
      <w:r w:rsidRPr="00F56B4E">
        <w:rPr>
          <w:rFonts w:ascii="Arial" w:hAnsi="Arial" w:cs="Arial"/>
          <w:color w:val="000000" w:themeColor="text1"/>
          <w:sz w:val="24"/>
          <w:szCs w:val="24"/>
        </w:rPr>
        <w:t>en atenci</w:t>
      </w:r>
      <w:r w:rsidR="00512A65" w:rsidRPr="00F56B4E">
        <w:rPr>
          <w:rFonts w:ascii="Arial" w:hAnsi="Arial" w:cs="Arial"/>
          <w:color w:val="000000" w:themeColor="text1"/>
          <w:sz w:val="24"/>
          <w:szCs w:val="24"/>
        </w:rPr>
        <w:t xml:space="preserve">ón a la solicitud de la parte demandada, ahora recurrente, </w:t>
      </w:r>
      <w:r w:rsidR="008F5EBD" w:rsidRPr="00F56B4E">
        <w:rPr>
          <w:rFonts w:ascii="Arial" w:hAnsi="Arial" w:cs="Arial"/>
          <w:color w:val="000000" w:themeColor="text1"/>
          <w:sz w:val="24"/>
          <w:szCs w:val="24"/>
        </w:rPr>
        <w:t xml:space="preserve">el Juez de instancia, mediante Auto </w:t>
      </w:r>
      <w:r w:rsidR="009757B2" w:rsidRPr="00F56B4E">
        <w:rPr>
          <w:rFonts w:ascii="Arial" w:hAnsi="Arial" w:cs="Arial"/>
          <w:color w:val="000000" w:themeColor="text1"/>
          <w:sz w:val="24"/>
          <w:szCs w:val="24"/>
        </w:rPr>
        <w:t xml:space="preserve">de </w:t>
      </w:r>
      <w:r w:rsidRPr="00F56B4E">
        <w:rPr>
          <w:rFonts w:ascii="Arial" w:hAnsi="Arial" w:cs="Arial"/>
          <w:color w:val="000000" w:themeColor="text1"/>
          <w:sz w:val="24"/>
          <w:szCs w:val="24"/>
        </w:rPr>
        <w:t>23 de junio de 2025 de fs. 5592 a 5595 de obrados, t</w:t>
      </w:r>
      <w:r w:rsidR="008F5EBD" w:rsidRPr="00F56B4E">
        <w:rPr>
          <w:rFonts w:ascii="Arial" w:hAnsi="Arial" w:cs="Arial"/>
          <w:color w:val="000000" w:themeColor="text1"/>
          <w:sz w:val="24"/>
          <w:szCs w:val="24"/>
        </w:rPr>
        <w:t>enía la oportunidad procesal sin alterar el fondo de lo resuelto, proceder a la aclaración, complementación y enmienda de lo resuelto</w:t>
      </w:r>
      <w:r w:rsidR="0041182B" w:rsidRPr="00F56B4E">
        <w:rPr>
          <w:rFonts w:ascii="Arial" w:hAnsi="Arial" w:cs="Arial"/>
          <w:color w:val="000000" w:themeColor="text1"/>
          <w:sz w:val="24"/>
          <w:szCs w:val="24"/>
        </w:rPr>
        <w:t xml:space="preserve"> y,</w:t>
      </w:r>
      <w:r w:rsidR="009757B2" w:rsidRPr="00F56B4E">
        <w:rPr>
          <w:rFonts w:ascii="Arial" w:hAnsi="Arial" w:cs="Arial"/>
          <w:color w:val="000000" w:themeColor="text1"/>
          <w:sz w:val="24"/>
          <w:szCs w:val="24"/>
        </w:rPr>
        <w:t xml:space="preserve"> al no haberlo </w:t>
      </w:r>
      <w:r w:rsidR="0041182B" w:rsidRPr="00F56B4E">
        <w:rPr>
          <w:rFonts w:ascii="Arial" w:hAnsi="Arial" w:cs="Arial"/>
          <w:color w:val="000000" w:themeColor="text1"/>
          <w:sz w:val="24"/>
          <w:szCs w:val="24"/>
        </w:rPr>
        <w:t>aclarad</w:t>
      </w:r>
      <w:r w:rsidR="009757B2" w:rsidRPr="00F56B4E">
        <w:rPr>
          <w:rFonts w:ascii="Arial" w:hAnsi="Arial" w:cs="Arial"/>
          <w:color w:val="000000" w:themeColor="text1"/>
          <w:sz w:val="24"/>
          <w:szCs w:val="24"/>
        </w:rPr>
        <w:t xml:space="preserve">o, </w:t>
      </w:r>
      <w:r w:rsidR="0041182B" w:rsidRPr="00F56B4E">
        <w:rPr>
          <w:rFonts w:ascii="Arial" w:hAnsi="Arial" w:cs="Arial"/>
          <w:color w:val="000000" w:themeColor="text1"/>
          <w:sz w:val="24"/>
          <w:szCs w:val="24"/>
        </w:rPr>
        <w:t>poniendo</w:t>
      </w:r>
      <w:r w:rsidR="00E16418" w:rsidRPr="00F56B4E">
        <w:rPr>
          <w:rFonts w:ascii="Arial" w:hAnsi="Arial" w:cs="Arial"/>
          <w:color w:val="000000" w:themeColor="text1"/>
          <w:sz w:val="24"/>
          <w:szCs w:val="24"/>
        </w:rPr>
        <w:t xml:space="preserve"> fin al </w:t>
      </w:r>
      <w:r w:rsidR="00AA5B8B" w:rsidRPr="00F56B4E">
        <w:rPr>
          <w:rFonts w:ascii="Arial" w:hAnsi="Arial" w:cs="Arial"/>
          <w:color w:val="000000" w:themeColor="text1"/>
          <w:sz w:val="24"/>
          <w:szCs w:val="24"/>
        </w:rPr>
        <w:t>litigi</w:t>
      </w:r>
      <w:r w:rsidR="00E16418" w:rsidRPr="00F56B4E">
        <w:rPr>
          <w:rFonts w:ascii="Arial" w:hAnsi="Arial" w:cs="Arial"/>
          <w:color w:val="000000" w:themeColor="text1"/>
          <w:sz w:val="24"/>
          <w:szCs w:val="24"/>
        </w:rPr>
        <w:t>o en primera instancia</w:t>
      </w:r>
      <w:r w:rsidR="0041182B" w:rsidRPr="00F56B4E">
        <w:rPr>
          <w:rFonts w:ascii="Arial" w:hAnsi="Arial" w:cs="Arial"/>
          <w:color w:val="000000" w:themeColor="text1"/>
          <w:sz w:val="24"/>
          <w:szCs w:val="24"/>
        </w:rPr>
        <w:t>,</w:t>
      </w:r>
      <w:r w:rsidR="008F5EBD" w:rsidRPr="00F56B4E">
        <w:rPr>
          <w:rFonts w:ascii="Arial" w:hAnsi="Arial" w:cs="Arial"/>
          <w:color w:val="000000" w:themeColor="text1"/>
          <w:sz w:val="24"/>
          <w:szCs w:val="24"/>
        </w:rPr>
        <w:t xml:space="preserve"> corresponde </w:t>
      </w:r>
      <w:r w:rsidR="0041182B" w:rsidRPr="00F56B4E">
        <w:rPr>
          <w:rFonts w:ascii="Arial" w:hAnsi="Arial" w:cs="Arial"/>
          <w:color w:val="000000" w:themeColor="text1"/>
          <w:sz w:val="24"/>
          <w:szCs w:val="24"/>
        </w:rPr>
        <w:t>subsanar tales falencias</w:t>
      </w:r>
      <w:r w:rsidR="008F5EBD" w:rsidRPr="00F56B4E">
        <w:rPr>
          <w:rFonts w:ascii="Arial" w:hAnsi="Arial" w:cs="Arial"/>
          <w:color w:val="000000" w:themeColor="text1"/>
          <w:sz w:val="24"/>
          <w:szCs w:val="24"/>
        </w:rPr>
        <w:t>, en su parte resolutiva</w:t>
      </w:r>
      <w:r w:rsidR="009757B2" w:rsidRPr="00F56B4E">
        <w:rPr>
          <w:rFonts w:ascii="Arial" w:hAnsi="Arial" w:cs="Arial"/>
          <w:color w:val="000000" w:themeColor="text1"/>
          <w:sz w:val="24"/>
          <w:szCs w:val="24"/>
        </w:rPr>
        <w:t xml:space="preserve"> de la Sentencia</w:t>
      </w:r>
      <w:r w:rsidR="001E0B0C" w:rsidRPr="00F56B4E">
        <w:rPr>
          <w:rFonts w:ascii="Arial" w:hAnsi="Arial" w:cs="Arial"/>
          <w:color w:val="000000" w:themeColor="text1"/>
          <w:sz w:val="24"/>
          <w:szCs w:val="24"/>
        </w:rPr>
        <w:t xml:space="preserve"> y conforme lo establecido en los</w:t>
      </w:r>
      <w:r w:rsidR="009757B2" w:rsidRPr="00F56B4E">
        <w:rPr>
          <w:rFonts w:ascii="Arial" w:hAnsi="Arial" w:cs="Arial"/>
          <w:color w:val="000000" w:themeColor="text1"/>
          <w:sz w:val="24"/>
          <w:szCs w:val="24"/>
        </w:rPr>
        <w:t xml:space="preserve"> punto</w:t>
      </w:r>
      <w:r w:rsidR="001E0B0C" w:rsidRPr="00F56B4E">
        <w:rPr>
          <w:rFonts w:ascii="Arial" w:hAnsi="Arial" w:cs="Arial"/>
          <w:color w:val="000000" w:themeColor="text1"/>
          <w:sz w:val="24"/>
          <w:szCs w:val="24"/>
        </w:rPr>
        <w:t>s</w:t>
      </w:r>
      <w:r w:rsidR="009757B2" w:rsidRPr="00F56B4E">
        <w:rPr>
          <w:rFonts w:ascii="Arial" w:hAnsi="Arial" w:cs="Arial"/>
          <w:color w:val="000000" w:themeColor="text1"/>
          <w:sz w:val="24"/>
          <w:szCs w:val="24"/>
        </w:rPr>
        <w:t xml:space="preserve"> (</w:t>
      </w:r>
      <w:r w:rsidR="00B45398" w:rsidRPr="00F56B4E">
        <w:rPr>
          <w:rFonts w:ascii="Arial" w:eastAsia="Times New Roman" w:hAnsi="Arial" w:cs="Arial"/>
          <w:b/>
          <w:color w:val="000000" w:themeColor="text1"/>
          <w:sz w:val="24"/>
          <w:szCs w:val="24"/>
          <w:lang w:eastAsia="es-BO"/>
        </w:rPr>
        <w:t xml:space="preserve">FJ.III.2.2 </w:t>
      </w:r>
      <w:r w:rsidR="00B45398" w:rsidRPr="00F56B4E">
        <w:rPr>
          <w:rFonts w:ascii="Arial" w:eastAsia="Times New Roman" w:hAnsi="Arial" w:cs="Arial"/>
          <w:color w:val="000000" w:themeColor="text1"/>
          <w:sz w:val="24"/>
          <w:szCs w:val="24"/>
          <w:lang w:eastAsia="es-BO"/>
        </w:rPr>
        <w:t xml:space="preserve">y </w:t>
      </w:r>
      <w:r w:rsidR="00B45398" w:rsidRPr="00F56B4E">
        <w:rPr>
          <w:rFonts w:ascii="Arial" w:eastAsia="Times New Roman" w:hAnsi="Arial" w:cs="Arial"/>
          <w:b/>
          <w:color w:val="000000" w:themeColor="text1"/>
          <w:sz w:val="24"/>
          <w:szCs w:val="24"/>
          <w:lang w:eastAsia="es-BO"/>
        </w:rPr>
        <w:t>FJ.III.2.3</w:t>
      </w:r>
      <w:r w:rsidR="009757B2" w:rsidRPr="00F56B4E">
        <w:rPr>
          <w:rFonts w:ascii="Arial" w:hAnsi="Arial" w:cs="Arial"/>
          <w:color w:val="000000" w:themeColor="text1"/>
          <w:sz w:val="24"/>
          <w:szCs w:val="24"/>
        </w:rPr>
        <w:t>) del presente Auto</w:t>
      </w:r>
      <w:r w:rsidR="00F97FF1" w:rsidRPr="00F56B4E">
        <w:rPr>
          <w:rFonts w:ascii="Arial" w:hAnsi="Arial" w:cs="Arial"/>
          <w:color w:val="000000" w:themeColor="text1"/>
          <w:sz w:val="24"/>
          <w:szCs w:val="24"/>
        </w:rPr>
        <w:t xml:space="preserve">, para que el fallo sea jurídicamente sostenible como expresa la parte recurrente en el recurso de casación interpuesto y </w:t>
      </w:r>
      <w:r w:rsidR="008F1EBB" w:rsidRPr="00F56B4E">
        <w:rPr>
          <w:rFonts w:ascii="Arial" w:hAnsi="Arial" w:cs="Arial"/>
          <w:color w:val="000000" w:themeColor="text1"/>
          <w:sz w:val="24"/>
          <w:szCs w:val="24"/>
        </w:rPr>
        <w:t xml:space="preserve">por otra, </w:t>
      </w:r>
      <w:r w:rsidR="009757B2" w:rsidRPr="00F56B4E">
        <w:rPr>
          <w:rFonts w:ascii="Arial" w:hAnsi="Arial" w:cs="Arial"/>
          <w:color w:val="000000" w:themeColor="text1"/>
          <w:sz w:val="24"/>
          <w:szCs w:val="24"/>
        </w:rPr>
        <w:t>al haberse parcialmente enmendado a través del Auto de 23 de junio de 2025, que le corresponde a</w:t>
      </w:r>
      <w:r w:rsidR="008F1EBB" w:rsidRPr="00F56B4E">
        <w:rPr>
          <w:rFonts w:ascii="Arial" w:hAnsi="Arial" w:cs="Arial"/>
          <w:color w:val="000000" w:themeColor="text1"/>
          <w:sz w:val="24"/>
          <w:szCs w:val="24"/>
        </w:rPr>
        <w:t>l memorial de solicitud de rectificación de la Sentencia a través de la explic</w:t>
      </w:r>
      <w:r w:rsidR="009757B2" w:rsidRPr="00F56B4E">
        <w:rPr>
          <w:rFonts w:ascii="Arial" w:hAnsi="Arial" w:cs="Arial"/>
          <w:color w:val="000000" w:themeColor="text1"/>
          <w:sz w:val="24"/>
          <w:szCs w:val="24"/>
        </w:rPr>
        <w:t>ación y enmienda</w:t>
      </w:r>
      <w:r w:rsidR="0041182B" w:rsidRPr="00F56B4E">
        <w:rPr>
          <w:rFonts w:ascii="Arial" w:hAnsi="Arial" w:cs="Arial"/>
          <w:color w:val="000000" w:themeColor="text1"/>
          <w:sz w:val="24"/>
          <w:szCs w:val="24"/>
        </w:rPr>
        <w:t>, sin haber resuelto la causa de manera clara y precisa</w:t>
      </w:r>
      <w:r w:rsidR="008F5EBD" w:rsidRPr="00F56B4E">
        <w:rPr>
          <w:rFonts w:ascii="Arial" w:hAnsi="Arial" w:cs="Arial"/>
          <w:color w:val="000000" w:themeColor="text1"/>
          <w:sz w:val="24"/>
          <w:szCs w:val="24"/>
        </w:rPr>
        <w:t>; debiendo resolverse en ese sentido.</w:t>
      </w:r>
    </w:p>
    <w:p w14:paraId="23A2F7B2" w14:textId="40C20FB6" w:rsidR="0034260A" w:rsidRPr="00F56B4E" w:rsidRDefault="00C456DC" w:rsidP="00B24DAD">
      <w:pPr>
        <w:spacing w:after="0" w:line="360" w:lineRule="auto"/>
        <w:jc w:val="both"/>
        <w:rPr>
          <w:rFonts w:ascii="Arial" w:hAnsi="Arial" w:cs="Arial"/>
          <w:b/>
          <w:bCs/>
          <w:color w:val="000000" w:themeColor="text1"/>
          <w:sz w:val="24"/>
          <w:szCs w:val="24"/>
        </w:rPr>
      </w:pPr>
      <w:r w:rsidRPr="00F56B4E">
        <w:rPr>
          <w:rFonts w:ascii="Arial" w:eastAsia="Times New Roman" w:hAnsi="Arial" w:cs="Arial"/>
          <w:b/>
          <w:color w:val="000000" w:themeColor="text1"/>
          <w:sz w:val="24"/>
          <w:szCs w:val="24"/>
          <w:lang w:eastAsia="es-BO"/>
        </w:rPr>
        <w:t xml:space="preserve">FJ.III.2. </w:t>
      </w:r>
      <w:r w:rsidRPr="00F56B4E">
        <w:rPr>
          <w:rFonts w:ascii="Arial" w:hAnsi="Arial" w:cs="Arial"/>
          <w:b/>
          <w:bCs/>
          <w:color w:val="000000" w:themeColor="text1"/>
          <w:sz w:val="24"/>
          <w:szCs w:val="24"/>
        </w:rPr>
        <w:t>Con relación al error de hecho en la valoración de la prueba.</w:t>
      </w:r>
    </w:p>
    <w:p w14:paraId="5BAF2A80" w14:textId="4366414D" w:rsidR="00816A20" w:rsidRPr="00F56B4E" w:rsidRDefault="003049AE" w:rsidP="00816A20">
      <w:pPr>
        <w:spacing w:after="0" w:line="360" w:lineRule="auto"/>
        <w:jc w:val="both"/>
        <w:rPr>
          <w:rFonts w:ascii="Arial" w:hAnsi="Arial" w:cs="Arial"/>
          <w:color w:val="000000" w:themeColor="text1"/>
          <w:sz w:val="24"/>
          <w:szCs w:val="24"/>
        </w:rPr>
      </w:pPr>
      <w:r w:rsidRPr="00F56B4E">
        <w:rPr>
          <w:rFonts w:ascii="Arial" w:eastAsia="Times New Roman" w:hAnsi="Arial" w:cs="Arial"/>
          <w:b/>
          <w:color w:val="000000" w:themeColor="text1"/>
          <w:sz w:val="24"/>
          <w:szCs w:val="24"/>
          <w:lang w:eastAsia="es-BO"/>
        </w:rPr>
        <w:t xml:space="preserve">FJ.III.2.1. </w:t>
      </w:r>
      <w:r w:rsidRPr="00F56B4E">
        <w:rPr>
          <w:rFonts w:ascii="Arial" w:eastAsia="Times New Roman" w:hAnsi="Arial" w:cs="Arial"/>
          <w:color w:val="000000" w:themeColor="text1"/>
          <w:sz w:val="24"/>
          <w:szCs w:val="24"/>
          <w:lang w:eastAsia="es-BO"/>
        </w:rPr>
        <w:t xml:space="preserve">En cuanto a que los </w:t>
      </w:r>
      <w:r w:rsidRPr="00F56B4E">
        <w:rPr>
          <w:rFonts w:ascii="Arial" w:hAnsi="Arial" w:cs="Arial"/>
          <w:color w:val="000000" w:themeColor="text1"/>
          <w:sz w:val="24"/>
          <w:szCs w:val="24"/>
        </w:rPr>
        <w:t>valores en metales pesados, tanto en aire como en agua, acreditarían que son inferiores a los límites permisibles establecidos en el Anexo A-2 de los Reglamentos RMCH y RMCA; a</w:t>
      </w:r>
      <w:r w:rsidR="00AE3AAA" w:rsidRPr="00F56B4E">
        <w:rPr>
          <w:rFonts w:ascii="Arial" w:hAnsi="Arial" w:cs="Arial"/>
          <w:color w:val="000000" w:themeColor="text1"/>
          <w:sz w:val="24"/>
          <w:szCs w:val="24"/>
        </w:rPr>
        <w:t>l respecto, conforme lo expuesto en el punto anterior (</w:t>
      </w:r>
      <w:r w:rsidR="00381EF2" w:rsidRPr="00F56B4E">
        <w:rPr>
          <w:rFonts w:ascii="Arial" w:eastAsia="Times New Roman" w:hAnsi="Arial" w:cs="Arial"/>
          <w:b/>
          <w:color w:val="000000" w:themeColor="text1"/>
          <w:sz w:val="24"/>
          <w:szCs w:val="24"/>
          <w:lang w:eastAsia="es-BO"/>
        </w:rPr>
        <w:t>FJ.III.1</w:t>
      </w:r>
      <w:r w:rsidR="00AE3AAA" w:rsidRPr="00F56B4E">
        <w:rPr>
          <w:rFonts w:ascii="Arial" w:hAnsi="Arial" w:cs="Arial"/>
          <w:color w:val="000000" w:themeColor="text1"/>
          <w:sz w:val="24"/>
          <w:szCs w:val="24"/>
        </w:rPr>
        <w:t>) y subsumiéndonos</w:t>
      </w:r>
      <w:r w:rsidR="00816A20" w:rsidRPr="00F56B4E">
        <w:rPr>
          <w:rFonts w:ascii="Arial" w:hAnsi="Arial" w:cs="Arial"/>
          <w:color w:val="000000" w:themeColor="text1"/>
          <w:sz w:val="24"/>
          <w:szCs w:val="24"/>
        </w:rPr>
        <w:t xml:space="preserve"> a lo </w:t>
      </w:r>
      <w:r w:rsidRPr="00F56B4E">
        <w:rPr>
          <w:rFonts w:ascii="Arial" w:hAnsi="Arial" w:cs="Arial"/>
          <w:color w:val="000000" w:themeColor="text1"/>
          <w:sz w:val="24"/>
          <w:szCs w:val="24"/>
        </w:rPr>
        <w:t xml:space="preserve">ya </w:t>
      </w:r>
      <w:r w:rsidR="00816A20" w:rsidRPr="00F56B4E">
        <w:rPr>
          <w:rFonts w:ascii="Arial" w:hAnsi="Arial" w:cs="Arial"/>
          <w:color w:val="000000" w:themeColor="text1"/>
          <w:sz w:val="24"/>
          <w:szCs w:val="24"/>
        </w:rPr>
        <w:t>concluido y establecido</w:t>
      </w:r>
      <w:r w:rsidR="00AE3AAA" w:rsidRPr="00F56B4E">
        <w:rPr>
          <w:rFonts w:ascii="Arial" w:hAnsi="Arial" w:cs="Arial"/>
          <w:color w:val="000000" w:themeColor="text1"/>
          <w:sz w:val="24"/>
          <w:szCs w:val="24"/>
        </w:rPr>
        <w:t xml:space="preserve"> </w:t>
      </w:r>
      <w:r w:rsidR="00816A20" w:rsidRPr="00F56B4E">
        <w:rPr>
          <w:rFonts w:ascii="Arial" w:hAnsi="Arial" w:cs="Arial"/>
          <w:color w:val="000000" w:themeColor="text1"/>
          <w:sz w:val="24"/>
          <w:szCs w:val="24"/>
        </w:rPr>
        <w:t>en e</w:t>
      </w:r>
      <w:r w:rsidR="00AE3AAA" w:rsidRPr="00F56B4E">
        <w:rPr>
          <w:rFonts w:ascii="Arial" w:hAnsi="Arial" w:cs="Arial"/>
          <w:color w:val="000000" w:themeColor="text1"/>
          <w:sz w:val="24"/>
          <w:szCs w:val="24"/>
        </w:rPr>
        <w:t xml:space="preserve">l mismo, a fin de no ser reiterativos, </w:t>
      </w:r>
      <w:r w:rsidR="00816A20" w:rsidRPr="00F56B4E">
        <w:rPr>
          <w:rFonts w:ascii="Arial" w:hAnsi="Arial" w:cs="Arial"/>
          <w:color w:val="000000" w:themeColor="text1"/>
          <w:sz w:val="24"/>
          <w:szCs w:val="24"/>
        </w:rPr>
        <w:t>ni realizar mayor abundamiento, los límites permisibles aplicables, en el presente caso, son los contenidos en el Anexo A y Cuadro N° A-1 del RCMH y no así lo dispuesto por el art. 72 y Anexo A-2 de dicho Reglamento Hidrol</w:t>
      </w:r>
      <w:r w:rsidR="00C21802" w:rsidRPr="00F56B4E">
        <w:rPr>
          <w:rFonts w:ascii="Arial" w:hAnsi="Arial" w:cs="Arial"/>
          <w:color w:val="000000" w:themeColor="text1"/>
          <w:sz w:val="24"/>
          <w:szCs w:val="24"/>
        </w:rPr>
        <w:t>ógico</w:t>
      </w:r>
      <w:r w:rsidRPr="00F56B4E">
        <w:rPr>
          <w:rFonts w:ascii="Arial" w:hAnsi="Arial" w:cs="Arial"/>
          <w:color w:val="000000" w:themeColor="text1"/>
          <w:sz w:val="24"/>
          <w:szCs w:val="24"/>
        </w:rPr>
        <w:t>, como erróneamente insinúa y pretende la parte recurrente</w:t>
      </w:r>
      <w:r w:rsidR="00C21802" w:rsidRPr="00F56B4E">
        <w:rPr>
          <w:rFonts w:ascii="Arial" w:hAnsi="Arial" w:cs="Arial"/>
          <w:color w:val="000000" w:themeColor="text1"/>
          <w:sz w:val="24"/>
          <w:szCs w:val="24"/>
        </w:rPr>
        <w:t xml:space="preserve">; y, </w:t>
      </w:r>
      <w:r w:rsidR="005F01BD" w:rsidRPr="00F56B4E">
        <w:rPr>
          <w:rFonts w:ascii="Arial" w:hAnsi="Arial" w:cs="Arial"/>
          <w:color w:val="000000" w:themeColor="text1"/>
          <w:sz w:val="24"/>
          <w:szCs w:val="24"/>
        </w:rPr>
        <w:t xml:space="preserve">siendo que además, </w:t>
      </w:r>
      <w:r w:rsidR="00C21802" w:rsidRPr="00F56B4E">
        <w:rPr>
          <w:rFonts w:ascii="Arial" w:hAnsi="Arial" w:cs="Arial"/>
          <w:color w:val="000000" w:themeColor="text1"/>
          <w:sz w:val="24"/>
          <w:szCs w:val="24"/>
        </w:rPr>
        <w:t xml:space="preserve">en ninguno de los </w:t>
      </w:r>
      <w:r w:rsidR="009B3FF0" w:rsidRPr="00F56B4E">
        <w:rPr>
          <w:rFonts w:ascii="Arial" w:hAnsi="Arial" w:cs="Arial"/>
          <w:color w:val="000000" w:themeColor="text1"/>
          <w:sz w:val="24"/>
          <w:szCs w:val="24"/>
        </w:rPr>
        <w:t xml:space="preserve">informes de Ensayo de </w:t>
      </w:r>
      <w:r w:rsidR="00C21802" w:rsidRPr="00F56B4E">
        <w:rPr>
          <w:rFonts w:ascii="Arial" w:hAnsi="Arial" w:cs="Arial"/>
          <w:color w:val="000000" w:themeColor="text1"/>
          <w:sz w:val="24"/>
          <w:szCs w:val="24"/>
        </w:rPr>
        <w:t>L</w:t>
      </w:r>
      <w:r w:rsidR="009B3FF0" w:rsidRPr="00F56B4E">
        <w:rPr>
          <w:rFonts w:ascii="Arial" w:hAnsi="Arial" w:cs="Arial"/>
          <w:color w:val="000000" w:themeColor="text1"/>
          <w:sz w:val="24"/>
          <w:szCs w:val="24"/>
        </w:rPr>
        <w:t>aboratorio</w:t>
      </w:r>
      <w:r w:rsidR="00C21802" w:rsidRPr="00F56B4E">
        <w:rPr>
          <w:rFonts w:ascii="Arial" w:hAnsi="Arial" w:cs="Arial"/>
          <w:color w:val="000000" w:themeColor="text1"/>
          <w:sz w:val="24"/>
          <w:szCs w:val="24"/>
        </w:rPr>
        <w:t xml:space="preserve"> (</w:t>
      </w:r>
      <w:r w:rsidR="009B3FF0" w:rsidRPr="00F56B4E">
        <w:rPr>
          <w:rFonts w:ascii="Arial" w:hAnsi="Arial" w:cs="Arial"/>
          <w:color w:val="000000" w:themeColor="text1"/>
          <w:sz w:val="24"/>
          <w:szCs w:val="24"/>
        </w:rPr>
        <w:t xml:space="preserve">SPECTROLAB, ENVIROLAB y </w:t>
      </w:r>
      <w:r w:rsidR="00C21802" w:rsidRPr="00F56B4E">
        <w:rPr>
          <w:rFonts w:ascii="Arial" w:hAnsi="Arial" w:cs="Arial"/>
          <w:color w:val="000000" w:themeColor="text1"/>
          <w:sz w:val="24"/>
          <w:szCs w:val="24"/>
        </w:rPr>
        <w:t xml:space="preserve">CIMAT-UATF), </w:t>
      </w:r>
      <w:r w:rsidR="005F01BD" w:rsidRPr="00F56B4E">
        <w:rPr>
          <w:rFonts w:ascii="Arial" w:hAnsi="Arial" w:cs="Arial"/>
          <w:color w:val="000000" w:themeColor="text1"/>
          <w:sz w:val="24"/>
          <w:szCs w:val="24"/>
        </w:rPr>
        <w:t xml:space="preserve">ni en los informes técnicos periciales, </w:t>
      </w:r>
      <w:r w:rsidR="00C21802" w:rsidRPr="00F56B4E">
        <w:rPr>
          <w:rFonts w:ascii="Arial" w:hAnsi="Arial" w:cs="Arial"/>
          <w:color w:val="000000" w:themeColor="text1"/>
          <w:sz w:val="24"/>
          <w:szCs w:val="24"/>
        </w:rPr>
        <w:t>señala la ap</w:t>
      </w:r>
      <w:r w:rsidR="00AF07DA" w:rsidRPr="00F56B4E">
        <w:rPr>
          <w:rFonts w:ascii="Arial" w:hAnsi="Arial" w:cs="Arial"/>
          <w:color w:val="000000" w:themeColor="text1"/>
          <w:sz w:val="24"/>
          <w:szCs w:val="24"/>
        </w:rPr>
        <w:t xml:space="preserve">licación del Anexo A-2 del RMCH; en ese sentido, por las conclusiones de los informes periciales, lo analizado en la Sentencia ahora recurrida, se tiene expresa y claramente </w:t>
      </w:r>
      <w:r w:rsidR="00816A20" w:rsidRPr="00F56B4E">
        <w:rPr>
          <w:rFonts w:ascii="Arial" w:hAnsi="Arial" w:cs="Arial"/>
          <w:color w:val="000000" w:themeColor="text1"/>
          <w:sz w:val="24"/>
          <w:szCs w:val="24"/>
        </w:rPr>
        <w:t xml:space="preserve">establecido </w:t>
      </w:r>
      <w:r w:rsidR="005F01BD" w:rsidRPr="00F56B4E">
        <w:rPr>
          <w:rFonts w:ascii="Arial" w:hAnsi="Arial" w:cs="Arial"/>
          <w:color w:val="000000" w:themeColor="text1"/>
          <w:sz w:val="24"/>
          <w:szCs w:val="24"/>
        </w:rPr>
        <w:t xml:space="preserve">la norma </w:t>
      </w:r>
      <w:r w:rsidR="00AF07DA" w:rsidRPr="00F56B4E">
        <w:rPr>
          <w:rFonts w:ascii="Arial" w:hAnsi="Arial" w:cs="Arial"/>
          <w:color w:val="000000" w:themeColor="text1"/>
          <w:sz w:val="24"/>
          <w:szCs w:val="24"/>
        </w:rPr>
        <w:t xml:space="preserve">y Anexo </w:t>
      </w:r>
      <w:r w:rsidR="005F01BD" w:rsidRPr="00F56B4E">
        <w:rPr>
          <w:rFonts w:ascii="Arial" w:hAnsi="Arial" w:cs="Arial"/>
          <w:color w:val="000000" w:themeColor="text1"/>
          <w:sz w:val="24"/>
          <w:szCs w:val="24"/>
        </w:rPr>
        <w:t>aplicable</w:t>
      </w:r>
      <w:r w:rsidR="00AF07DA" w:rsidRPr="00F56B4E">
        <w:rPr>
          <w:rFonts w:ascii="Arial" w:hAnsi="Arial" w:cs="Arial"/>
          <w:color w:val="000000" w:themeColor="text1"/>
          <w:sz w:val="24"/>
          <w:szCs w:val="24"/>
        </w:rPr>
        <w:t xml:space="preserve"> al caso de autos</w:t>
      </w:r>
      <w:r w:rsidR="005F01BD" w:rsidRPr="00F56B4E">
        <w:rPr>
          <w:rFonts w:ascii="Arial" w:hAnsi="Arial" w:cs="Arial"/>
          <w:color w:val="000000" w:themeColor="text1"/>
          <w:sz w:val="24"/>
          <w:szCs w:val="24"/>
        </w:rPr>
        <w:t>; asimismo,</w:t>
      </w:r>
      <w:r w:rsidR="00816A20" w:rsidRPr="00F56B4E">
        <w:rPr>
          <w:rFonts w:ascii="Arial" w:hAnsi="Arial" w:cs="Arial"/>
          <w:color w:val="000000" w:themeColor="text1"/>
          <w:sz w:val="24"/>
          <w:szCs w:val="24"/>
        </w:rPr>
        <w:t xml:space="preserve"> de la revisi</w:t>
      </w:r>
      <w:r w:rsidR="00C21802" w:rsidRPr="00F56B4E">
        <w:rPr>
          <w:rFonts w:ascii="Arial" w:hAnsi="Arial" w:cs="Arial"/>
          <w:color w:val="000000" w:themeColor="text1"/>
          <w:sz w:val="24"/>
          <w:szCs w:val="24"/>
        </w:rPr>
        <w:t>ón de obrados, se evidencia que cursa Informes de Ensayos Físico, Químico y Bacteriológico del Laboratorio de muestras de agua, suelos y sedimentos “CIMAT-UATF” (</w:t>
      </w:r>
      <w:r w:rsidR="00381EF2" w:rsidRPr="00F56B4E">
        <w:rPr>
          <w:rFonts w:ascii="Arial" w:hAnsi="Arial" w:cs="Arial"/>
          <w:b/>
          <w:color w:val="000000" w:themeColor="text1"/>
          <w:sz w:val="24"/>
          <w:szCs w:val="24"/>
        </w:rPr>
        <w:t>I.5.</w:t>
      </w:r>
      <w:r w:rsidR="00C20F3F" w:rsidRPr="00F56B4E">
        <w:rPr>
          <w:rFonts w:ascii="Arial" w:hAnsi="Arial" w:cs="Arial"/>
          <w:b/>
          <w:color w:val="000000" w:themeColor="text1"/>
          <w:sz w:val="24"/>
          <w:szCs w:val="24"/>
        </w:rPr>
        <w:t>6</w:t>
      </w:r>
      <w:r w:rsidR="00C21802" w:rsidRPr="00F56B4E">
        <w:rPr>
          <w:rFonts w:ascii="Arial" w:hAnsi="Arial" w:cs="Arial"/>
          <w:color w:val="000000" w:themeColor="text1"/>
          <w:sz w:val="24"/>
          <w:szCs w:val="24"/>
        </w:rPr>
        <w:t>),</w:t>
      </w:r>
      <w:r w:rsidR="00511C49" w:rsidRPr="00F56B4E">
        <w:rPr>
          <w:rFonts w:ascii="Arial" w:hAnsi="Arial" w:cs="Arial"/>
          <w:color w:val="000000" w:themeColor="text1"/>
          <w:sz w:val="24"/>
          <w:szCs w:val="24"/>
        </w:rPr>
        <w:t xml:space="preserve"> </w:t>
      </w:r>
      <w:r w:rsidR="00AF07DA" w:rsidRPr="00F56B4E">
        <w:rPr>
          <w:rFonts w:ascii="Arial" w:hAnsi="Arial" w:cs="Arial"/>
          <w:color w:val="000000" w:themeColor="text1"/>
          <w:sz w:val="24"/>
          <w:szCs w:val="24"/>
        </w:rPr>
        <w:t xml:space="preserve">se tiene que, </w:t>
      </w:r>
      <w:r w:rsidR="00511C49" w:rsidRPr="00F56B4E">
        <w:rPr>
          <w:rFonts w:ascii="Arial" w:hAnsi="Arial" w:cs="Arial"/>
          <w:color w:val="000000" w:themeColor="text1"/>
          <w:sz w:val="24"/>
          <w:szCs w:val="24"/>
        </w:rPr>
        <w:t>dentro del “Tipo de muestra” “Sedimento” y “Agua de Laguna”</w:t>
      </w:r>
      <w:r w:rsidR="00AF07DA" w:rsidRPr="00F56B4E">
        <w:rPr>
          <w:rFonts w:ascii="Arial" w:hAnsi="Arial" w:cs="Arial"/>
          <w:color w:val="000000" w:themeColor="text1"/>
          <w:sz w:val="24"/>
          <w:szCs w:val="24"/>
        </w:rPr>
        <w:t xml:space="preserve"> (Chalviri, Ulistia, Lobato </w:t>
      </w:r>
      <w:r w:rsidR="00305D3B" w:rsidRPr="00F56B4E">
        <w:rPr>
          <w:rFonts w:ascii="Arial" w:hAnsi="Arial" w:cs="Arial"/>
          <w:color w:val="000000" w:themeColor="text1"/>
          <w:sz w:val="24"/>
          <w:szCs w:val="24"/>
        </w:rPr>
        <w:t>y</w:t>
      </w:r>
      <w:r w:rsidR="00AF07DA" w:rsidRPr="00F56B4E">
        <w:rPr>
          <w:rFonts w:ascii="Arial" w:hAnsi="Arial" w:cs="Arial"/>
          <w:color w:val="000000" w:themeColor="text1"/>
          <w:sz w:val="24"/>
          <w:szCs w:val="24"/>
        </w:rPr>
        <w:t xml:space="preserve"> </w:t>
      </w:r>
      <w:r w:rsidR="00305D3B" w:rsidRPr="00F56B4E">
        <w:rPr>
          <w:rFonts w:ascii="Arial" w:hAnsi="Arial" w:cs="Arial"/>
          <w:color w:val="000000" w:themeColor="text1"/>
          <w:sz w:val="24"/>
          <w:szCs w:val="24"/>
        </w:rPr>
        <w:t>Pisko kocha)</w:t>
      </w:r>
      <w:r w:rsidR="00511C49" w:rsidRPr="00F56B4E">
        <w:rPr>
          <w:rFonts w:ascii="Arial" w:hAnsi="Arial" w:cs="Arial"/>
          <w:color w:val="000000" w:themeColor="text1"/>
          <w:sz w:val="24"/>
          <w:szCs w:val="24"/>
        </w:rPr>
        <w:t>, no señala “límite permisible”, solo “Límite de cuantificación” (referido al nivel de detección que tiene cada laboratorio)</w:t>
      </w:r>
      <w:r w:rsidR="00B13463" w:rsidRPr="00F56B4E">
        <w:rPr>
          <w:rFonts w:ascii="Arial" w:hAnsi="Arial" w:cs="Arial"/>
          <w:color w:val="000000" w:themeColor="text1"/>
          <w:sz w:val="24"/>
          <w:szCs w:val="24"/>
        </w:rPr>
        <w:t>.</w:t>
      </w:r>
    </w:p>
    <w:p w14:paraId="098ECA12" w14:textId="64515A0F" w:rsidR="00522D0F" w:rsidRPr="00F56B4E" w:rsidRDefault="005F01BD" w:rsidP="005F01BD">
      <w:pPr>
        <w:spacing w:after="0" w:line="360" w:lineRule="auto"/>
        <w:jc w:val="both"/>
        <w:rPr>
          <w:rFonts w:ascii="Arial" w:hAnsi="Arial" w:cs="Arial"/>
          <w:color w:val="000000" w:themeColor="text1"/>
          <w:sz w:val="24"/>
          <w:szCs w:val="24"/>
        </w:rPr>
      </w:pPr>
      <w:r w:rsidRPr="00F56B4E">
        <w:rPr>
          <w:rFonts w:ascii="Arial" w:eastAsia="Times New Roman" w:hAnsi="Arial" w:cs="Arial"/>
          <w:b/>
          <w:color w:val="000000" w:themeColor="text1"/>
          <w:sz w:val="24"/>
          <w:szCs w:val="24"/>
          <w:lang w:eastAsia="es-BO"/>
        </w:rPr>
        <w:lastRenderedPageBreak/>
        <w:t>FJ.III.2.2.</w:t>
      </w:r>
      <w:r w:rsidRPr="00F56B4E">
        <w:rPr>
          <w:rFonts w:ascii="Arial" w:hAnsi="Arial" w:cs="Arial"/>
          <w:color w:val="000000" w:themeColor="text1"/>
          <w:sz w:val="24"/>
          <w:szCs w:val="24"/>
        </w:rPr>
        <w:t xml:space="preserve"> Con relación a la acusación de que en Sentencia </w:t>
      </w:r>
      <w:r w:rsidR="008F27BF" w:rsidRPr="00F56B4E">
        <w:rPr>
          <w:rFonts w:ascii="Arial" w:hAnsi="Arial" w:cs="Arial"/>
          <w:color w:val="000000" w:themeColor="text1"/>
          <w:sz w:val="24"/>
          <w:szCs w:val="24"/>
        </w:rPr>
        <w:t xml:space="preserve">se </w:t>
      </w:r>
      <w:r w:rsidRPr="00F56B4E">
        <w:rPr>
          <w:rFonts w:ascii="Arial" w:hAnsi="Arial" w:cs="Arial"/>
          <w:color w:val="000000" w:themeColor="text1"/>
          <w:sz w:val="24"/>
          <w:szCs w:val="24"/>
        </w:rPr>
        <w:t>reconoc</w:t>
      </w:r>
      <w:r w:rsidR="008F27BF" w:rsidRPr="00F56B4E">
        <w:rPr>
          <w:rFonts w:ascii="Arial" w:hAnsi="Arial" w:cs="Arial"/>
          <w:color w:val="000000" w:themeColor="text1"/>
          <w:sz w:val="24"/>
          <w:szCs w:val="24"/>
        </w:rPr>
        <w:t>ió</w:t>
      </w:r>
      <w:r w:rsidRPr="00F56B4E">
        <w:rPr>
          <w:rFonts w:ascii="Arial" w:hAnsi="Arial" w:cs="Arial"/>
          <w:color w:val="000000" w:themeColor="text1"/>
          <w:sz w:val="24"/>
          <w:szCs w:val="24"/>
        </w:rPr>
        <w:t xml:space="preserve"> y confirm</w:t>
      </w:r>
      <w:r w:rsidR="008F27BF" w:rsidRPr="00F56B4E">
        <w:rPr>
          <w:rFonts w:ascii="Arial" w:hAnsi="Arial" w:cs="Arial"/>
          <w:color w:val="000000" w:themeColor="text1"/>
          <w:sz w:val="24"/>
          <w:szCs w:val="24"/>
        </w:rPr>
        <w:t>ó</w:t>
      </w:r>
      <w:r w:rsidRPr="00F56B4E">
        <w:rPr>
          <w:rFonts w:ascii="Arial" w:hAnsi="Arial" w:cs="Arial"/>
          <w:color w:val="000000" w:themeColor="text1"/>
          <w:sz w:val="24"/>
          <w:szCs w:val="24"/>
        </w:rPr>
        <w:t xml:space="preserve"> que no existiría un dañ</w:t>
      </w:r>
      <w:r w:rsidR="00B35042" w:rsidRPr="00F56B4E">
        <w:rPr>
          <w:rFonts w:ascii="Arial" w:hAnsi="Arial" w:cs="Arial"/>
          <w:color w:val="000000" w:themeColor="text1"/>
          <w:sz w:val="24"/>
          <w:szCs w:val="24"/>
        </w:rPr>
        <w:t>o ambiental; por tal motivo, no po</w:t>
      </w:r>
      <w:r w:rsidRPr="00F56B4E">
        <w:rPr>
          <w:rFonts w:ascii="Arial" w:hAnsi="Arial" w:cs="Arial"/>
          <w:color w:val="000000" w:themeColor="text1"/>
          <w:sz w:val="24"/>
          <w:szCs w:val="24"/>
        </w:rPr>
        <w:t xml:space="preserve">dría responsabilizarse a la Empresa Minera, por un daño que no existe; </w:t>
      </w:r>
      <w:r w:rsidR="008F27BF" w:rsidRPr="00F56B4E">
        <w:rPr>
          <w:rFonts w:ascii="Arial" w:hAnsi="Arial" w:cs="Arial"/>
          <w:color w:val="000000" w:themeColor="text1"/>
          <w:sz w:val="24"/>
          <w:szCs w:val="24"/>
        </w:rPr>
        <w:t xml:space="preserve">al respecto, </w:t>
      </w:r>
      <w:r w:rsidRPr="00F56B4E">
        <w:rPr>
          <w:rFonts w:ascii="Arial" w:hAnsi="Arial" w:cs="Arial"/>
          <w:color w:val="000000" w:themeColor="text1"/>
          <w:sz w:val="24"/>
          <w:szCs w:val="24"/>
        </w:rPr>
        <w:t>del contenido de la Sentencia N° 12/</w:t>
      </w:r>
      <w:r w:rsidR="003918EE" w:rsidRPr="00F56B4E">
        <w:rPr>
          <w:rFonts w:ascii="Arial" w:hAnsi="Arial" w:cs="Arial"/>
          <w:color w:val="000000" w:themeColor="text1"/>
          <w:sz w:val="24"/>
          <w:szCs w:val="24"/>
        </w:rPr>
        <w:t>2025</w:t>
      </w:r>
      <w:r w:rsidRPr="00F56B4E">
        <w:rPr>
          <w:rFonts w:ascii="Arial" w:hAnsi="Arial" w:cs="Arial"/>
          <w:color w:val="000000" w:themeColor="text1"/>
          <w:sz w:val="24"/>
          <w:szCs w:val="24"/>
        </w:rPr>
        <w:t xml:space="preserve">, ahora cuestionada, </w:t>
      </w:r>
      <w:r w:rsidR="008F27BF" w:rsidRPr="00F56B4E">
        <w:rPr>
          <w:rFonts w:ascii="Arial" w:hAnsi="Arial" w:cs="Arial"/>
          <w:color w:val="000000" w:themeColor="text1"/>
          <w:sz w:val="24"/>
          <w:szCs w:val="24"/>
        </w:rPr>
        <w:t xml:space="preserve">se advierte que </w:t>
      </w:r>
      <w:r w:rsidR="00B34D21" w:rsidRPr="00F56B4E">
        <w:rPr>
          <w:rFonts w:ascii="Arial" w:hAnsi="Arial" w:cs="Arial"/>
          <w:color w:val="000000" w:themeColor="text1"/>
          <w:sz w:val="24"/>
          <w:szCs w:val="24"/>
        </w:rPr>
        <w:t>el Juez de instancia estableció</w:t>
      </w:r>
      <w:r w:rsidR="00AF07DA" w:rsidRPr="00F56B4E">
        <w:rPr>
          <w:rFonts w:ascii="Arial" w:hAnsi="Arial" w:cs="Arial"/>
          <w:color w:val="000000" w:themeColor="text1"/>
          <w:sz w:val="24"/>
          <w:szCs w:val="24"/>
        </w:rPr>
        <w:t>,</w:t>
      </w:r>
      <w:r w:rsidR="00B34D21" w:rsidRPr="00F56B4E">
        <w:rPr>
          <w:rFonts w:ascii="Arial" w:hAnsi="Arial" w:cs="Arial"/>
          <w:color w:val="000000" w:themeColor="text1"/>
          <w:sz w:val="24"/>
          <w:szCs w:val="24"/>
        </w:rPr>
        <w:t xml:space="preserve"> que: </w:t>
      </w:r>
      <w:r w:rsidR="00B34D21" w:rsidRPr="00F56B4E">
        <w:rPr>
          <w:rFonts w:ascii="Arial" w:hAnsi="Arial" w:cs="Arial"/>
          <w:i/>
          <w:iCs/>
          <w:color w:val="000000" w:themeColor="text1"/>
        </w:rPr>
        <w:t>“…</w:t>
      </w:r>
      <w:r w:rsidR="00B34D21" w:rsidRPr="00F56B4E">
        <w:rPr>
          <w:rFonts w:ascii="Arial" w:hAnsi="Arial" w:cs="Arial"/>
          <w:i/>
          <w:iCs/>
          <w:color w:val="000000" w:themeColor="text1"/>
          <w:u w:val="single"/>
        </w:rPr>
        <w:t>tanto la inspección judicial, como la prueba técnica y pericial</w:t>
      </w:r>
      <w:r w:rsidR="00B34D21" w:rsidRPr="00F56B4E">
        <w:rPr>
          <w:rFonts w:ascii="Arial" w:hAnsi="Arial" w:cs="Arial"/>
          <w:i/>
          <w:iCs/>
          <w:color w:val="000000" w:themeColor="text1"/>
        </w:rPr>
        <w:t xml:space="preserve">, se constituyen en medios esenciales para probar los actos que se denunciaron dentro de la presente acción ambiental; consecuentemente por el trabajo técnico y pericial detallado precedentemente, que sin duda merece "FUERZA PROBATORIA" dentro de los cánones jurídico legales establecidos en el art. 202 de la Ley N° 439, </w:t>
      </w:r>
      <w:r w:rsidR="00B34D21" w:rsidRPr="00F56B4E">
        <w:rPr>
          <w:rFonts w:ascii="Arial" w:hAnsi="Arial" w:cs="Arial"/>
          <w:i/>
          <w:iCs/>
          <w:color w:val="000000" w:themeColor="text1"/>
          <w:u w:val="single"/>
        </w:rPr>
        <w:t>nos permite clarificar con mayores elementos de convicción los extremos sometidos a Juicio</w:t>
      </w:r>
      <w:r w:rsidR="00B34D21" w:rsidRPr="00F56B4E">
        <w:rPr>
          <w:rFonts w:ascii="Arial" w:hAnsi="Arial" w:cs="Arial"/>
          <w:i/>
          <w:iCs/>
          <w:color w:val="000000" w:themeColor="text1"/>
        </w:rPr>
        <w:t xml:space="preserve">. Que, teniendo, COMPULSADA la TOTALIDAD de la PRUEBA propuesta, admitida y producida durante el desarrollo y sustanciación del proceso judicial que ocupa nuestra atención; </w:t>
      </w:r>
      <w:r w:rsidR="00B34D21" w:rsidRPr="00F56B4E">
        <w:rPr>
          <w:rFonts w:ascii="Arial" w:hAnsi="Arial" w:cs="Arial"/>
          <w:i/>
          <w:iCs/>
          <w:color w:val="000000" w:themeColor="text1"/>
          <w:u w:val="single"/>
        </w:rPr>
        <w:t>ha permitido al suscrito Operador de Justicia en Materia Agroambiental establecer con absoluta nitidez</w:t>
      </w:r>
      <w:r w:rsidR="00B34D21" w:rsidRPr="00F56B4E">
        <w:rPr>
          <w:rFonts w:ascii="Arial" w:hAnsi="Arial" w:cs="Arial"/>
          <w:i/>
          <w:iCs/>
          <w:color w:val="000000" w:themeColor="text1"/>
        </w:rPr>
        <w:t>, los siguientes aspectos: HECHOS PROBADOS:</w:t>
      </w:r>
      <w:r w:rsidR="00B34D21" w:rsidRPr="00F56B4E">
        <w:rPr>
          <w:rFonts w:ascii="Arial" w:hAnsi="Arial" w:cs="Arial"/>
          <w:b/>
          <w:bCs/>
          <w:i/>
          <w:iCs/>
          <w:color w:val="000000" w:themeColor="text1"/>
        </w:rPr>
        <w:t xml:space="preserve"> </w:t>
      </w:r>
      <w:r w:rsidR="00B34D21" w:rsidRPr="00F56B4E">
        <w:rPr>
          <w:rFonts w:ascii="Arial" w:hAnsi="Arial" w:cs="Arial"/>
          <w:i/>
          <w:iCs/>
          <w:color w:val="000000" w:themeColor="text1"/>
        </w:rPr>
        <w:t>(…) 4.- La concentración de partículas de metales pesados que están por encima de los límites permisibles, y la posibilidad de seguir contaminando por la cercanía de las Lagunas Phisco Kocha, Ulistia Lobato y Laguna Chalviri, con las presas de colas de la Empresa Minera MANQUIRI S.A…”</w:t>
      </w:r>
      <w:r w:rsidR="00B34D21" w:rsidRPr="00F56B4E">
        <w:rPr>
          <w:rFonts w:ascii="Arial" w:hAnsi="Arial" w:cs="Arial"/>
          <w:color w:val="000000" w:themeColor="text1"/>
          <w:sz w:val="24"/>
          <w:szCs w:val="24"/>
        </w:rPr>
        <w:t>; asimismo,</w:t>
      </w:r>
      <w:r w:rsidR="007948F7" w:rsidRPr="00F56B4E">
        <w:rPr>
          <w:rFonts w:ascii="Arial" w:hAnsi="Arial" w:cs="Arial"/>
          <w:color w:val="000000" w:themeColor="text1"/>
          <w:sz w:val="24"/>
          <w:szCs w:val="24"/>
        </w:rPr>
        <w:t xml:space="preserve"> </w:t>
      </w:r>
      <w:r w:rsidR="00EC7548" w:rsidRPr="00F56B4E">
        <w:rPr>
          <w:rFonts w:ascii="Arial" w:hAnsi="Arial" w:cs="Arial"/>
          <w:color w:val="000000" w:themeColor="text1"/>
          <w:sz w:val="24"/>
          <w:szCs w:val="24"/>
        </w:rPr>
        <w:t xml:space="preserve">en </w:t>
      </w:r>
      <w:r w:rsidR="00B34D21" w:rsidRPr="00F56B4E">
        <w:rPr>
          <w:rFonts w:ascii="Arial" w:hAnsi="Arial" w:cs="Arial"/>
          <w:color w:val="000000" w:themeColor="text1"/>
          <w:sz w:val="24"/>
          <w:szCs w:val="24"/>
        </w:rPr>
        <w:t>el</w:t>
      </w:r>
      <w:r w:rsidR="00EC7548" w:rsidRPr="00F56B4E">
        <w:rPr>
          <w:rFonts w:ascii="Arial" w:hAnsi="Arial" w:cs="Arial"/>
          <w:color w:val="000000" w:themeColor="text1"/>
          <w:sz w:val="24"/>
          <w:szCs w:val="24"/>
        </w:rPr>
        <w:t xml:space="preserve"> análisis del caso, </w:t>
      </w:r>
      <w:r w:rsidR="002331E6" w:rsidRPr="00F56B4E">
        <w:rPr>
          <w:rFonts w:ascii="Arial" w:hAnsi="Arial" w:cs="Arial"/>
          <w:color w:val="000000" w:themeColor="text1"/>
          <w:sz w:val="24"/>
          <w:szCs w:val="24"/>
        </w:rPr>
        <w:t xml:space="preserve">concluye </w:t>
      </w:r>
      <w:r w:rsidR="00EC7548" w:rsidRPr="00F56B4E">
        <w:rPr>
          <w:rFonts w:ascii="Arial" w:hAnsi="Arial" w:cs="Arial"/>
          <w:color w:val="000000" w:themeColor="text1"/>
          <w:sz w:val="24"/>
          <w:szCs w:val="24"/>
        </w:rPr>
        <w:t>señalando</w:t>
      </w:r>
      <w:r w:rsidR="008F27BF" w:rsidRPr="00F56B4E">
        <w:rPr>
          <w:rFonts w:ascii="Arial" w:hAnsi="Arial" w:cs="Arial"/>
          <w:color w:val="000000" w:themeColor="text1"/>
          <w:sz w:val="24"/>
          <w:szCs w:val="24"/>
        </w:rPr>
        <w:t>,</w:t>
      </w:r>
      <w:r w:rsidR="002331E6" w:rsidRPr="00F56B4E">
        <w:rPr>
          <w:rFonts w:ascii="Arial" w:hAnsi="Arial" w:cs="Arial"/>
          <w:color w:val="000000" w:themeColor="text1"/>
          <w:sz w:val="24"/>
          <w:szCs w:val="24"/>
        </w:rPr>
        <w:t xml:space="preserve"> que: </w:t>
      </w:r>
      <w:r w:rsidR="002331E6" w:rsidRPr="00F56B4E">
        <w:rPr>
          <w:rFonts w:ascii="Arial" w:hAnsi="Arial" w:cs="Arial"/>
          <w:i/>
          <w:color w:val="000000" w:themeColor="text1"/>
        </w:rPr>
        <w:t xml:space="preserve">“Al efecto de todo lo relacionado y desarrollado precedentemente </w:t>
      </w:r>
      <w:r w:rsidR="002331E6" w:rsidRPr="00F56B4E">
        <w:rPr>
          <w:rFonts w:ascii="Arial" w:hAnsi="Arial" w:cs="Arial"/>
          <w:i/>
          <w:color w:val="000000" w:themeColor="text1"/>
          <w:u w:val="single"/>
        </w:rPr>
        <w:t>queda acreditado la contaminación a las Lagunas Phisco Kocha, Ulistia Lobato y Chalviri</w:t>
      </w:r>
      <w:r w:rsidR="002331E6" w:rsidRPr="00F56B4E">
        <w:rPr>
          <w:rFonts w:ascii="Arial" w:hAnsi="Arial" w:cs="Arial"/>
          <w:i/>
          <w:color w:val="000000" w:themeColor="text1"/>
        </w:rPr>
        <w:t xml:space="preserve">, por la concentración de partículas de metales pesados en las </w:t>
      </w:r>
      <w:r w:rsidR="002331E6" w:rsidRPr="00F56B4E">
        <w:rPr>
          <w:rFonts w:ascii="Arial" w:hAnsi="Arial" w:cs="Arial"/>
          <w:i/>
          <w:color w:val="000000" w:themeColor="text1"/>
          <w:u w:val="single"/>
        </w:rPr>
        <w:t>que están por encima de los límites permisibles</w:t>
      </w:r>
      <w:r w:rsidR="002331E6" w:rsidRPr="00F56B4E">
        <w:rPr>
          <w:rFonts w:ascii="Arial" w:hAnsi="Arial" w:cs="Arial"/>
          <w:i/>
          <w:color w:val="000000" w:themeColor="text1"/>
        </w:rPr>
        <w:t xml:space="preserve">; elementos dañinos para la salud, fauna y flora, </w:t>
      </w:r>
      <w:r w:rsidR="002331E6" w:rsidRPr="00F56B4E">
        <w:rPr>
          <w:rFonts w:ascii="Arial" w:hAnsi="Arial" w:cs="Arial"/>
          <w:i/>
          <w:color w:val="000000" w:themeColor="text1"/>
          <w:u w:val="single"/>
        </w:rPr>
        <w:t>si la concentración sobrepasa o se encuentra elevada y la posibilidad de seguir contaminando</w:t>
      </w:r>
      <w:r w:rsidR="002331E6" w:rsidRPr="00F56B4E">
        <w:rPr>
          <w:rFonts w:ascii="Arial" w:hAnsi="Arial" w:cs="Arial"/>
          <w:i/>
          <w:color w:val="000000" w:themeColor="text1"/>
        </w:rPr>
        <w:t xml:space="preserve"> por el transporte de partículas y el trabajo minero que se realiza en el dique o presa de colas por la Empresa Minera</w:t>
      </w:r>
      <w:r w:rsidR="00BB5D6C" w:rsidRPr="00F56B4E">
        <w:rPr>
          <w:rFonts w:ascii="Arial" w:hAnsi="Arial" w:cs="Arial"/>
          <w:i/>
          <w:color w:val="000000" w:themeColor="text1"/>
        </w:rPr>
        <w:t xml:space="preserve"> (</w:t>
      </w:r>
      <w:r w:rsidR="002331E6" w:rsidRPr="00F56B4E">
        <w:rPr>
          <w:rFonts w:ascii="Arial" w:hAnsi="Arial" w:cs="Arial"/>
          <w:i/>
          <w:color w:val="000000" w:themeColor="text1"/>
        </w:rPr>
        <w:t>…</w:t>
      </w:r>
      <w:r w:rsidR="00BB5D6C" w:rsidRPr="00F56B4E">
        <w:rPr>
          <w:rFonts w:ascii="Arial" w:hAnsi="Arial" w:cs="Arial"/>
          <w:i/>
          <w:color w:val="000000" w:themeColor="text1"/>
        </w:rPr>
        <w:t xml:space="preserve">) </w:t>
      </w:r>
      <w:r w:rsidR="00BB5D6C" w:rsidRPr="00F56B4E">
        <w:rPr>
          <w:rFonts w:ascii="Arial" w:hAnsi="Arial" w:cs="Arial"/>
          <w:i/>
          <w:color w:val="000000" w:themeColor="text1"/>
          <w:u w:val="single"/>
        </w:rPr>
        <w:t>corresponde disponer medidas concretas de prevención y restauración</w:t>
      </w:r>
      <w:r w:rsidR="00BB5D6C" w:rsidRPr="00F56B4E">
        <w:rPr>
          <w:rFonts w:ascii="Arial" w:hAnsi="Arial" w:cs="Arial"/>
          <w:i/>
          <w:color w:val="000000" w:themeColor="text1"/>
        </w:rPr>
        <w:t xml:space="preserve"> a las "Lagunas Phisco Kocha, Ulistia Lobato y Chalviri", cuerpos de agua que abastecen a la población Potosina</w:t>
      </w:r>
      <w:r w:rsidR="002331E6" w:rsidRPr="00F56B4E">
        <w:rPr>
          <w:rFonts w:ascii="Arial" w:hAnsi="Arial" w:cs="Arial"/>
          <w:i/>
          <w:color w:val="000000" w:themeColor="text1"/>
        </w:rPr>
        <w:t xml:space="preserve"> (</w:t>
      </w:r>
      <w:r w:rsidR="00BB5D6C" w:rsidRPr="00F56B4E">
        <w:rPr>
          <w:rFonts w:ascii="Arial" w:hAnsi="Arial" w:cs="Arial"/>
          <w:i/>
          <w:color w:val="000000" w:themeColor="text1"/>
        </w:rPr>
        <w:t>…</w:t>
      </w:r>
      <w:r w:rsidR="002331E6" w:rsidRPr="00F56B4E">
        <w:rPr>
          <w:rFonts w:ascii="Arial" w:hAnsi="Arial" w:cs="Arial"/>
          <w:i/>
          <w:color w:val="000000" w:themeColor="text1"/>
        </w:rPr>
        <w:t>)</w:t>
      </w:r>
      <w:r w:rsidR="00BB5D6C" w:rsidRPr="00F56B4E">
        <w:rPr>
          <w:rFonts w:ascii="Arial" w:hAnsi="Arial" w:cs="Arial"/>
          <w:i/>
          <w:color w:val="000000" w:themeColor="text1"/>
        </w:rPr>
        <w:t xml:space="preserve"> Pues obrar en contrario, implicaría vulnerar un derecho fundamental conforme constituye ser el "Derecho a un medio ambiente saludable, protegido y equilibrado"</w:t>
      </w:r>
      <w:r w:rsidR="00BB5D6C" w:rsidRPr="00F56B4E">
        <w:rPr>
          <w:rFonts w:ascii="Arial" w:hAnsi="Arial" w:cs="Arial"/>
          <w:color w:val="000000" w:themeColor="text1"/>
          <w:sz w:val="24"/>
          <w:szCs w:val="24"/>
        </w:rPr>
        <w:t>;</w:t>
      </w:r>
      <w:r w:rsidR="00BB5D6C" w:rsidRPr="00F56B4E">
        <w:rPr>
          <w:rFonts w:ascii="Arial" w:hAnsi="Arial" w:cs="Arial"/>
          <w:color w:val="000000" w:themeColor="text1"/>
        </w:rPr>
        <w:t xml:space="preserve"> </w:t>
      </w:r>
      <w:r w:rsidR="00BB5D6C" w:rsidRPr="00F56B4E">
        <w:rPr>
          <w:rFonts w:ascii="Arial" w:hAnsi="Arial" w:cs="Arial"/>
          <w:color w:val="000000" w:themeColor="text1"/>
          <w:sz w:val="24"/>
          <w:szCs w:val="24"/>
        </w:rPr>
        <w:t>así también, agrega determinando que,</w:t>
      </w:r>
      <w:r w:rsidR="00BB5D6C" w:rsidRPr="00F56B4E">
        <w:rPr>
          <w:rFonts w:ascii="Arial" w:hAnsi="Arial" w:cs="Arial"/>
          <w:color w:val="000000" w:themeColor="text1"/>
        </w:rPr>
        <w:t xml:space="preserve"> </w:t>
      </w:r>
      <w:r w:rsidR="00522D0F" w:rsidRPr="00F56B4E">
        <w:rPr>
          <w:rFonts w:ascii="Arial" w:hAnsi="Arial" w:cs="Arial"/>
          <w:i/>
          <w:color w:val="000000" w:themeColor="text1"/>
        </w:rPr>
        <w:t xml:space="preserve">“Por otra parte, </w:t>
      </w:r>
      <w:r w:rsidR="00522D0F" w:rsidRPr="00F56B4E">
        <w:rPr>
          <w:rFonts w:ascii="Arial" w:hAnsi="Arial" w:cs="Arial"/>
          <w:i/>
          <w:color w:val="000000" w:themeColor="text1"/>
          <w:u w:val="single"/>
        </w:rPr>
        <w:t>no corresponde considerar la indemnización por daños ocasionados</w:t>
      </w:r>
      <w:r w:rsidR="00522D0F" w:rsidRPr="00F56B4E">
        <w:rPr>
          <w:rFonts w:ascii="Arial" w:hAnsi="Arial" w:cs="Arial"/>
          <w:i/>
          <w:color w:val="000000" w:themeColor="text1"/>
        </w:rPr>
        <w:t xml:space="preserve"> a la Madre Tierra y sus componentes (…) Máxime si las partes y terceros interesado no demostraron el daño ambiental irreversible a las lagunas de Phisco Kocha, Ulistia Lobato y Chalviri, dentro el caso de autos</w:t>
      </w:r>
      <w:r w:rsidR="00522D0F" w:rsidRPr="00F56B4E">
        <w:rPr>
          <w:rFonts w:ascii="Arial" w:hAnsi="Arial" w:cs="Arial"/>
          <w:color w:val="000000" w:themeColor="text1"/>
        </w:rPr>
        <w:t>”</w:t>
      </w:r>
      <w:r w:rsidR="00522D0F" w:rsidRPr="00F56B4E">
        <w:rPr>
          <w:rFonts w:ascii="Arial" w:hAnsi="Arial" w:cs="Arial"/>
          <w:color w:val="000000" w:themeColor="text1"/>
          <w:sz w:val="24"/>
          <w:szCs w:val="24"/>
        </w:rPr>
        <w:t xml:space="preserve">; posteriormente, </w:t>
      </w:r>
      <w:r w:rsidR="00BB5D6C" w:rsidRPr="00F56B4E">
        <w:rPr>
          <w:rFonts w:ascii="Arial" w:hAnsi="Arial" w:cs="Arial"/>
          <w:color w:val="000000" w:themeColor="text1"/>
          <w:sz w:val="24"/>
          <w:szCs w:val="24"/>
        </w:rPr>
        <w:t>concluye</w:t>
      </w:r>
      <w:r w:rsidR="00522D0F" w:rsidRPr="00F56B4E">
        <w:rPr>
          <w:rFonts w:ascii="Arial" w:hAnsi="Arial" w:cs="Arial"/>
          <w:color w:val="000000" w:themeColor="text1"/>
          <w:sz w:val="24"/>
          <w:szCs w:val="24"/>
        </w:rPr>
        <w:t xml:space="preserve"> estableciendo, que: </w:t>
      </w:r>
      <w:r w:rsidR="00522D0F" w:rsidRPr="00F56B4E">
        <w:rPr>
          <w:rFonts w:ascii="Arial" w:hAnsi="Arial" w:cs="Arial"/>
          <w:i/>
          <w:color w:val="000000" w:themeColor="text1"/>
        </w:rPr>
        <w:t xml:space="preserve">“cuya carga se cumplió en parte, por los "DEMANDANTES" (…), </w:t>
      </w:r>
      <w:r w:rsidR="00522D0F" w:rsidRPr="00F56B4E">
        <w:rPr>
          <w:rFonts w:ascii="Arial" w:hAnsi="Arial" w:cs="Arial"/>
          <w:i/>
          <w:color w:val="000000" w:themeColor="text1"/>
          <w:u w:val="single"/>
        </w:rPr>
        <w:t>acreditando en parte su demanda y desvirtuados en parte por los demandados</w:t>
      </w:r>
      <w:r w:rsidR="00522D0F" w:rsidRPr="00F56B4E">
        <w:rPr>
          <w:rFonts w:ascii="Arial" w:hAnsi="Arial" w:cs="Arial"/>
          <w:i/>
          <w:color w:val="000000" w:themeColor="text1"/>
        </w:rPr>
        <w:t>”</w:t>
      </w:r>
      <w:r w:rsidR="00BB5D6C" w:rsidRPr="00F56B4E">
        <w:rPr>
          <w:rFonts w:ascii="Arial" w:hAnsi="Arial" w:cs="Arial"/>
          <w:color w:val="000000" w:themeColor="text1"/>
        </w:rPr>
        <w:t xml:space="preserve"> </w:t>
      </w:r>
      <w:r w:rsidR="00BB5D6C" w:rsidRPr="00F56B4E">
        <w:rPr>
          <w:rFonts w:ascii="Arial" w:hAnsi="Arial" w:cs="Arial"/>
          <w:color w:val="000000" w:themeColor="text1"/>
          <w:sz w:val="24"/>
          <w:szCs w:val="24"/>
        </w:rPr>
        <w:t>(el subrayado es agregado).</w:t>
      </w:r>
    </w:p>
    <w:p w14:paraId="75488ADB" w14:textId="5F166BD4" w:rsidR="009D44EE" w:rsidRPr="00F56B4E" w:rsidRDefault="00AF07DA" w:rsidP="005F01BD">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De dicho contenido</w:t>
      </w:r>
      <w:r w:rsidR="00EC7548" w:rsidRPr="00F56B4E">
        <w:rPr>
          <w:rFonts w:ascii="Arial" w:hAnsi="Arial" w:cs="Arial"/>
          <w:color w:val="000000" w:themeColor="text1"/>
          <w:sz w:val="24"/>
          <w:szCs w:val="24"/>
        </w:rPr>
        <w:t xml:space="preserve"> </w:t>
      </w:r>
      <w:r w:rsidR="00FD006F" w:rsidRPr="00F56B4E">
        <w:rPr>
          <w:rFonts w:ascii="Arial" w:hAnsi="Arial" w:cs="Arial"/>
          <w:color w:val="000000" w:themeColor="text1"/>
          <w:sz w:val="24"/>
          <w:szCs w:val="24"/>
        </w:rPr>
        <w:t>y</w:t>
      </w:r>
      <w:r w:rsidR="009D44EE" w:rsidRPr="00F56B4E">
        <w:rPr>
          <w:rFonts w:ascii="Arial" w:hAnsi="Arial" w:cs="Arial"/>
          <w:color w:val="000000" w:themeColor="text1"/>
          <w:sz w:val="24"/>
          <w:szCs w:val="24"/>
        </w:rPr>
        <w:t xml:space="preserve"> </w:t>
      </w:r>
      <w:r w:rsidR="00FD006F" w:rsidRPr="00F56B4E">
        <w:rPr>
          <w:rFonts w:ascii="Arial" w:hAnsi="Arial" w:cs="Arial"/>
          <w:color w:val="000000" w:themeColor="text1"/>
          <w:sz w:val="24"/>
          <w:szCs w:val="24"/>
        </w:rPr>
        <w:t xml:space="preserve">de </w:t>
      </w:r>
      <w:r w:rsidR="009D44EE" w:rsidRPr="00F56B4E">
        <w:rPr>
          <w:rFonts w:ascii="Arial" w:hAnsi="Arial" w:cs="Arial"/>
          <w:color w:val="000000" w:themeColor="text1"/>
          <w:sz w:val="24"/>
          <w:szCs w:val="24"/>
        </w:rPr>
        <w:t xml:space="preserve">lo dispuesto </w:t>
      </w:r>
      <w:r w:rsidR="00FD006F" w:rsidRPr="00F56B4E">
        <w:rPr>
          <w:rFonts w:ascii="Arial" w:hAnsi="Arial" w:cs="Arial"/>
          <w:color w:val="000000" w:themeColor="text1"/>
          <w:sz w:val="24"/>
          <w:szCs w:val="24"/>
        </w:rPr>
        <w:t>por la Sentencia recurrida</w:t>
      </w:r>
      <w:r w:rsidR="009D44EE" w:rsidRPr="00F56B4E">
        <w:rPr>
          <w:rFonts w:ascii="Arial" w:hAnsi="Arial" w:cs="Arial"/>
          <w:color w:val="000000" w:themeColor="text1"/>
          <w:sz w:val="24"/>
          <w:szCs w:val="24"/>
        </w:rPr>
        <w:t xml:space="preserve">, </w:t>
      </w:r>
      <w:r w:rsidR="00FD006F" w:rsidRPr="00F56B4E">
        <w:rPr>
          <w:rFonts w:ascii="Arial" w:hAnsi="Arial" w:cs="Arial"/>
          <w:color w:val="000000" w:themeColor="text1"/>
          <w:sz w:val="24"/>
          <w:szCs w:val="24"/>
        </w:rPr>
        <w:t xml:space="preserve">que </w:t>
      </w:r>
      <w:r w:rsidR="009D44EE" w:rsidRPr="00F56B4E">
        <w:rPr>
          <w:rFonts w:ascii="Arial" w:hAnsi="Arial" w:cs="Arial"/>
          <w:color w:val="000000" w:themeColor="text1"/>
          <w:sz w:val="24"/>
          <w:szCs w:val="24"/>
        </w:rPr>
        <w:t>c</w:t>
      </w:r>
      <w:r w:rsidR="005F01BD" w:rsidRPr="00F56B4E">
        <w:rPr>
          <w:rFonts w:ascii="Arial" w:hAnsi="Arial" w:cs="Arial"/>
          <w:color w:val="000000" w:themeColor="text1"/>
          <w:sz w:val="24"/>
          <w:szCs w:val="24"/>
        </w:rPr>
        <w:t>o</w:t>
      </w:r>
      <w:r w:rsidRPr="00F56B4E">
        <w:rPr>
          <w:rFonts w:ascii="Arial" w:hAnsi="Arial" w:cs="Arial"/>
          <w:color w:val="000000" w:themeColor="text1"/>
          <w:sz w:val="24"/>
          <w:szCs w:val="24"/>
        </w:rPr>
        <w:t>n base a la averiguación de la “Verdad Material e Histórica”</w:t>
      </w:r>
      <w:r w:rsidR="00B35042" w:rsidRPr="00F56B4E">
        <w:rPr>
          <w:rFonts w:ascii="Arial" w:hAnsi="Arial" w:cs="Arial"/>
          <w:color w:val="000000" w:themeColor="text1"/>
          <w:sz w:val="24"/>
          <w:szCs w:val="24"/>
        </w:rPr>
        <w:t>, establecido en los arts. 180.I de la CPE, 30.11 de la Ley N° 025, 1.16 y 134 de la Ley N° 439, por</w:t>
      </w:r>
      <w:r w:rsidR="005F01BD" w:rsidRPr="00F56B4E">
        <w:rPr>
          <w:rFonts w:ascii="Arial" w:hAnsi="Arial" w:cs="Arial"/>
          <w:color w:val="000000" w:themeColor="text1"/>
          <w:sz w:val="24"/>
          <w:szCs w:val="24"/>
        </w:rPr>
        <w:t xml:space="preserve"> los acontecimientos </w:t>
      </w:r>
      <w:r w:rsidR="005F01BD" w:rsidRPr="00F56B4E">
        <w:rPr>
          <w:rFonts w:ascii="Arial" w:hAnsi="Arial" w:cs="Arial"/>
          <w:color w:val="000000" w:themeColor="text1"/>
          <w:sz w:val="24"/>
          <w:szCs w:val="24"/>
        </w:rPr>
        <w:lastRenderedPageBreak/>
        <w:t>demandados, la contestaci</w:t>
      </w:r>
      <w:r w:rsidR="009D44EE" w:rsidRPr="00F56B4E">
        <w:rPr>
          <w:rFonts w:ascii="Arial" w:hAnsi="Arial" w:cs="Arial"/>
          <w:color w:val="000000" w:themeColor="text1"/>
          <w:sz w:val="24"/>
          <w:szCs w:val="24"/>
        </w:rPr>
        <w:t>ón</w:t>
      </w:r>
      <w:r w:rsidR="005F01BD" w:rsidRPr="00F56B4E">
        <w:rPr>
          <w:rFonts w:ascii="Arial" w:hAnsi="Arial" w:cs="Arial"/>
          <w:color w:val="000000" w:themeColor="text1"/>
          <w:sz w:val="24"/>
          <w:szCs w:val="24"/>
        </w:rPr>
        <w:t>, las pruebas propuestas, admitidas y producidas</w:t>
      </w:r>
      <w:r w:rsidR="009D44EE" w:rsidRPr="00F56B4E">
        <w:rPr>
          <w:rFonts w:ascii="Arial" w:hAnsi="Arial" w:cs="Arial"/>
          <w:color w:val="000000" w:themeColor="text1"/>
          <w:sz w:val="24"/>
          <w:szCs w:val="24"/>
        </w:rPr>
        <w:t xml:space="preserve"> </w:t>
      </w:r>
      <w:r w:rsidR="00FD006F" w:rsidRPr="00F56B4E">
        <w:rPr>
          <w:rFonts w:ascii="Arial" w:hAnsi="Arial" w:cs="Arial"/>
          <w:color w:val="000000" w:themeColor="text1"/>
          <w:sz w:val="24"/>
          <w:szCs w:val="24"/>
        </w:rPr>
        <w:t xml:space="preserve">en </w:t>
      </w:r>
      <w:r w:rsidR="009D44EE" w:rsidRPr="00F56B4E">
        <w:rPr>
          <w:rFonts w:ascii="Arial" w:hAnsi="Arial" w:cs="Arial"/>
          <w:color w:val="000000" w:themeColor="text1"/>
          <w:sz w:val="24"/>
          <w:szCs w:val="24"/>
        </w:rPr>
        <w:t>el p</w:t>
      </w:r>
      <w:r w:rsidR="005F01BD" w:rsidRPr="00F56B4E">
        <w:rPr>
          <w:rFonts w:ascii="Arial" w:hAnsi="Arial" w:cs="Arial"/>
          <w:color w:val="000000" w:themeColor="text1"/>
          <w:sz w:val="24"/>
          <w:szCs w:val="24"/>
        </w:rPr>
        <w:t>roceso</w:t>
      </w:r>
      <w:r w:rsidR="00522D0F" w:rsidRPr="00F56B4E">
        <w:rPr>
          <w:rFonts w:ascii="Arial" w:hAnsi="Arial" w:cs="Arial"/>
          <w:color w:val="000000" w:themeColor="text1"/>
          <w:sz w:val="24"/>
          <w:szCs w:val="24"/>
        </w:rPr>
        <w:t xml:space="preserve"> que fueron </w:t>
      </w:r>
      <w:r w:rsidR="005F01BD" w:rsidRPr="00F56B4E">
        <w:rPr>
          <w:rFonts w:ascii="Arial" w:hAnsi="Arial" w:cs="Arial"/>
          <w:color w:val="000000" w:themeColor="text1"/>
          <w:sz w:val="24"/>
          <w:szCs w:val="24"/>
        </w:rPr>
        <w:t>contrasta</w:t>
      </w:r>
      <w:r w:rsidR="00522D0F" w:rsidRPr="00F56B4E">
        <w:rPr>
          <w:rFonts w:ascii="Arial" w:hAnsi="Arial" w:cs="Arial"/>
          <w:color w:val="000000" w:themeColor="text1"/>
          <w:sz w:val="24"/>
          <w:szCs w:val="24"/>
        </w:rPr>
        <w:t>da</w:t>
      </w:r>
      <w:r w:rsidR="00B35042" w:rsidRPr="00F56B4E">
        <w:rPr>
          <w:rFonts w:ascii="Arial" w:hAnsi="Arial" w:cs="Arial"/>
          <w:color w:val="000000" w:themeColor="text1"/>
          <w:sz w:val="24"/>
          <w:szCs w:val="24"/>
        </w:rPr>
        <w:t>s</w:t>
      </w:r>
      <w:r w:rsidR="005F01BD" w:rsidRPr="00F56B4E">
        <w:rPr>
          <w:rFonts w:ascii="Arial" w:hAnsi="Arial" w:cs="Arial"/>
          <w:color w:val="000000" w:themeColor="text1"/>
          <w:sz w:val="24"/>
          <w:szCs w:val="24"/>
        </w:rPr>
        <w:t xml:space="preserve"> y confronta</w:t>
      </w:r>
      <w:r w:rsidR="00522D0F" w:rsidRPr="00F56B4E">
        <w:rPr>
          <w:rFonts w:ascii="Arial" w:hAnsi="Arial" w:cs="Arial"/>
          <w:color w:val="000000" w:themeColor="text1"/>
          <w:sz w:val="24"/>
          <w:szCs w:val="24"/>
        </w:rPr>
        <w:t>das</w:t>
      </w:r>
      <w:r w:rsidR="005F01BD" w:rsidRPr="00F56B4E">
        <w:rPr>
          <w:rFonts w:ascii="Arial" w:hAnsi="Arial" w:cs="Arial"/>
          <w:color w:val="000000" w:themeColor="text1"/>
          <w:sz w:val="24"/>
          <w:szCs w:val="24"/>
        </w:rPr>
        <w:t xml:space="preserve"> en cumplimiento de los principios de Concentración, Bilateralidad e Igualdad</w:t>
      </w:r>
      <w:r w:rsidR="003918EE" w:rsidRPr="00F56B4E">
        <w:rPr>
          <w:rFonts w:ascii="Arial" w:hAnsi="Arial" w:cs="Arial"/>
          <w:color w:val="000000" w:themeColor="text1"/>
          <w:sz w:val="24"/>
          <w:szCs w:val="24"/>
        </w:rPr>
        <w:t>, con base a los “Hechos Probados”</w:t>
      </w:r>
      <w:r w:rsidR="00B35042" w:rsidRPr="00F56B4E">
        <w:rPr>
          <w:rFonts w:ascii="Arial" w:hAnsi="Arial" w:cs="Arial"/>
          <w:color w:val="000000" w:themeColor="text1"/>
          <w:sz w:val="24"/>
          <w:szCs w:val="24"/>
        </w:rPr>
        <w:t>,</w:t>
      </w:r>
      <w:r w:rsidR="003918EE" w:rsidRPr="00F56B4E">
        <w:rPr>
          <w:rFonts w:ascii="Arial" w:hAnsi="Arial" w:cs="Arial"/>
          <w:color w:val="000000" w:themeColor="text1"/>
          <w:sz w:val="24"/>
          <w:szCs w:val="24"/>
        </w:rPr>
        <w:t xml:space="preserve"> los “Hechos No Pr</w:t>
      </w:r>
      <w:r w:rsidR="00B35042" w:rsidRPr="00F56B4E">
        <w:rPr>
          <w:rFonts w:ascii="Arial" w:hAnsi="Arial" w:cs="Arial"/>
          <w:color w:val="000000" w:themeColor="text1"/>
          <w:sz w:val="24"/>
          <w:szCs w:val="24"/>
        </w:rPr>
        <w:t>ob</w:t>
      </w:r>
      <w:r w:rsidR="003918EE" w:rsidRPr="00F56B4E">
        <w:rPr>
          <w:rFonts w:ascii="Arial" w:hAnsi="Arial" w:cs="Arial"/>
          <w:color w:val="000000" w:themeColor="text1"/>
          <w:sz w:val="24"/>
          <w:szCs w:val="24"/>
        </w:rPr>
        <w:t xml:space="preserve">ados” y el análisis de los medios de pruebas, </w:t>
      </w:r>
      <w:r w:rsidR="009D44EE" w:rsidRPr="00F56B4E">
        <w:rPr>
          <w:rFonts w:ascii="Arial" w:hAnsi="Arial" w:cs="Arial"/>
          <w:color w:val="000000" w:themeColor="text1"/>
          <w:sz w:val="24"/>
          <w:szCs w:val="24"/>
        </w:rPr>
        <w:t xml:space="preserve">resolvió declarar </w:t>
      </w:r>
      <w:r w:rsidR="001E0B0C" w:rsidRPr="00F56B4E">
        <w:rPr>
          <w:rFonts w:ascii="Arial" w:hAnsi="Arial" w:cs="Arial"/>
          <w:color w:val="000000" w:themeColor="text1"/>
          <w:sz w:val="24"/>
          <w:szCs w:val="24"/>
        </w:rPr>
        <w:t>“</w:t>
      </w:r>
      <w:r w:rsidR="009D44EE" w:rsidRPr="00F56B4E">
        <w:rPr>
          <w:rFonts w:ascii="Arial" w:hAnsi="Arial" w:cs="Arial"/>
          <w:color w:val="000000" w:themeColor="text1"/>
          <w:sz w:val="24"/>
          <w:szCs w:val="24"/>
        </w:rPr>
        <w:t>probada en parte</w:t>
      </w:r>
      <w:r w:rsidR="001E0B0C" w:rsidRPr="00F56B4E">
        <w:rPr>
          <w:rFonts w:ascii="Arial" w:hAnsi="Arial" w:cs="Arial"/>
          <w:color w:val="000000" w:themeColor="text1"/>
          <w:sz w:val="24"/>
          <w:szCs w:val="24"/>
        </w:rPr>
        <w:t>”</w:t>
      </w:r>
      <w:r w:rsidR="009D44EE" w:rsidRPr="00F56B4E">
        <w:rPr>
          <w:rFonts w:ascii="Arial" w:hAnsi="Arial" w:cs="Arial"/>
          <w:color w:val="000000" w:themeColor="text1"/>
          <w:sz w:val="24"/>
          <w:szCs w:val="24"/>
        </w:rPr>
        <w:t xml:space="preserve"> la demanda con </w:t>
      </w:r>
      <w:r w:rsidR="001E0B0C" w:rsidRPr="00F56B4E">
        <w:rPr>
          <w:rFonts w:ascii="Arial" w:hAnsi="Arial" w:cs="Arial"/>
          <w:color w:val="000000" w:themeColor="text1"/>
          <w:sz w:val="24"/>
          <w:szCs w:val="24"/>
        </w:rPr>
        <w:t>r</w:t>
      </w:r>
      <w:r w:rsidR="00AA6666" w:rsidRPr="00F56B4E">
        <w:rPr>
          <w:rFonts w:ascii="Arial" w:hAnsi="Arial" w:cs="Arial"/>
          <w:color w:val="000000" w:themeColor="text1"/>
          <w:sz w:val="24"/>
          <w:szCs w:val="24"/>
        </w:rPr>
        <w:t>elación a la acción ambiental preventiva,</w:t>
      </w:r>
      <w:r w:rsidR="009D44EE" w:rsidRPr="00F56B4E">
        <w:rPr>
          <w:rFonts w:ascii="Arial" w:hAnsi="Arial" w:cs="Arial"/>
          <w:color w:val="000000" w:themeColor="text1"/>
          <w:sz w:val="24"/>
          <w:szCs w:val="24"/>
        </w:rPr>
        <w:t xml:space="preserve"> restauradora,</w:t>
      </w:r>
      <w:r w:rsidR="00AA6666" w:rsidRPr="00F56B4E">
        <w:rPr>
          <w:rFonts w:ascii="Arial" w:hAnsi="Arial" w:cs="Arial"/>
          <w:color w:val="000000" w:themeColor="text1"/>
          <w:sz w:val="24"/>
          <w:szCs w:val="24"/>
        </w:rPr>
        <w:t xml:space="preserve"> rehabilitadora y reparadora</w:t>
      </w:r>
      <w:r w:rsidR="009D44EE" w:rsidRPr="00F56B4E">
        <w:rPr>
          <w:rFonts w:ascii="Arial" w:hAnsi="Arial" w:cs="Arial"/>
          <w:color w:val="000000" w:themeColor="text1"/>
          <w:sz w:val="24"/>
          <w:szCs w:val="24"/>
        </w:rPr>
        <w:t xml:space="preserve"> e improbada respecto a la acción resarcitoria</w:t>
      </w:r>
      <w:r w:rsidR="003918EE" w:rsidRPr="00F56B4E">
        <w:rPr>
          <w:rFonts w:ascii="Arial" w:hAnsi="Arial" w:cs="Arial"/>
          <w:color w:val="000000" w:themeColor="text1"/>
          <w:sz w:val="24"/>
          <w:szCs w:val="24"/>
        </w:rPr>
        <w:t xml:space="preserve"> o indemnización</w:t>
      </w:r>
      <w:r w:rsidR="001E0B0C" w:rsidRPr="00F56B4E">
        <w:rPr>
          <w:rFonts w:ascii="Arial" w:hAnsi="Arial" w:cs="Arial"/>
          <w:color w:val="000000" w:themeColor="text1"/>
          <w:sz w:val="24"/>
          <w:szCs w:val="24"/>
        </w:rPr>
        <w:t xml:space="preserve"> económica, sin pronunciarse de manera clara y expresa</w:t>
      </w:r>
      <w:r w:rsidR="003918EE" w:rsidRPr="00F56B4E">
        <w:rPr>
          <w:rFonts w:ascii="Arial" w:hAnsi="Arial" w:cs="Arial"/>
          <w:color w:val="000000" w:themeColor="text1"/>
          <w:sz w:val="24"/>
          <w:szCs w:val="24"/>
        </w:rPr>
        <w:t xml:space="preserve"> </w:t>
      </w:r>
      <w:r w:rsidR="001E0B0C" w:rsidRPr="00F56B4E">
        <w:rPr>
          <w:rFonts w:ascii="Arial" w:hAnsi="Arial" w:cs="Arial"/>
          <w:color w:val="000000" w:themeColor="text1"/>
          <w:sz w:val="24"/>
          <w:szCs w:val="24"/>
        </w:rPr>
        <w:t>sobre las medidas a adoptarse en cuanto a la “acción rehabilitadora y reparadora”</w:t>
      </w:r>
      <w:r w:rsidR="007C484D" w:rsidRPr="00F56B4E">
        <w:rPr>
          <w:rFonts w:ascii="Arial" w:hAnsi="Arial" w:cs="Arial"/>
          <w:color w:val="000000" w:themeColor="text1"/>
          <w:sz w:val="24"/>
          <w:szCs w:val="24"/>
        </w:rPr>
        <w:t>;</w:t>
      </w:r>
      <w:r w:rsidR="003918EE" w:rsidRPr="00F56B4E">
        <w:rPr>
          <w:rFonts w:ascii="Arial" w:eastAsia="Times New Roman" w:hAnsi="Arial" w:cs="Arial"/>
          <w:color w:val="000000" w:themeColor="text1"/>
          <w:sz w:val="24"/>
          <w:szCs w:val="24"/>
          <w:lang w:eastAsia="es-BO"/>
        </w:rPr>
        <w:t xml:space="preserve"> </w:t>
      </w:r>
      <w:r w:rsidRPr="00F56B4E">
        <w:rPr>
          <w:rFonts w:ascii="Arial" w:eastAsia="Times New Roman" w:hAnsi="Arial" w:cs="Arial"/>
          <w:color w:val="000000" w:themeColor="text1"/>
          <w:sz w:val="24"/>
          <w:szCs w:val="24"/>
          <w:lang w:eastAsia="es-BO"/>
        </w:rPr>
        <w:t xml:space="preserve">si bien </w:t>
      </w:r>
      <w:r w:rsidR="003918EE" w:rsidRPr="00F56B4E">
        <w:rPr>
          <w:rFonts w:ascii="Arial" w:eastAsia="Times New Roman" w:hAnsi="Arial" w:cs="Arial"/>
          <w:color w:val="000000" w:themeColor="text1"/>
          <w:sz w:val="24"/>
          <w:szCs w:val="24"/>
          <w:lang w:eastAsia="es-BO"/>
        </w:rPr>
        <w:t>no se advierte que exista</w:t>
      </w:r>
      <w:r w:rsidR="009D44EE" w:rsidRPr="00F56B4E">
        <w:rPr>
          <w:rFonts w:ascii="Arial" w:hAnsi="Arial" w:cs="Arial"/>
          <w:color w:val="000000" w:themeColor="text1"/>
          <w:sz w:val="24"/>
          <w:szCs w:val="24"/>
        </w:rPr>
        <w:t xml:space="preserve"> contradicción entre los puntos 3</w:t>
      </w:r>
      <w:r w:rsidR="001E0B0C" w:rsidRPr="00F56B4E">
        <w:rPr>
          <w:rFonts w:ascii="Arial" w:hAnsi="Arial" w:cs="Arial"/>
          <w:color w:val="000000" w:themeColor="text1"/>
          <w:sz w:val="24"/>
          <w:szCs w:val="24"/>
        </w:rPr>
        <w:t xml:space="preserve"> (acción restauradora)</w:t>
      </w:r>
      <w:r w:rsidR="009D44EE" w:rsidRPr="00F56B4E">
        <w:rPr>
          <w:rFonts w:ascii="Arial" w:hAnsi="Arial" w:cs="Arial"/>
          <w:color w:val="000000" w:themeColor="text1"/>
          <w:sz w:val="24"/>
          <w:szCs w:val="24"/>
        </w:rPr>
        <w:t xml:space="preserve"> y 8 </w:t>
      </w:r>
      <w:r w:rsidR="001E0B0C" w:rsidRPr="00F56B4E">
        <w:rPr>
          <w:rFonts w:ascii="Arial" w:hAnsi="Arial" w:cs="Arial"/>
          <w:color w:val="000000" w:themeColor="text1"/>
          <w:sz w:val="24"/>
          <w:szCs w:val="24"/>
        </w:rPr>
        <w:t xml:space="preserve">(acción resarcitoria) </w:t>
      </w:r>
      <w:r w:rsidR="009D44EE" w:rsidRPr="00F56B4E">
        <w:rPr>
          <w:rFonts w:ascii="Arial" w:hAnsi="Arial" w:cs="Arial"/>
          <w:color w:val="000000" w:themeColor="text1"/>
          <w:sz w:val="24"/>
          <w:szCs w:val="24"/>
        </w:rPr>
        <w:t>de la parte resolutiva de la Sentencia N° 12/2025,</w:t>
      </w:r>
      <w:r w:rsidR="00A3356A" w:rsidRPr="00F56B4E">
        <w:rPr>
          <w:rFonts w:ascii="Arial" w:hAnsi="Arial" w:cs="Arial"/>
          <w:color w:val="000000" w:themeColor="text1"/>
          <w:sz w:val="24"/>
          <w:szCs w:val="24"/>
        </w:rPr>
        <w:t xml:space="preserve"> por cuanto ésta última, como expuso el Juez de instancia en Sentencia, no estableció la compensación monetaria y/o indemnización económica,</w:t>
      </w:r>
      <w:r w:rsidR="009D44EE" w:rsidRPr="00F56B4E">
        <w:rPr>
          <w:rFonts w:ascii="Arial" w:hAnsi="Arial" w:cs="Arial"/>
          <w:color w:val="000000" w:themeColor="text1"/>
          <w:sz w:val="24"/>
          <w:szCs w:val="24"/>
        </w:rPr>
        <w:t xml:space="preserve"> como </w:t>
      </w:r>
      <w:r w:rsidR="003918EE" w:rsidRPr="00F56B4E">
        <w:rPr>
          <w:rFonts w:ascii="Arial" w:hAnsi="Arial" w:cs="Arial"/>
          <w:color w:val="000000" w:themeColor="text1"/>
          <w:sz w:val="24"/>
          <w:szCs w:val="24"/>
        </w:rPr>
        <w:t>de manera confusa y errónea acusa</w:t>
      </w:r>
      <w:r w:rsidR="009D44EE" w:rsidRPr="00F56B4E">
        <w:rPr>
          <w:rFonts w:ascii="Arial" w:hAnsi="Arial" w:cs="Arial"/>
          <w:color w:val="000000" w:themeColor="text1"/>
          <w:sz w:val="24"/>
          <w:szCs w:val="24"/>
        </w:rPr>
        <w:t xml:space="preserve"> la </w:t>
      </w:r>
      <w:r w:rsidR="003918EE" w:rsidRPr="00F56B4E">
        <w:rPr>
          <w:rFonts w:ascii="Arial" w:hAnsi="Arial" w:cs="Arial"/>
          <w:color w:val="000000" w:themeColor="text1"/>
          <w:sz w:val="24"/>
          <w:szCs w:val="24"/>
        </w:rPr>
        <w:t>parte</w:t>
      </w:r>
      <w:r w:rsidR="009D44EE" w:rsidRPr="00F56B4E">
        <w:rPr>
          <w:rFonts w:ascii="Arial" w:hAnsi="Arial" w:cs="Arial"/>
          <w:color w:val="000000" w:themeColor="text1"/>
          <w:sz w:val="24"/>
          <w:szCs w:val="24"/>
        </w:rPr>
        <w:t xml:space="preserve"> recurrente</w:t>
      </w:r>
      <w:r w:rsidR="00800EB6" w:rsidRPr="00F56B4E">
        <w:rPr>
          <w:rFonts w:ascii="Arial" w:hAnsi="Arial" w:cs="Arial"/>
          <w:color w:val="000000" w:themeColor="text1"/>
          <w:sz w:val="24"/>
          <w:szCs w:val="24"/>
        </w:rPr>
        <w:t xml:space="preserve">; sin embargo, se debe considerar </w:t>
      </w:r>
      <w:r w:rsidR="00752940" w:rsidRPr="00F56B4E">
        <w:rPr>
          <w:rFonts w:ascii="Arial" w:hAnsi="Arial" w:cs="Arial"/>
          <w:color w:val="000000" w:themeColor="text1"/>
          <w:sz w:val="24"/>
          <w:szCs w:val="24"/>
        </w:rPr>
        <w:t>a través d</w:t>
      </w:r>
      <w:r w:rsidR="00800EB6" w:rsidRPr="00F56B4E">
        <w:rPr>
          <w:rFonts w:ascii="Arial" w:hAnsi="Arial" w:cs="Arial"/>
          <w:color w:val="000000" w:themeColor="text1"/>
          <w:sz w:val="24"/>
          <w:szCs w:val="24"/>
        </w:rPr>
        <w:t>el análisis objetivo, adecuada compulsa y aquilatación de la prueba literal y pericial cursante en obrados, p</w:t>
      </w:r>
      <w:r w:rsidR="00752940" w:rsidRPr="00F56B4E">
        <w:rPr>
          <w:rFonts w:ascii="Arial" w:hAnsi="Arial" w:cs="Arial"/>
          <w:color w:val="000000" w:themeColor="text1"/>
          <w:sz w:val="24"/>
          <w:szCs w:val="24"/>
        </w:rPr>
        <w:t xml:space="preserve">ara determinar con precisión la acción ambiental (con pretensión múltiple) y la </w:t>
      </w:r>
      <w:r w:rsidR="00800EB6" w:rsidRPr="00F56B4E">
        <w:rPr>
          <w:rFonts w:ascii="Arial" w:hAnsi="Arial" w:cs="Arial"/>
          <w:color w:val="000000" w:themeColor="text1"/>
          <w:sz w:val="24"/>
          <w:szCs w:val="24"/>
        </w:rPr>
        <w:t>contaminación de los diferentes cuerpos de agua</w:t>
      </w:r>
      <w:r w:rsidR="00752940" w:rsidRPr="00F56B4E">
        <w:rPr>
          <w:rFonts w:ascii="Arial" w:hAnsi="Arial" w:cs="Arial"/>
          <w:color w:val="000000" w:themeColor="text1"/>
          <w:sz w:val="24"/>
          <w:szCs w:val="24"/>
        </w:rPr>
        <w:t xml:space="preserve">, por la presencia </w:t>
      </w:r>
      <w:r w:rsidR="001E0B0C" w:rsidRPr="00F56B4E">
        <w:rPr>
          <w:rFonts w:ascii="Arial" w:hAnsi="Arial" w:cs="Arial"/>
          <w:color w:val="000000" w:themeColor="text1"/>
          <w:sz w:val="24"/>
          <w:szCs w:val="24"/>
        </w:rPr>
        <w:t xml:space="preserve">de elementos </w:t>
      </w:r>
      <w:r w:rsidR="00752940" w:rsidRPr="00F56B4E">
        <w:rPr>
          <w:rFonts w:ascii="Arial" w:hAnsi="Arial" w:cs="Arial"/>
          <w:color w:val="000000" w:themeColor="text1"/>
          <w:sz w:val="24"/>
          <w:szCs w:val="24"/>
        </w:rPr>
        <w:t>y concentración de metales pesados</w:t>
      </w:r>
      <w:r w:rsidR="00B35042" w:rsidRPr="00F56B4E">
        <w:rPr>
          <w:rFonts w:ascii="Arial" w:hAnsi="Arial" w:cs="Arial"/>
          <w:color w:val="000000" w:themeColor="text1"/>
          <w:sz w:val="24"/>
          <w:szCs w:val="24"/>
        </w:rPr>
        <w:t xml:space="preserve"> y sus tipos o clases</w:t>
      </w:r>
      <w:r w:rsidR="00752940" w:rsidRPr="00F56B4E">
        <w:rPr>
          <w:rFonts w:ascii="Arial" w:hAnsi="Arial" w:cs="Arial"/>
          <w:color w:val="000000" w:themeColor="text1"/>
          <w:sz w:val="24"/>
          <w:szCs w:val="24"/>
        </w:rPr>
        <w:t>, que están por encima de los límites permisibles</w:t>
      </w:r>
      <w:r w:rsidR="001E0B0C" w:rsidRPr="00F56B4E">
        <w:rPr>
          <w:rFonts w:ascii="Arial" w:hAnsi="Arial" w:cs="Arial"/>
          <w:color w:val="000000" w:themeColor="text1"/>
          <w:sz w:val="24"/>
          <w:szCs w:val="24"/>
        </w:rPr>
        <w:t xml:space="preserve"> en </w:t>
      </w:r>
      <w:r w:rsidR="00B35042" w:rsidRPr="00F56B4E">
        <w:rPr>
          <w:rFonts w:ascii="Arial" w:hAnsi="Arial" w:cs="Arial"/>
          <w:color w:val="000000" w:themeColor="text1"/>
          <w:sz w:val="24"/>
          <w:szCs w:val="24"/>
        </w:rPr>
        <w:t>los factores agua, aire, sedimentos y Presas de Cola</w:t>
      </w:r>
      <w:r w:rsidR="00800EB6" w:rsidRPr="00F56B4E">
        <w:rPr>
          <w:rFonts w:ascii="Arial" w:hAnsi="Arial" w:cs="Arial"/>
          <w:color w:val="000000" w:themeColor="text1"/>
          <w:sz w:val="24"/>
          <w:szCs w:val="24"/>
        </w:rPr>
        <w:t xml:space="preserve">, para disponer de manera expresa, clara, positiva y precisa en la parte resolutiva, conforme </w:t>
      </w:r>
      <w:r w:rsidR="003918EE" w:rsidRPr="00F56B4E">
        <w:rPr>
          <w:rFonts w:ascii="Arial" w:hAnsi="Arial" w:cs="Arial"/>
          <w:color w:val="000000" w:themeColor="text1"/>
          <w:sz w:val="24"/>
          <w:szCs w:val="24"/>
        </w:rPr>
        <w:t xml:space="preserve">se tiene analizado y establecido en </w:t>
      </w:r>
      <w:r w:rsidR="00800EB6" w:rsidRPr="00F56B4E">
        <w:rPr>
          <w:rFonts w:ascii="Arial" w:hAnsi="Arial" w:cs="Arial"/>
          <w:color w:val="000000" w:themeColor="text1"/>
          <w:sz w:val="24"/>
          <w:szCs w:val="24"/>
        </w:rPr>
        <w:t>los</w:t>
      </w:r>
      <w:r w:rsidR="003918EE" w:rsidRPr="00F56B4E">
        <w:rPr>
          <w:rFonts w:ascii="Arial" w:hAnsi="Arial" w:cs="Arial"/>
          <w:color w:val="000000" w:themeColor="text1"/>
          <w:sz w:val="24"/>
          <w:szCs w:val="24"/>
        </w:rPr>
        <w:t xml:space="preserve"> punto</w:t>
      </w:r>
      <w:r w:rsidR="00800EB6" w:rsidRPr="00F56B4E">
        <w:rPr>
          <w:rFonts w:ascii="Arial" w:hAnsi="Arial" w:cs="Arial"/>
          <w:color w:val="000000" w:themeColor="text1"/>
          <w:sz w:val="24"/>
          <w:szCs w:val="24"/>
        </w:rPr>
        <w:t>s</w:t>
      </w:r>
      <w:r w:rsidR="003918EE" w:rsidRPr="00F56B4E">
        <w:rPr>
          <w:rFonts w:ascii="Arial" w:hAnsi="Arial" w:cs="Arial"/>
          <w:color w:val="000000" w:themeColor="text1"/>
          <w:sz w:val="24"/>
          <w:szCs w:val="24"/>
        </w:rPr>
        <w:t xml:space="preserve"> </w:t>
      </w:r>
      <w:r w:rsidR="003918EE" w:rsidRPr="00F56B4E">
        <w:rPr>
          <w:rFonts w:ascii="Arial" w:eastAsia="Times New Roman" w:hAnsi="Arial" w:cs="Arial"/>
          <w:b/>
          <w:color w:val="000000" w:themeColor="text1"/>
          <w:sz w:val="24"/>
          <w:szCs w:val="24"/>
          <w:lang w:eastAsia="es-BO"/>
        </w:rPr>
        <w:t>FJ.III.1.2</w:t>
      </w:r>
      <w:r w:rsidR="003918EE" w:rsidRPr="00F56B4E">
        <w:rPr>
          <w:rFonts w:ascii="Arial" w:eastAsia="Times New Roman" w:hAnsi="Arial" w:cs="Arial"/>
          <w:color w:val="000000" w:themeColor="text1"/>
          <w:sz w:val="24"/>
          <w:szCs w:val="24"/>
          <w:lang w:eastAsia="es-BO"/>
        </w:rPr>
        <w:t xml:space="preserve"> </w:t>
      </w:r>
      <w:r w:rsidR="00800EB6" w:rsidRPr="00F56B4E">
        <w:rPr>
          <w:rFonts w:ascii="Arial" w:eastAsia="Times New Roman" w:hAnsi="Arial" w:cs="Arial"/>
          <w:color w:val="000000" w:themeColor="text1"/>
          <w:sz w:val="24"/>
          <w:szCs w:val="24"/>
          <w:lang w:eastAsia="es-BO"/>
        </w:rPr>
        <w:t xml:space="preserve">y el subsiguiente </w:t>
      </w:r>
      <w:r w:rsidR="00800EB6" w:rsidRPr="00F56B4E">
        <w:rPr>
          <w:rFonts w:ascii="Arial" w:eastAsia="Times New Roman" w:hAnsi="Arial" w:cs="Arial"/>
          <w:b/>
          <w:color w:val="000000" w:themeColor="text1"/>
          <w:sz w:val="24"/>
          <w:szCs w:val="24"/>
          <w:lang w:eastAsia="es-BO"/>
        </w:rPr>
        <w:t>FJ.III.2.3.</w:t>
      </w:r>
      <w:r w:rsidR="00800EB6" w:rsidRPr="00F56B4E">
        <w:rPr>
          <w:rFonts w:ascii="Arial" w:hAnsi="Arial" w:cs="Arial"/>
          <w:color w:val="000000" w:themeColor="text1"/>
          <w:sz w:val="24"/>
          <w:szCs w:val="24"/>
        </w:rPr>
        <w:t xml:space="preserve"> </w:t>
      </w:r>
      <w:r w:rsidR="003918EE" w:rsidRPr="00F56B4E">
        <w:rPr>
          <w:rFonts w:ascii="Arial" w:eastAsia="Times New Roman" w:hAnsi="Arial" w:cs="Arial"/>
          <w:color w:val="000000" w:themeColor="text1"/>
          <w:sz w:val="24"/>
          <w:szCs w:val="24"/>
          <w:lang w:eastAsia="es-BO"/>
        </w:rPr>
        <w:t>del presente fallo.</w:t>
      </w:r>
    </w:p>
    <w:p w14:paraId="1555A333" w14:textId="4D298F13" w:rsidR="00752940" w:rsidRPr="00F56B4E" w:rsidRDefault="00800EB6" w:rsidP="00CA29E5">
      <w:pPr>
        <w:spacing w:after="0" w:line="360" w:lineRule="auto"/>
        <w:jc w:val="both"/>
        <w:rPr>
          <w:rFonts w:ascii="Arial" w:hAnsi="Arial" w:cs="Arial"/>
          <w:color w:val="000000" w:themeColor="text1"/>
          <w:sz w:val="24"/>
          <w:szCs w:val="24"/>
        </w:rPr>
      </w:pPr>
      <w:r w:rsidRPr="00F56B4E">
        <w:rPr>
          <w:rFonts w:ascii="Arial" w:eastAsia="Times New Roman" w:hAnsi="Arial" w:cs="Arial"/>
          <w:b/>
          <w:color w:val="000000" w:themeColor="text1"/>
          <w:sz w:val="24"/>
          <w:szCs w:val="24"/>
          <w:lang w:eastAsia="es-BO"/>
        </w:rPr>
        <w:t>FJ.III.2.3</w:t>
      </w:r>
      <w:r w:rsidR="00EC7548" w:rsidRPr="00F56B4E">
        <w:rPr>
          <w:rFonts w:ascii="Arial" w:eastAsia="Times New Roman" w:hAnsi="Arial" w:cs="Arial"/>
          <w:b/>
          <w:color w:val="000000" w:themeColor="text1"/>
          <w:sz w:val="24"/>
          <w:szCs w:val="24"/>
          <w:lang w:eastAsia="es-BO"/>
        </w:rPr>
        <w:t>.</w:t>
      </w:r>
      <w:r w:rsidR="00EC7548" w:rsidRPr="00F56B4E">
        <w:rPr>
          <w:rFonts w:ascii="Arial" w:hAnsi="Arial" w:cs="Arial"/>
          <w:color w:val="000000" w:themeColor="text1"/>
          <w:sz w:val="24"/>
          <w:szCs w:val="24"/>
        </w:rPr>
        <w:t xml:space="preserve"> </w:t>
      </w:r>
      <w:r w:rsidR="008F27BF" w:rsidRPr="00F56B4E">
        <w:rPr>
          <w:rFonts w:ascii="Arial" w:hAnsi="Arial" w:cs="Arial"/>
          <w:color w:val="000000" w:themeColor="text1"/>
          <w:sz w:val="24"/>
          <w:szCs w:val="24"/>
        </w:rPr>
        <w:t>S</w:t>
      </w:r>
      <w:r w:rsidR="00005FB7" w:rsidRPr="00F56B4E">
        <w:rPr>
          <w:rFonts w:ascii="Arial" w:hAnsi="Arial" w:cs="Arial"/>
          <w:color w:val="000000" w:themeColor="text1"/>
          <w:sz w:val="24"/>
          <w:szCs w:val="24"/>
        </w:rPr>
        <w:t xml:space="preserve">obre la denuncia de que, </w:t>
      </w:r>
      <w:r w:rsidR="00EC7548" w:rsidRPr="00F56B4E">
        <w:rPr>
          <w:rFonts w:ascii="Arial" w:hAnsi="Arial" w:cs="Arial"/>
          <w:color w:val="000000" w:themeColor="text1"/>
          <w:sz w:val="24"/>
          <w:szCs w:val="24"/>
        </w:rPr>
        <w:t>el Juzgador habría llegado a una conclusión fáctica contraria al contenido claro, expreso y categórico de la prueba literal y pericial obrante en autos</w:t>
      </w:r>
      <w:r w:rsidR="008F27BF" w:rsidRPr="00F56B4E">
        <w:rPr>
          <w:rFonts w:ascii="Arial" w:hAnsi="Arial" w:cs="Arial"/>
          <w:color w:val="000000" w:themeColor="text1"/>
          <w:sz w:val="24"/>
          <w:szCs w:val="24"/>
        </w:rPr>
        <w:t xml:space="preserve">; </w:t>
      </w:r>
      <w:r w:rsidR="009D44EE" w:rsidRPr="00F56B4E">
        <w:rPr>
          <w:rFonts w:ascii="Arial" w:hAnsi="Arial" w:cs="Arial"/>
          <w:color w:val="000000" w:themeColor="text1"/>
          <w:sz w:val="24"/>
          <w:szCs w:val="24"/>
        </w:rPr>
        <w:t>y que, lo re</w:t>
      </w:r>
      <w:r w:rsidR="008F27BF" w:rsidRPr="00F56B4E">
        <w:rPr>
          <w:rFonts w:ascii="Arial" w:hAnsi="Arial" w:cs="Arial"/>
          <w:color w:val="000000" w:themeColor="text1"/>
          <w:sz w:val="24"/>
          <w:szCs w:val="24"/>
        </w:rPr>
        <w:t>suelto en Sentencia</w:t>
      </w:r>
      <w:r w:rsidR="009D44EE" w:rsidRPr="00F56B4E">
        <w:rPr>
          <w:rFonts w:ascii="Arial" w:hAnsi="Arial" w:cs="Arial"/>
          <w:color w:val="000000" w:themeColor="text1"/>
          <w:sz w:val="24"/>
          <w:szCs w:val="24"/>
        </w:rPr>
        <w:t xml:space="preserve">, sería contradictoria a las pruebas que supuestamente conllevaron al Juez a dictar el fallo, </w:t>
      </w:r>
      <w:r w:rsidR="008F27BF" w:rsidRPr="00F56B4E">
        <w:rPr>
          <w:rFonts w:ascii="Arial" w:hAnsi="Arial" w:cs="Arial"/>
          <w:color w:val="000000" w:themeColor="text1"/>
          <w:sz w:val="24"/>
          <w:szCs w:val="24"/>
        </w:rPr>
        <w:t>por cuanto ninguno de los i</w:t>
      </w:r>
      <w:r w:rsidR="009D44EE" w:rsidRPr="00F56B4E">
        <w:rPr>
          <w:rFonts w:ascii="Arial" w:hAnsi="Arial" w:cs="Arial"/>
          <w:color w:val="000000" w:themeColor="text1"/>
          <w:sz w:val="24"/>
          <w:szCs w:val="24"/>
        </w:rPr>
        <w:t xml:space="preserve">nformes </w:t>
      </w:r>
      <w:r w:rsidR="008F27BF" w:rsidRPr="00F56B4E">
        <w:rPr>
          <w:rFonts w:ascii="Arial" w:hAnsi="Arial" w:cs="Arial"/>
          <w:color w:val="000000" w:themeColor="text1"/>
          <w:sz w:val="24"/>
          <w:szCs w:val="24"/>
        </w:rPr>
        <w:t xml:space="preserve">periciales </w:t>
      </w:r>
      <w:r w:rsidR="009D44EE" w:rsidRPr="00F56B4E">
        <w:rPr>
          <w:rFonts w:ascii="Arial" w:hAnsi="Arial" w:cs="Arial"/>
          <w:color w:val="000000" w:themeColor="text1"/>
          <w:sz w:val="24"/>
          <w:szCs w:val="24"/>
        </w:rPr>
        <w:t>que analizan los resultados de</w:t>
      </w:r>
      <w:r w:rsidR="008F27BF" w:rsidRPr="00F56B4E">
        <w:rPr>
          <w:rFonts w:ascii="Arial" w:hAnsi="Arial" w:cs="Arial"/>
          <w:color w:val="000000" w:themeColor="text1"/>
          <w:sz w:val="24"/>
          <w:szCs w:val="24"/>
        </w:rPr>
        <w:t xml:space="preserve"> los tres Informes de Ensayo de Laboratorio </w:t>
      </w:r>
      <w:r w:rsidR="009D44EE" w:rsidRPr="00F56B4E">
        <w:rPr>
          <w:rFonts w:ascii="Arial" w:hAnsi="Arial" w:cs="Arial"/>
          <w:color w:val="000000" w:themeColor="text1"/>
          <w:sz w:val="24"/>
          <w:szCs w:val="24"/>
        </w:rPr>
        <w:t>establecerían la existencia de metales pesados por encima de los límites permisibles, incurri</w:t>
      </w:r>
      <w:r w:rsidR="008F27BF" w:rsidRPr="00F56B4E">
        <w:rPr>
          <w:rFonts w:ascii="Arial" w:hAnsi="Arial" w:cs="Arial"/>
          <w:color w:val="000000" w:themeColor="text1"/>
          <w:sz w:val="24"/>
          <w:szCs w:val="24"/>
        </w:rPr>
        <w:t>éndose</w:t>
      </w:r>
      <w:r w:rsidR="009D44EE" w:rsidRPr="00F56B4E">
        <w:rPr>
          <w:rFonts w:ascii="Arial" w:hAnsi="Arial" w:cs="Arial"/>
          <w:color w:val="000000" w:themeColor="text1"/>
          <w:sz w:val="24"/>
          <w:szCs w:val="24"/>
        </w:rPr>
        <w:t xml:space="preserve"> en error de hecho en la apreciación de la prueba, </w:t>
      </w:r>
      <w:r w:rsidR="008F27BF" w:rsidRPr="00F56B4E">
        <w:rPr>
          <w:rFonts w:ascii="Arial" w:hAnsi="Arial" w:cs="Arial"/>
          <w:color w:val="000000" w:themeColor="text1"/>
          <w:sz w:val="24"/>
          <w:szCs w:val="24"/>
        </w:rPr>
        <w:t xml:space="preserve">al haber </w:t>
      </w:r>
      <w:r w:rsidR="009D44EE" w:rsidRPr="00F56B4E">
        <w:rPr>
          <w:rFonts w:ascii="Arial" w:hAnsi="Arial" w:cs="Arial"/>
          <w:color w:val="000000" w:themeColor="text1"/>
          <w:sz w:val="24"/>
          <w:szCs w:val="24"/>
        </w:rPr>
        <w:t>apreciado mal la prueba, al dar por demostrado un hecho que no surge</w:t>
      </w:r>
      <w:r w:rsidR="008F27BF" w:rsidRPr="00F56B4E">
        <w:rPr>
          <w:rFonts w:ascii="Arial" w:hAnsi="Arial" w:cs="Arial"/>
          <w:color w:val="000000" w:themeColor="text1"/>
          <w:sz w:val="24"/>
          <w:szCs w:val="24"/>
        </w:rPr>
        <w:t>n</w:t>
      </w:r>
      <w:r w:rsidR="009D44EE" w:rsidRPr="00F56B4E">
        <w:rPr>
          <w:rFonts w:ascii="Arial" w:hAnsi="Arial" w:cs="Arial"/>
          <w:color w:val="000000" w:themeColor="text1"/>
          <w:sz w:val="24"/>
          <w:szCs w:val="24"/>
        </w:rPr>
        <w:t xml:space="preserve"> de los medios probator</w:t>
      </w:r>
      <w:r w:rsidR="00B45398" w:rsidRPr="00F56B4E">
        <w:rPr>
          <w:rFonts w:ascii="Arial" w:hAnsi="Arial" w:cs="Arial"/>
          <w:color w:val="000000" w:themeColor="text1"/>
          <w:sz w:val="24"/>
          <w:szCs w:val="24"/>
        </w:rPr>
        <w:t>ios existentes en el expediente,</w:t>
      </w:r>
      <w:r w:rsidR="00C20F3F" w:rsidRPr="00F56B4E">
        <w:rPr>
          <w:rFonts w:ascii="Arial" w:hAnsi="Arial" w:cs="Arial"/>
          <w:color w:val="000000" w:themeColor="text1"/>
          <w:sz w:val="24"/>
          <w:szCs w:val="24"/>
        </w:rPr>
        <w:t xml:space="preserve"> </w:t>
      </w:r>
      <w:r w:rsidR="00B45398" w:rsidRPr="00F56B4E">
        <w:rPr>
          <w:rFonts w:ascii="Arial" w:hAnsi="Arial" w:cs="Arial"/>
          <w:color w:val="000000" w:themeColor="text1"/>
          <w:sz w:val="24"/>
          <w:szCs w:val="24"/>
        </w:rPr>
        <w:t>lo cual habría llevado a que se impongan medidas de restauración que no corresponden.</w:t>
      </w:r>
    </w:p>
    <w:p w14:paraId="0FEB6EA1" w14:textId="4DB29702" w:rsidR="00CA29E5" w:rsidRPr="00F56B4E" w:rsidRDefault="00C20F3F" w:rsidP="00CA29E5">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A</w:t>
      </w:r>
      <w:r w:rsidR="008F27BF" w:rsidRPr="00F56B4E">
        <w:rPr>
          <w:rFonts w:ascii="Arial" w:hAnsi="Arial" w:cs="Arial"/>
          <w:color w:val="000000" w:themeColor="text1"/>
          <w:sz w:val="24"/>
          <w:szCs w:val="24"/>
        </w:rPr>
        <w:t>l respecto</w:t>
      </w:r>
      <w:r w:rsidR="00752940" w:rsidRPr="00F56B4E">
        <w:rPr>
          <w:rFonts w:ascii="Arial" w:hAnsi="Arial" w:cs="Arial"/>
          <w:color w:val="000000" w:themeColor="text1"/>
          <w:sz w:val="24"/>
          <w:szCs w:val="24"/>
        </w:rPr>
        <w:t xml:space="preserve"> de lo acusado en este punto</w:t>
      </w:r>
      <w:r w:rsidR="008F27BF" w:rsidRPr="00F56B4E">
        <w:rPr>
          <w:rFonts w:ascii="Arial" w:hAnsi="Arial" w:cs="Arial"/>
          <w:color w:val="000000" w:themeColor="text1"/>
          <w:sz w:val="24"/>
          <w:szCs w:val="24"/>
        </w:rPr>
        <w:t xml:space="preserve">, </w:t>
      </w:r>
      <w:r w:rsidR="00832863" w:rsidRPr="00F56B4E">
        <w:rPr>
          <w:rFonts w:ascii="Arial" w:hAnsi="Arial" w:cs="Arial"/>
          <w:color w:val="000000" w:themeColor="text1"/>
          <w:sz w:val="24"/>
          <w:szCs w:val="24"/>
        </w:rPr>
        <w:t xml:space="preserve">a tiempo de pronunciar la Sentencia, se evidencia que el Juez de la causa, describe </w:t>
      </w:r>
      <w:r w:rsidR="00130A2C" w:rsidRPr="00F56B4E">
        <w:rPr>
          <w:rFonts w:ascii="Arial" w:hAnsi="Arial" w:cs="Arial"/>
          <w:color w:val="000000" w:themeColor="text1"/>
          <w:sz w:val="24"/>
          <w:szCs w:val="24"/>
        </w:rPr>
        <w:t xml:space="preserve"> (textual),</w:t>
      </w:r>
      <w:r w:rsidR="00832863" w:rsidRPr="00F56B4E">
        <w:rPr>
          <w:rFonts w:ascii="Arial" w:hAnsi="Arial" w:cs="Arial"/>
          <w:color w:val="000000" w:themeColor="text1"/>
          <w:sz w:val="24"/>
          <w:szCs w:val="24"/>
        </w:rPr>
        <w:t xml:space="preserve"> desarrolla </w:t>
      </w:r>
      <w:r w:rsidR="00130A2C" w:rsidRPr="00F56B4E">
        <w:rPr>
          <w:rFonts w:ascii="Arial" w:hAnsi="Arial" w:cs="Arial"/>
          <w:color w:val="000000" w:themeColor="text1"/>
          <w:sz w:val="24"/>
          <w:szCs w:val="24"/>
        </w:rPr>
        <w:t xml:space="preserve">y analiza </w:t>
      </w:r>
      <w:r w:rsidR="00832863" w:rsidRPr="00F56B4E">
        <w:rPr>
          <w:rFonts w:ascii="Arial" w:hAnsi="Arial" w:cs="Arial"/>
          <w:color w:val="000000" w:themeColor="text1"/>
          <w:sz w:val="24"/>
          <w:szCs w:val="24"/>
        </w:rPr>
        <w:t xml:space="preserve">todas </w:t>
      </w:r>
      <w:r w:rsidR="00130A2C" w:rsidRPr="00F56B4E">
        <w:rPr>
          <w:rFonts w:ascii="Arial" w:hAnsi="Arial" w:cs="Arial"/>
          <w:color w:val="000000" w:themeColor="text1"/>
          <w:sz w:val="24"/>
          <w:szCs w:val="24"/>
        </w:rPr>
        <w:t xml:space="preserve">y cada una de </w:t>
      </w:r>
      <w:r w:rsidR="00832863" w:rsidRPr="00F56B4E">
        <w:rPr>
          <w:rFonts w:ascii="Arial" w:hAnsi="Arial" w:cs="Arial"/>
          <w:color w:val="000000" w:themeColor="text1"/>
          <w:sz w:val="24"/>
          <w:szCs w:val="24"/>
        </w:rPr>
        <w:t>las pruebas presentadas, admitidas y las producidas de oficio en el desarrollo de la acción ambiental con pretensión múltiple,</w:t>
      </w:r>
      <w:r w:rsidR="00130A2C" w:rsidRPr="00F56B4E">
        <w:rPr>
          <w:rFonts w:ascii="Arial" w:hAnsi="Arial" w:cs="Arial"/>
          <w:color w:val="000000" w:themeColor="text1"/>
          <w:sz w:val="24"/>
          <w:szCs w:val="24"/>
        </w:rPr>
        <w:t xml:space="preserve"> procediendo a la </w:t>
      </w:r>
      <w:r w:rsidR="004951B8" w:rsidRPr="00F56B4E">
        <w:rPr>
          <w:rFonts w:ascii="Arial" w:hAnsi="Arial" w:cs="Arial"/>
          <w:color w:val="000000" w:themeColor="text1"/>
          <w:sz w:val="24"/>
          <w:szCs w:val="24"/>
        </w:rPr>
        <w:lastRenderedPageBreak/>
        <w:t>v</w:t>
      </w:r>
      <w:r w:rsidR="00832863" w:rsidRPr="00F56B4E">
        <w:rPr>
          <w:rFonts w:ascii="Arial" w:hAnsi="Arial" w:cs="Arial"/>
          <w:color w:val="000000" w:themeColor="text1"/>
          <w:sz w:val="24"/>
          <w:szCs w:val="24"/>
        </w:rPr>
        <w:t>alora</w:t>
      </w:r>
      <w:r w:rsidR="00130A2C" w:rsidRPr="00F56B4E">
        <w:rPr>
          <w:rFonts w:ascii="Arial" w:hAnsi="Arial" w:cs="Arial"/>
          <w:color w:val="000000" w:themeColor="text1"/>
          <w:sz w:val="24"/>
          <w:szCs w:val="24"/>
        </w:rPr>
        <w:t>ción</w:t>
      </w:r>
      <w:r w:rsidR="00832863" w:rsidRPr="00F56B4E">
        <w:rPr>
          <w:rFonts w:ascii="Arial" w:hAnsi="Arial" w:cs="Arial"/>
          <w:color w:val="000000" w:themeColor="text1"/>
          <w:sz w:val="24"/>
          <w:szCs w:val="24"/>
        </w:rPr>
        <w:t xml:space="preserve"> </w:t>
      </w:r>
      <w:r w:rsidR="00130A2C" w:rsidRPr="00F56B4E">
        <w:rPr>
          <w:rFonts w:ascii="Arial" w:hAnsi="Arial" w:cs="Arial"/>
          <w:color w:val="000000" w:themeColor="text1"/>
          <w:sz w:val="24"/>
          <w:szCs w:val="24"/>
        </w:rPr>
        <w:t>integral en el marco de lo establecido por</w:t>
      </w:r>
      <w:r w:rsidR="00832863" w:rsidRPr="00F56B4E">
        <w:rPr>
          <w:rFonts w:ascii="Arial" w:hAnsi="Arial" w:cs="Arial"/>
          <w:color w:val="000000" w:themeColor="text1"/>
          <w:sz w:val="24"/>
          <w:szCs w:val="24"/>
        </w:rPr>
        <w:t xml:space="preserve"> el art. 1286, del Código Civil</w:t>
      </w:r>
      <w:r w:rsidR="00130A2C" w:rsidRPr="00F56B4E">
        <w:rPr>
          <w:rFonts w:ascii="Arial" w:hAnsi="Arial" w:cs="Arial"/>
          <w:color w:val="000000" w:themeColor="text1"/>
          <w:sz w:val="24"/>
          <w:szCs w:val="24"/>
        </w:rPr>
        <w:t>,</w:t>
      </w:r>
      <w:r w:rsidR="00832863" w:rsidRPr="00F56B4E">
        <w:rPr>
          <w:rFonts w:ascii="Arial" w:hAnsi="Arial" w:cs="Arial"/>
          <w:color w:val="000000" w:themeColor="text1"/>
          <w:sz w:val="24"/>
          <w:szCs w:val="24"/>
        </w:rPr>
        <w:t xml:space="preserve"> con relación al art. 145 de la ley N° 439</w:t>
      </w:r>
      <w:r w:rsidR="00130A2C" w:rsidRPr="00F56B4E">
        <w:rPr>
          <w:rFonts w:ascii="Arial" w:hAnsi="Arial" w:cs="Arial"/>
          <w:color w:val="000000" w:themeColor="text1"/>
          <w:sz w:val="24"/>
          <w:szCs w:val="24"/>
        </w:rPr>
        <w:t xml:space="preserve"> y en ese sentido concluye estableciendo, que</w:t>
      </w:r>
      <w:r w:rsidR="004951B8" w:rsidRPr="00F56B4E">
        <w:rPr>
          <w:rFonts w:ascii="Arial" w:hAnsi="Arial" w:cs="Arial"/>
          <w:color w:val="000000" w:themeColor="text1"/>
          <w:sz w:val="24"/>
          <w:szCs w:val="24"/>
        </w:rPr>
        <w:t xml:space="preserve"> </w:t>
      </w:r>
      <w:r w:rsidR="00130A2C" w:rsidRPr="00F56B4E">
        <w:rPr>
          <w:rFonts w:ascii="Arial" w:hAnsi="Arial" w:cs="Arial"/>
          <w:i/>
          <w:color w:val="000000" w:themeColor="text1"/>
        </w:rPr>
        <w:t>“Al efecto de todo lo relacionado y desarrollado precedentemente queda acreditado la contaminación a las Lagunas Phisco Kocha, Ulistia Lobato y Chalviri, por la concentración de partículas de metales pesados en las que están por encima de los límites permisibles (…) Por otra parte, no corresponde considerar la indemnización por daños ocasionados a la Madre Tierra y sus componentes (…) Máxime si las partes y terceros interesado no demostraron el daño ambiental irreversible a las lagunas de Phisco Kocha, Ulistia Lobato y Chalviri, dentro el caso de autos.”</w:t>
      </w:r>
    </w:p>
    <w:p w14:paraId="7C45DAF3" w14:textId="50FBC71F" w:rsidR="00774054" w:rsidRPr="00F56B4E" w:rsidRDefault="00832863" w:rsidP="00CA29E5">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A</w:t>
      </w:r>
      <w:r w:rsidR="00130A2C" w:rsidRPr="00F56B4E">
        <w:rPr>
          <w:rFonts w:ascii="Arial" w:hAnsi="Arial" w:cs="Arial"/>
          <w:color w:val="000000" w:themeColor="text1"/>
          <w:sz w:val="24"/>
          <w:szCs w:val="24"/>
        </w:rPr>
        <w:t>hora bien</w:t>
      </w:r>
      <w:r w:rsidRPr="00F56B4E">
        <w:rPr>
          <w:rFonts w:ascii="Arial" w:hAnsi="Arial" w:cs="Arial"/>
          <w:color w:val="000000" w:themeColor="text1"/>
          <w:sz w:val="24"/>
          <w:szCs w:val="24"/>
        </w:rPr>
        <w:t xml:space="preserve">, </w:t>
      </w:r>
      <w:r w:rsidR="008F27BF" w:rsidRPr="00F56B4E">
        <w:rPr>
          <w:rFonts w:ascii="Arial" w:hAnsi="Arial" w:cs="Arial"/>
          <w:color w:val="000000" w:themeColor="text1"/>
          <w:sz w:val="24"/>
          <w:szCs w:val="24"/>
        </w:rPr>
        <w:t>d</w:t>
      </w:r>
      <w:r w:rsidR="00B13463" w:rsidRPr="00F56B4E">
        <w:rPr>
          <w:rFonts w:ascii="Arial" w:hAnsi="Arial" w:cs="Arial"/>
          <w:color w:val="000000" w:themeColor="text1"/>
          <w:sz w:val="24"/>
          <w:szCs w:val="24"/>
        </w:rPr>
        <w:t>e la revisión de</w:t>
      </w:r>
      <w:r w:rsidR="007B4C69" w:rsidRPr="00F56B4E">
        <w:rPr>
          <w:rFonts w:ascii="Arial" w:hAnsi="Arial" w:cs="Arial"/>
          <w:color w:val="000000" w:themeColor="text1"/>
          <w:sz w:val="24"/>
          <w:szCs w:val="24"/>
        </w:rPr>
        <w:t xml:space="preserve"> </w:t>
      </w:r>
      <w:r w:rsidR="00AA6666" w:rsidRPr="00F56B4E">
        <w:rPr>
          <w:rFonts w:ascii="Arial" w:hAnsi="Arial" w:cs="Arial"/>
          <w:color w:val="000000" w:themeColor="text1"/>
          <w:sz w:val="24"/>
          <w:szCs w:val="24"/>
        </w:rPr>
        <w:t>la abundante prueba</w:t>
      </w:r>
      <w:r w:rsidR="00130A2C" w:rsidRPr="00F56B4E">
        <w:rPr>
          <w:rFonts w:ascii="Arial" w:hAnsi="Arial" w:cs="Arial"/>
          <w:color w:val="000000" w:themeColor="text1"/>
          <w:sz w:val="24"/>
          <w:szCs w:val="24"/>
        </w:rPr>
        <w:t xml:space="preserve"> cursantes en obrados, mismas que </w:t>
      </w:r>
      <w:r w:rsidR="00E44E6A" w:rsidRPr="00F56B4E">
        <w:rPr>
          <w:rFonts w:ascii="Arial" w:hAnsi="Arial" w:cs="Arial"/>
          <w:color w:val="000000" w:themeColor="text1"/>
          <w:sz w:val="24"/>
          <w:szCs w:val="24"/>
        </w:rPr>
        <w:t xml:space="preserve">también </w:t>
      </w:r>
      <w:r w:rsidR="00130A2C" w:rsidRPr="00F56B4E">
        <w:rPr>
          <w:rFonts w:ascii="Arial" w:hAnsi="Arial" w:cs="Arial"/>
          <w:color w:val="000000" w:themeColor="text1"/>
          <w:sz w:val="24"/>
          <w:szCs w:val="24"/>
        </w:rPr>
        <w:t>se tienen consideradas y analizadas en la Sentencia ahora confutada</w:t>
      </w:r>
      <w:r w:rsidR="00B13463" w:rsidRPr="00F56B4E">
        <w:rPr>
          <w:rFonts w:ascii="Arial" w:hAnsi="Arial" w:cs="Arial"/>
          <w:color w:val="000000" w:themeColor="text1"/>
          <w:sz w:val="24"/>
          <w:szCs w:val="24"/>
        </w:rPr>
        <w:t>,</w:t>
      </w:r>
      <w:r w:rsidR="007B4C69" w:rsidRPr="00F56B4E">
        <w:rPr>
          <w:rFonts w:ascii="Arial" w:hAnsi="Arial" w:cs="Arial"/>
          <w:color w:val="000000" w:themeColor="text1"/>
          <w:sz w:val="24"/>
          <w:szCs w:val="24"/>
        </w:rPr>
        <w:t xml:space="preserve"> </w:t>
      </w:r>
      <w:r w:rsidR="00330088" w:rsidRPr="00F56B4E">
        <w:rPr>
          <w:rFonts w:ascii="Arial" w:hAnsi="Arial" w:cs="Arial"/>
          <w:color w:val="000000" w:themeColor="text1"/>
          <w:sz w:val="24"/>
          <w:szCs w:val="24"/>
        </w:rPr>
        <w:t>entre otras,</w:t>
      </w:r>
      <w:r w:rsidR="00E44E6A" w:rsidRPr="00F56B4E">
        <w:rPr>
          <w:rFonts w:ascii="Arial" w:hAnsi="Arial" w:cs="Arial"/>
          <w:color w:val="000000" w:themeColor="text1"/>
          <w:sz w:val="24"/>
          <w:szCs w:val="24"/>
        </w:rPr>
        <w:t xml:space="preserve"> cursa</w:t>
      </w:r>
      <w:r w:rsidR="00774054" w:rsidRPr="00F56B4E">
        <w:rPr>
          <w:rFonts w:ascii="Arial" w:hAnsi="Arial" w:cs="Arial"/>
          <w:color w:val="000000" w:themeColor="text1"/>
          <w:sz w:val="24"/>
          <w:szCs w:val="24"/>
        </w:rPr>
        <w:t xml:space="preserve"> el</w:t>
      </w:r>
      <w:r w:rsidR="00E44E6A" w:rsidRPr="00F56B4E">
        <w:rPr>
          <w:rFonts w:ascii="Arial" w:hAnsi="Arial" w:cs="Arial"/>
          <w:color w:val="000000" w:themeColor="text1"/>
          <w:sz w:val="24"/>
          <w:szCs w:val="24"/>
        </w:rPr>
        <w:t xml:space="preserve"> </w:t>
      </w:r>
      <w:r w:rsidR="00774054" w:rsidRPr="00F56B4E">
        <w:rPr>
          <w:rFonts w:ascii="Arial" w:hAnsi="Arial" w:cs="Arial"/>
          <w:color w:val="000000" w:themeColor="text1"/>
          <w:sz w:val="24"/>
          <w:szCs w:val="24"/>
        </w:rPr>
        <w:t xml:space="preserve">Informe Técnico-Legal INF/MMAYA/DGMACC/UPCAM y H/DIA 675 N° </w:t>
      </w:r>
      <w:hyperlink r:id="rId20" w:history="1">
        <w:r w:rsidR="00774054" w:rsidRPr="00F56B4E">
          <w:rPr>
            <w:rFonts w:ascii="Arial" w:hAnsi="Arial" w:cs="Arial"/>
            <w:color w:val="000000" w:themeColor="text1"/>
            <w:sz w:val="24"/>
            <w:szCs w:val="24"/>
          </w:rPr>
          <w:t>1719/2023</w:t>
        </w:r>
      </w:hyperlink>
      <w:r w:rsidR="00774054" w:rsidRPr="00F56B4E">
        <w:rPr>
          <w:rFonts w:ascii="Arial" w:hAnsi="Arial" w:cs="Arial"/>
          <w:color w:val="000000" w:themeColor="text1"/>
          <w:sz w:val="24"/>
          <w:szCs w:val="24"/>
        </w:rPr>
        <w:t>, emitido por la DGMACC</w:t>
      </w:r>
      <w:r w:rsidR="00CA29E5" w:rsidRPr="00F56B4E">
        <w:rPr>
          <w:rFonts w:ascii="Arial" w:hAnsi="Arial" w:cs="Arial"/>
          <w:color w:val="000000" w:themeColor="text1"/>
          <w:sz w:val="24"/>
          <w:szCs w:val="24"/>
        </w:rPr>
        <w:t>-</w:t>
      </w:r>
      <w:r w:rsidR="00774054" w:rsidRPr="00F56B4E">
        <w:rPr>
          <w:rFonts w:ascii="Arial" w:hAnsi="Arial" w:cs="Arial"/>
          <w:color w:val="000000" w:themeColor="text1"/>
          <w:sz w:val="24"/>
          <w:szCs w:val="24"/>
        </w:rPr>
        <w:t>VMABCCGDF</w:t>
      </w:r>
      <w:r w:rsidR="00CA29E5" w:rsidRPr="00F56B4E">
        <w:rPr>
          <w:rFonts w:ascii="Arial" w:hAnsi="Arial" w:cs="Arial"/>
          <w:color w:val="000000" w:themeColor="text1"/>
          <w:sz w:val="24"/>
          <w:szCs w:val="24"/>
        </w:rPr>
        <w:t>-</w:t>
      </w:r>
      <w:r w:rsidR="00774054" w:rsidRPr="00F56B4E">
        <w:rPr>
          <w:rFonts w:ascii="Arial" w:hAnsi="Arial" w:cs="Arial"/>
          <w:color w:val="000000" w:themeColor="text1"/>
          <w:sz w:val="24"/>
          <w:szCs w:val="24"/>
        </w:rPr>
        <w:t>MMAyA</w:t>
      </w:r>
      <w:r w:rsidR="00CA29E5" w:rsidRPr="00F56B4E">
        <w:rPr>
          <w:rFonts w:ascii="Arial" w:hAnsi="Arial" w:cs="Arial"/>
          <w:color w:val="000000" w:themeColor="text1"/>
          <w:sz w:val="24"/>
          <w:szCs w:val="24"/>
        </w:rPr>
        <w:t xml:space="preserve"> (</w:t>
      </w:r>
      <w:r w:rsidR="00CA29E5" w:rsidRPr="00F56B4E">
        <w:rPr>
          <w:rFonts w:ascii="Arial" w:hAnsi="Arial" w:cs="Arial"/>
          <w:b/>
          <w:color w:val="000000" w:themeColor="text1"/>
          <w:sz w:val="24"/>
          <w:szCs w:val="24"/>
        </w:rPr>
        <w:t>I.5</w:t>
      </w:r>
      <w:r w:rsidR="000A356E" w:rsidRPr="00F56B4E">
        <w:rPr>
          <w:rFonts w:ascii="Arial" w:hAnsi="Arial" w:cs="Arial"/>
          <w:b/>
          <w:color w:val="000000" w:themeColor="text1"/>
          <w:sz w:val="24"/>
          <w:szCs w:val="24"/>
        </w:rPr>
        <w:t>.1</w:t>
      </w:r>
      <w:r w:rsidR="00774054" w:rsidRPr="00F56B4E">
        <w:rPr>
          <w:rFonts w:ascii="Arial" w:hAnsi="Arial" w:cs="Arial"/>
          <w:color w:val="000000" w:themeColor="text1"/>
          <w:sz w:val="24"/>
          <w:szCs w:val="24"/>
        </w:rPr>
        <w:t>)</w:t>
      </w:r>
      <w:r w:rsidR="00CA29E5" w:rsidRPr="00F56B4E">
        <w:rPr>
          <w:rFonts w:ascii="Arial" w:hAnsi="Arial" w:cs="Arial"/>
          <w:color w:val="000000" w:themeColor="text1"/>
          <w:sz w:val="24"/>
          <w:szCs w:val="24"/>
        </w:rPr>
        <w:t xml:space="preserve">, que informa, </w:t>
      </w:r>
      <w:r w:rsidR="00CA29E5" w:rsidRPr="00F56B4E">
        <w:rPr>
          <w:rFonts w:ascii="Arial" w:hAnsi="Arial" w:cs="Arial"/>
          <w:i/>
          <w:iCs/>
          <w:color w:val="000000" w:themeColor="text1"/>
        </w:rPr>
        <w:t>“…</w:t>
      </w:r>
      <w:r w:rsidR="00CA29E5" w:rsidRPr="00F56B4E">
        <w:rPr>
          <w:rFonts w:ascii="Arial" w:hAnsi="Arial" w:cs="Arial"/>
          <w:b/>
          <w:bCs/>
          <w:i/>
          <w:iCs/>
          <w:color w:val="000000" w:themeColor="text1"/>
        </w:rPr>
        <w:t>2. Factor agua:</w:t>
      </w:r>
      <w:r w:rsidR="00CA29E5" w:rsidRPr="00F56B4E">
        <w:rPr>
          <w:rFonts w:ascii="Arial" w:hAnsi="Arial" w:cs="Arial"/>
          <w:i/>
          <w:iCs/>
          <w:color w:val="000000" w:themeColor="text1"/>
        </w:rPr>
        <w:t xml:space="preserve"> De acuerdo al análisis técnico ambiental los resultados obtenidos del </w:t>
      </w:r>
      <w:r w:rsidR="00CA29E5" w:rsidRPr="00F56B4E">
        <w:rPr>
          <w:rFonts w:ascii="Arial" w:hAnsi="Arial" w:cs="Arial"/>
          <w:b/>
          <w:bCs/>
          <w:i/>
          <w:iCs/>
          <w:color w:val="000000" w:themeColor="text1"/>
          <w:u w:val="single"/>
        </w:rPr>
        <w:t>monitoreo de agua superficial</w:t>
      </w:r>
      <w:r w:rsidR="00CA29E5" w:rsidRPr="00F56B4E">
        <w:rPr>
          <w:rFonts w:ascii="Arial" w:hAnsi="Arial" w:cs="Arial"/>
          <w:i/>
          <w:iCs/>
          <w:color w:val="000000" w:themeColor="text1"/>
        </w:rPr>
        <w:t xml:space="preserve">, se puede observar que los parámetros medidos como el pH, Conductividad, Sales, Zn y Cd en ambos semestres, los parámetros SST y As en primer semestre de 2022, en los puntos de monitoreo SB04-2 (50 m del futuro Pit Santa Rita) y SB99-09 (1500 m al suroeste de la Planta), </w:t>
      </w:r>
      <w:r w:rsidR="00CA29E5" w:rsidRPr="00F56B4E">
        <w:rPr>
          <w:rFonts w:ascii="Arial" w:hAnsi="Arial" w:cs="Arial"/>
          <w:i/>
          <w:iCs/>
          <w:color w:val="000000" w:themeColor="text1"/>
          <w:u w:val="single"/>
        </w:rPr>
        <w:t>están fuera de los límites permisibles</w:t>
      </w:r>
      <w:r w:rsidR="00CA29E5" w:rsidRPr="00F56B4E">
        <w:rPr>
          <w:rFonts w:ascii="Arial" w:hAnsi="Arial" w:cs="Arial"/>
          <w:i/>
          <w:iCs/>
          <w:color w:val="000000" w:themeColor="text1"/>
        </w:rPr>
        <w:t xml:space="preserve"> por el anexo 2 del RMCH, así mismo los parámetros SST, DBO, DQO, Coliformes, Sales, Zn en ambos semestres, aceites en el segundo semestre de 2021, el pH, Cd y As están fuera de los límites permisibles establecidos del RMCH durante el primer semestre de 2022, en el punto de monitoreo SB04 - 4 (30 m al norte de las colas de óxidos San Miguel) (…) </w:t>
      </w:r>
      <w:r w:rsidR="00CA29E5" w:rsidRPr="00F56B4E">
        <w:rPr>
          <w:rFonts w:ascii="Arial" w:hAnsi="Arial" w:cs="Arial"/>
          <w:b/>
          <w:bCs/>
          <w:i/>
          <w:iCs/>
          <w:color w:val="000000" w:themeColor="text1"/>
        </w:rPr>
        <w:t>3. Factor agua:</w:t>
      </w:r>
      <w:r w:rsidR="00CA29E5" w:rsidRPr="00F56B4E">
        <w:rPr>
          <w:rFonts w:ascii="Arial" w:hAnsi="Arial" w:cs="Arial"/>
          <w:i/>
          <w:iCs/>
          <w:color w:val="000000" w:themeColor="text1"/>
        </w:rPr>
        <w:t xml:space="preserve"> De acuerdo al análisis técnico ambiental los resultados obtenidos del </w:t>
      </w:r>
      <w:r w:rsidR="00CA29E5" w:rsidRPr="00F56B4E">
        <w:rPr>
          <w:rFonts w:ascii="Arial" w:hAnsi="Arial" w:cs="Arial"/>
          <w:b/>
          <w:bCs/>
          <w:i/>
          <w:iCs/>
          <w:color w:val="000000" w:themeColor="text1"/>
          <w:u w:val="single"/>
        </w:rPr>
        <w:t>monitoreo de agua subterránea</w:t>
      </w:r>
      <w:r w:rsidR="00CA29E5" w:rsidRPr="00F56B4E">
        <w:rPr>
          <w:rFonts w:ascii="Arial" w:hAnsi="Arial" w:cs="Arial"/>
          <w:i/>
          <w:iCs/>
          <w:color w:val="000000" w:themeColor="text1"/>
        </w:rPr>
        <w:t xml:space="preserve">, se puede observar que los parámetros medidos como el pH, Conductividad, SST, Sales en ambos semestres, el Cu durante el segundo semestre del 2021 y Zn durante el primer semestre 2022, en el punto de monitoreo SBP04-1 (40 m al noreste del futuro Pit Santa Rita) </w:t>
      </w:r>
      <w:r w:rsidR="00CA29E5" w:rsidRPr="00F56B4E">
        <w:rPr>
          <w:rFonts w:ascii="Arial" w:hAnsi="Arial" w:cs="Arial"/>
          <w:i/>
          <w:iCs/>
          <w:color w:val="000000" w:themeColor="text1"/>
          <w:u w:val="single"/>
        </w:rPr>
        <w:t xml:space="preserve">están fuera de los límites permisibles </w:t>
      </w:r>
      <w:r w:rsidR="00CA29E5" w:rsidRPr="00F56B4E">
        <w:rPr>
          <w:rFonts w:ascii="Arial" w:hAnsi="Arial" w:cs="Arial"/>
          <w:i/>
          <w:iCs/>
          <w:color w:val="000000" w:themeColor="text1"/>
        </w:rPr>
        <w:t xml:space="preserve">según el RMCH, el pH y Zn en ambos semestres en el punto de monitoreo W-2 (150 m abajo de la Planta Metalúrgica), </w:t>
      </w:r>
      <w:r w:rsidR="00CA29E5" w:rsidRPr="00F56B4E">
        <w:rPr>
          <w:rFonts w:ascii="Arial" w:hAnsi="Arial" w:cs="Arial"/>
          <w:i/>
          <w:iCs/>
          <w:color w:val="000000" w:themeColor="text1"/>
          <w:u w:val="single"/>
        </w:rPr>
        <w:t>están fuera de los límites permisibles</w:t>
      </w:r>
      <w:r w:rsidR="00CA29E5" w:rsidRPr="00F56B4E">
        <w:rPr>
          <w:rFonts w:ascii="Arial" w:hAnsi="Arial" w:cs="Arial"/>
          <w:i/>
          <w:iCs/>
          <w:color w:val="000000" w:themeColor="text1"/>
        </w:rPr>
        <w:t xml:space="preserve"> según el RMCH…”</w:t>
      </w:r>
      <w:r w:rsidR="003E2FA5" w:rsidRPr="00F56B4E">
        <w:rPr>
          <w:rFonts w:ascii="Arial" w:hAnsi="Arial" w:cs="Arial"/>
          <w:i/>
          <w:iCs/>
          <w:color w:val="000000" w:themeColor="text1"/>
        </w:rPr>
        <w:t xml:space="preserve"> </w:t>
      </w:r>
      <w:r w:rsidR="003E2FA5" w:rsidRPr="00F56B4E">
        <w:rPr>
          <w:rFonts w:ascii="Arial" w:hAnsi="Arial" w:cs="Arial"/>
          <w:iCs/>
          <w:color w:val="000000" w:themeColor="text1"/>
          <w:sz w:val="24"/>
          <w:szCs w:val="24"/>
        </w:rPr>
        <w:t>(El subrayado es agregado).</w:t>
      </w:r>
    </w:p>
    <w:p w14:paraId="27B5EAA2" w14:textId="22DD1D00" w:rsidR="00CA29E5" w:rsidRPr="00F56B4E" w:rsidRDefault="00B743A1" w:rsidP="00330088">
      <w:pPr>
        <w:spacing w:after="0" w:line="360" w:lineRule="auto"/>
        <w:jc w:val="both"/>
        <w:rPr>
          <w:rFonts w:ascii="Arial" w:hAnsi="Arial" w:cs="Arial"/>
          <w:iCs/>
          <w:color w:val="000000" w:themeColor="text1"/>
          <w:sz w:val="24"/>
          <w:szCs w:val="24"/>
        </w:rPr>
      </w:pPr>
      <w:r w:rsidRPr="00F56B4E">
        <w:rPr>
          <w:rFonts w:ascii="Arial" w:hAnsi="Arial" w:cs="Arial"/>
          <w:color w:val="000000" w:themeColor="text1"/>
          <w:sz w:val="24"/>
          <w:szCs w:val="24"/>
        </w:rPr>
        <w:t xml:space="preserve">Asimismo, cursa </w:t>
      </w:r>
      <w:r w:rsidR="00FD006F" w:rsidRPr="00F56B4E">
        <w:rPr>
          <w:rFonts w:ascii="Arial" w:hAnsi="Arial" w:cs="Arial"/>
          <w:color w:val="000000" w:themeColor="text1"/>
          <w:sz w:val="24"/>
          <w:szCs w:val="24"/>
        </w:rPr>
        <w:t>el Informe</w:t>
      </w:r>
      <w:r w:rsidR="00774054" w:rsidRPr="00F56B4E">
        <w:rPr>
          <w:rFonts w:ascii="Arial" w:hAnsi="Arial" w:cs="Arial"/>
          <w:color w:val="000000" w:themeColor="text1"/>
          <w:sz w:val="24"/>
          <w:szCs w:val="24"/>
        </w:rPr>
        <w:t xml:space="preserve"> CITE: AAPOS/GT/SMS/INT-187, de 3 de octubre de 2023, </w:t>
      </w:r>
      <w:r w:rsidR="00CA29E5" w:rsidRPr="00F56B4E">
        <w:rPr>
          <w:rFonts w:ascii="Arial" w:hAnsi="Arial" w:cs="Arial"/>
          <w:color w:val="000000" w:themeColor="text1"/>
          <w:sz w:val="24"/>
          <w:szCs w:val="24"/>
        </w:rPr>
        <w:t xml:space="preserve">emitido por </w:t>
      </w:r>
      <w:r w:rsidR="00774054" w:rsidRPr="00F56B4E">
        <w:rPr>
          <w:rFonts w:ascii="Arial" w:hAnsi="Arial" w:cs="Arial"/>
          <w:color w:val="000000" w:themeColor="text1"/>
          <w:sz w:val="24"/>
          <w:szCs w:val="24"/>
        </w:rPr>
        <w:t>AAPOS-Potosí (</w:t>
      </w:r>
      <w:r w:rsidR="00774054" w:rsidRPr="00F56B4E">
        <w:rPr>
          <w:rFonts w:ascii="Arial" w:hAnsi="Arial" w:cs="Arial"/>
          <w:b/>
          <w:color w:val="000000" w:themeColor="text1"/>
          <w:sz w:val="24"/>
          <w:szCs w:val="24"/>
        </w:rPr>
        <w:t>I.5</w:t>
      </w:r>
      <w:r w:rsidR="000A356E" w:rsidRPr="00F56B4E">
        <w:rPr>
          <w:rFonts w:ascii="Arial" w:hAnsi="Arial" w:cs="Arial"/>
          <w:b/>
          <w:color w:val="000000" w:themeColor="text1"/>
          <w:sz w:val="24"/>
          <w:szCs w:val="24"/>
        </w:rPr>
        <w:t>.</w:t>
      </w:r>
      <w:r w:rsidR="00C20F3F" w:rsidRPr="00F56B4E">
        <w:rPr>
          <w:rFonts w:ascii="Arial" w:hAnsi="Arial" w:cs="Arial"/>
          <w:b/>
          <w:color w:val="000000" w:themeColor="text1"/>
          <w:sz w:val="24"/>
          <w:szCs w:val="24"/>
        </w:rPr>
        <w:t>3</w:t>
      </w:r>
      <w:r w:rsidR="00774054" w:rsidRPr="00F56B4E">
        <w:rPr>
          <w:rFonts w:ascii="Arial" w:hAnsi="Arial" w:cs="Arial"/>
          <w:color w:val="000000" w:themeColor="text1"/>
          <w:sz w:val="24"/>
          <w:szCs w:val="24"/>
        </w:rPr>
        <w:t xml:space="preserve">), establece: </w:t>
      </w:r>
      <w:r w:rsidR="00774054" w:rsidRPr="00F56B4E">
        <w:rPr>
          <w:rFonts w:ascii="Arial" w:hAnsi="Arial" w:cs="Arial"/>
          <w:color w:val="000000" w:themeColor="text1"/>
        </w:rPr>
        <w:t>“</w:t>
      </w:r>
      <w:r w:rsidR="00774054" w:rsidRPr="00F56B4E">
        <w:rPr>
          <w:rFonts w:ascii="Arial" w:hAnsi="Arial" w:cs="Arial"/>
          <w:i/>
          <w:color w:val="000000" w:themeColor="text1"/>
        </w:rPr>
        <w:t>4.- Es importante Aclarar que los parámetros que se encuentran sobre los límites permisibles como: pH, Hierro y coliformes totales, se presentan en muestras de agua cruda no tratadas. Por tanto, el agua cruda provenientes de las lagunas fuentes de agua ingresa a un proceso de tratamiento, pasando por procesos de decantación, sedimentación, filtración y finalmente la Cloración, esto en la Planta de tratamiento de Agua Kari Kari, logrando regular y minimizar estos parámetros.”</w:t>
      </w:r>
      <w:r w:rsidRPr="00F56B4E">
        <w:rPr>
          <w:rFonts w:ascii="Arial" w:hAnsi="Arial" w:cs="Arial"/>
          <w:iCs/>
          <w:color w:val="000000" w:themeColor="text1"/>
        </w:rPr>
        <w:t xml:space="preserve"> </w:t>
      </w:r>
    </w:p>
    <w:p w14:paraId="1771055E" w14:textId="37F5A9B6" w:rsidR="00042438" w:rsidRPr="00F56B4E" w:rsidRDefault="00B743A1" w:rsidP="00330088">
      <w:pPr>
        <w:spacing w:after="0" w:line="360" w:lineRule="auto"/>
        <w:jc w:val="both"/>
        <w:rPr>
          <w:rFonts w:ascii="Arial" w:hAnsi="Arial" w:cs="Arial"/>
          <w:bCs/>
          <w:i/>
          <w:color w:val="000000" w:themeColor="text1"/>
        </w:rPr>
      </w:pPr>
      <w:r w:rsidRPr="00F56B4E">
        <w:rPr>
          <w:rFonts w:ascii="Arial" w:hAnsi="Arial" w:cs="Arial"/>
          <w:color w:val="000000" w:themeColor="text1"/>
          <w:sz w:val="24"/>
          <w:szCs w:val="24"/>
        </w:rPr>
        <w:lastRenderedPageBreak/>
        <w:t xml:space="preserve">Así también, se tiene </w:t>
      </w:r>
      <w:r w:rsidR="00130A2C" w:rsidRPr="00F56B4E">
        <w:rPr>
          <w:rFonts w:ascii="Arial" w:hAnsi="Arial" w:cs="Arial"/>
          <w:color w:val="000000" w:themeColor="text1"/>
          <w:sz w:val="24"/>
          <w:szCs w:val="24"/>
        </w:rPr>
        <w:t>el</w:t>
      </w:r>
      <w:r w:rsidR="007B4C69" w:rsidRPr="00F56B4E">
        <w:rPr>
          <w:rFonts w:ascii="Arial" w:hAnsi="Arial" w:cs="Arial"/>
          <w:color w:val="000000" w:themeColor="text1"/>
          <w:sz w:val="24"/>
          <w:szCs w:val="24"/>
        </w:rPr>
        <w:t xml:space="preserve"> </w:t>
      </w:r>
      <w:r w:rsidR="004E6244" w:rsidRPr="00F56B4E">
        <w:rPr>
          <w:rFonts w:ascii="Arial" w:hAnsi="Arial" w:cs="Arial"/>
          <w:color w:val="000000" w:themeColor="text1"/>
          <w:sz w:val="24"/>
          <w:szCs w:val="24"/>
        </w:rPr>
        <w:t>Informe Pericial Ambiental y Análisis Comparativo del Caso EMMSA, de 26 de febrero de 2024</w:t>
      </w:r>
      <w:r w:rsidR="004E6244" w:rsidRPr="00F56B4E">
        <w:rPr>
          <w:rFonts w:ascii="Arial" w:hAnsi="Arial" w:cs="Arial"/>
          <w:b/>
          <w:color w:val="000000" w:themeColor="text1"/>
          <w:sz w:val="24"/>
          <w:szCs w:val="24"/>
        </w:rPr>
        <w:t xml:space="preserve"> </w:t>
      </w:r>
      <w:r w:rsidR="004E6244" w:rsidRPr="00F56B4E">
        <w:rPr>
          <w:rFonts w:ascii="Arial" w:hAnsi="Arial" w:cs="Arial"/>
          <w:color w:val="000000" w:themeColor="text1"/>
          <w:sz w:val="24"/>
          <w:szCs w:val="24"/>
        </w:rPr>
        <w:t xml:space="preserve">(trabajo de peritaje a las lagunas Ulistia, Lovato, Chalviri y Pisko Kocha), </w:t>
      </w:r>
      <w:r w:rsidR="00014E73" w:rsidRPr="00F56B4E">
        <w:rPr>
          <w:rFonts w:ascii="Arial" w:hAnsi="Arial" w:cs="Arial"/>
          <w:color w:val="000000" w:themeColor="text1"/>
          <w:sz w:val="24"/>
          <w:szCs w:val="24"/>
        </w:rPr>
        <w:t>pronunciado</w:t>
      </w:r>
      <w:r w:rsidR="004E6244" w:rsidRPr="00F56B4E">
        <w:rPr>
          <w:rFonts w:ascii="Arial" w:hAnsi="Arial" w:cs="Arial"/>
          <w:color w:val="000000" w:themeColor="text1"/>
          <w:sz w:val="24"/>
          <w:szCs w:val="24"/>
        </w:rPr>
        <w:t xml:space="preserve"> por el Equipo Técnico </w:t>
      </w:r>
      <w:r w:rsidR="00014E73" w:rsidRPr="00F56B4E">
        <w:rPr>
          <w:rFonts w:ascii="Arial" w:hAnsi="Arial" w:cs="Arial"/>
          <w:color w:val="000000" w:themeColor="text1"/>
          <w:sz w:val="24"/>
          <w:szCs w:val="24"/>
        </w:rPr>
        <w:t xml:space="preserve">especializado </w:t>
      </w:r>
      <w:r w:rsidR="004E6244" w:rsidRPr="00F56B4E">
        <w:rPr>
          <w:rFonts w:ascii="Arial" w:hAnsi="Arial" w:cs="Arial"/>
          <w:color w:val="000000" w:themeColor="text1"/>
          <w:sz w:val="24"/>
          <w:szCs w:val="24"/>
        </w:rPr>
        <w:t>de la UATF (</w:t>
      </w:r>
      <w:r w:rsidR="00397955" w:rsidRPr="00F56B4E">
        <w:rPr>
          <w:rFonts w:ascii="Arial" w:hAnsi="Arial" w:cs="Arial"/>
          <w:b/>
          <w:color w:val="000000" w:themeColor="text1"/>
          <w:sz w:val="24"/>
          <w:szCs w:val="24"/>
        </w:rPr>
        <w:t>I.5.7</w:t>
      </w:r>
      <w:r w:rsidR="004E6244" w:rsidRPr="00F56B4E">
        <w:rPr>
          <w:rFonts w:ascii="Arial" w:hAnsi="Arial" w:cs="Arial"/>
          <w:color w:val="000000" w:themeColor="text1"/>
          <w:sz w:val="24"/>
          <w:szCs w:val="24"/>
        </w:rPr>
        <w:t>),</w:t>
      </w:r>
      <w:r w:rsidR="004E6244" w:rsidRPr="00F56B4E">
        <w:rPr>
          <w:rFonts w:ascii="Arial" w:hAnsi="Arial" w:cs="Arial"/>
          <w:bCs/>
          <w:color w:val="000000" w:themeColor="text1"/>
          <w:sz w:val="24"/>
          <w:szCs w:val="24"/>
        </w:rPr>
        <w:t xml:space="preserve"> </w:t>
      </w:r>
      <w:r w:rsidR="00397955" w:rsidRPr="00F56B4E">
        <w:rPr>
          <w:rFonts w:ascii="Arial" w:hAnsi="Arial" w:cs="Arial"/>
          <w:bCs/>
          <w:color w:val="000000" w:themeColor="text1"/>
          <w:sz w:val="24"/>
          <w:szCs w:val="24"/>
        </w:rPr>
        <w:t xml:space="preserve">que </w:t>
      </w:r>
      <w:r w:rsidR="00FB66C6" w:rsidRPr="00F56B4E">
        <w:rPr>
          <w:rFonts w:ascii="Arial" w:hAnsi="Arial" w:cs="Arial"/>
          <w:bCs/>
          <w:color w:val="000000" w:themeColor="text1"/>
          <w:sz w:val="24"/>
          <w:szCs w:val="24"/>
        </w:rPr>
        <w:t xml:space="preserve">haciendo énfasis en la interpretación de los elementos del zinc, plomo y cianuro, en cuanto a este último, refiere que, </w:t>
      </w:r>
      <w:r w:rsidR="00FB66C6" w:rsidRPr="00F56B4E">
        <w:rPr>
          <w:rFonts w:ascii="Arial" w:hAnsi="Arial" w:cs="Arial"/>
          <w:b/>
          <w:bCs/>
          <w:i/>
          <w:color w:val="000000" w:themeColor="text1"/>
        </w:rPr>
        <w:t>“Cianuro:</w:t>
      </w:r>
      <w:r w:rsidR="00FB66C6" w:rsidRPr="00F56B4E">
        <w:rPr>
          <w:rFonts w:ascii="Arial" w:hAnsi="Arial" w:cs="Arial"/>
          <w:i/>
          <w:color w:val="000000" w:themeColor="text1"/>
        </w:rPr>
        <w:t xml:space="preserve"> La presencia de cianuro en los sedimentos indica un riesgo grave para la calidad del agua y la salud humana. El cianuro es un compuesto altamente tóxico utilizado en la industria minera principalmente del oro y plata. Su presencia por encima de los límites permisibles sugiere una posible contaminación por lixiviación de los depósitos de desechos mineros cercanos. La exposición al cianuro puede tener efectos devastadores en la salud humana, incluyendo problemas respiratorios, daños en el sistema nervioso central e incluso la muerte”</w:t>
      </w:r>
      <w:r w:rsidR="00FB66C6" w:rsidRPr="00F56B4E">
        <w:rPr>
          <w:rFonts w:ascii="Arial" w:hAnsi="Arial" w:cs="Arial"/>
          <w:color w:val="000000" w:themeColor="text1"/>
          <w:sz w:val="24"/>
          <w:szCs w:val="24"/>
        </w:rPr>
        <w:t xml:space="preserve">; </w:t>
      </w:r>
      <w:r w:rsidR="004E6244" w:rsidRPr="00F56B4E">
        <w:rPr>
          <w:rFonts w:ascii="Arial" w:hAnsi="Arial" w:cs="Arial"/>
          <w:bCs/>
          <w:color w:val="000000" w:themeColor="text1"/>
          <w:sz w:val="24"/>
          <w:szCs w:val="24"/>
        </w:rPr>
        <w:t>en</w:t>
      </w:r>
      <w:r w:rsidR="00EC5F5A" w:rsidRPr="00F56B4E">
        <w:rPr>
          <w:rFonts w:ascii="Arial" w:hAnsi="Arial" w:cs="Arial"/>
          <w:bCs/>
          <w:color w:val="000000" w:themeColor="text1"/>
          <w:sz w:val="24"/>
          <w:szCs w:val="24"/>
        </w:rPr>
        <w:t>tre</w:t>
      </w:r>
      <w:r w:rsidR="004E6244" w:rsidRPr="00F56B4E">
        <w:rPr>
          <w:rFonts w:ascii="Arial" w:hAnsi="Arial" w:cs="Arial"/>
          <w:bCs/>
          <w:color w:val="000000" w:themeColor="text1"/>
          <w:sz w:val="24"/>
          <w:szCs w:val="24"/>
        </w:rPr>
        <w:t xml:space="preserve"> su</w:t>
      </w:r>
      <w:r w:rsidR="00EC5F5A" w:rsidRPr="00F56B4E">
        <w:rPr>
          <w:rFonts w:ascii="Arial" w:hAnsi="Arial" w:cs="Arial"/>
          <w:bCs/>
          <w:color w:val="000000" w:themeColor="text1"/>
          <w:sz w:val="24"/>
          <w:szCs w:val="24"/>
        </w:rPr>
        <w:t>s</w:t>
      </w:r>
      <w:r w:rsidR="004E6244" w:rsidRPr="00F56B4E">
        <w:rPr>
          <w:rFonts w:ascii="Arial" w:hAnsi="Arial" w:cs="Arial"/>
          <w:bCs/>
          <w:color w:val="000000" w:themeColor="text1"/>
          <w:sz w:val="24"/>
          <w:szCs w:val="24"/>
        </w:rPr>
        <w:t xml:space="preserve"> conclusi</w:t>
      </w:r>
      <w:r w:rsidR="00EC5F5A" w:rsidRPr="00F56B4E">
        <w:rPr>
          <w:rFonts w:ascii="Arial" w:hAnsi="Arial" w:cs="Arial"/>
          <w:bCs/>
          <w:color w:val="000000" w:themeColor="text1"/>
          <w:sz w:val="24"/>
          <w:szCs w:val="24"/>
        </w:rPr>
        <w:t>ones</w:t>
      </w:r>
      <w:r w:rsidR="009579C5" w:rsidRPr="00F56B4E">
        <w:rPr>
          <w:rFonts w:ascii="Arial" w:hAnsi="Arial" w:cs="Arial"/>
          <w:bCs/>
          <w:color w:val="000000" w:themeColor="text1"/>
          <w:sz w:val="24"/>
          <w:szCs w:val="24"/>
        </w:rPr>
        <w:t xml:space="preserve"> 3, 4, 6, 7 y 8</w:t>
      </w:r>
      <w:r w:rsidR="004E6244" w:rsidRPr="00F56B4E">
        <w:rPr>
          <w:rFonts w:ascii="Arial" w:hAnsi="Arial" w:cs="Arial"/>
          <w:bCs/>
          <w:color w:val="000000" w:themeColor="text1"/>
          <w:sz w:val="24"/>
          <w:szCs w:val="24"/>
        </w:rPr>
        <w:t>, establece</w:t>
      </w:r>
      <w:r w:rsidR="00EC5F5A" w:rsidRPr="00F56B4E">
        <w:rPr>
          <w:rFonts w:ascii="Arial" w:hAnsi="Arial" w:cs="Arial"/>
          <w:bCs/>
          <w:color w:val="000000" w:themeColor="text1"/>
          <w:sz w:val="24"/>
          <w:szCs w:val="24"/>
        </w:rPr>
        <w:t>n</w:t>
      </w:r>
      <w:r w:rsidR="004E6244" w:rsidRPr="00F56B4E">
        <w:rPr>
          <w:rFonts w:ascii="Arial" w:hAnsi="Arial" w:cs="Arial"/>
          <w:bCs/>
          <w:color w:val="000000" w:themeColor="text1"/>
          <w:sz w:val="24"/>
          <w:szCs w:val="24"/>
        </w:rPr>
        <w:t>:</w:t>
      </w:r>
      <w:r w:rsidR="004E6244" w:rsidRPr="00F56B4E">
        <w:rPr>
          <w:rFonts w:ascii="Arial" w:hAnsi="Arial" w:cs="Arial"/>
          <w:bCs/>
          <w:color w:val="000000" w:themeColor="text1"/>
        </w:rPr>
        <w:t xml:space="preserve"> </w:t>
      </w:r>
      <w:r w:rsidR="004E6244" w:rsidRPr="00F56B4E">
        <w:rPr>
          <w:rFonts w:ascii="Arial" w:hAnsi="Arial" w:cs="Arial"/>
          <w:bCs/>
          <w:i/>
          <w:color w:val="000000" w:themeColor="text1"/>
        </w:rPr>
        <w:t>“</w:t>
      </w:r>
      <w:r w:rsidR="00EC5F5A" w:rsidRPr="00F56B4E">
        <w:rPr>
          <w:rFonts w:ascii="Arial" w:hAnsi="Arial" w:cs="Arial"/>
          <w:bCs/>
          <w:i/>
          <w:color w:val="000000" w:themeColor="text1"/>
        </w:rPr>
        <w:t>…</w:t>
      </w:r>
      <w:r w:rsidR="00EC5F5A" w:rsidRPr="00F56B4E">
        <w:rPr>
          <w:rFonts w:ascii="Arial" w:hAnsi="Arial" w:cs="Arial"/>
          <w:b/>
          <w:bCs/>
          <w:i/>
          <w:color w:val="000000" w:themeColor="text1"/>
        </w:rPr>
        <w:t>3.</w:t>
      </w:r>
      <w:r w:rsidR="00EC5F5A" w:rsidRPr="00F56B4E">
        <w:rPr>
          <w:rFonts w:ascii="Arial" w:hAnsi="Arial" w:cs="Arial"/>
          <w:bCs/>
          <w:i/>
          <w:color w:val="000000" w:themeColor="text1"/>
        </w:rPr>
        <w:t xml:space="preserve"> </w:t>
      </w:r>
      <w:r w:rsidR="004E6244" w:rsidRPr="00F56B4E">
        <w:rPr>
          <w:rFonts w:ascii="Arial" w:hAnsi="Arial" w:cs="Arial"/>
          <w:bCs/>
          <w:i/>
          <w:color w:val="000000" w:themeColor="text1"/>
        </w:rPr>
        <w:t xml:space="preserve">De acuerdo a los parámetros presentados de los </w:t>
      </w:r>
      <w:r w:rsidR="004E6244" w:rsidRPr="00F56B4E">
        <w:rPr>
          <w:rFonts w:ascii="Arial" w:hAnsi="Arial" w:cs="Arial"/>
          <w:bCs/>
          <w:i/>
          <w:color w:val="000000" w:themeColor="text1"/>
          <w:u w:val="single"/>
        </w:rPr>
        <w:t>análisis químicos de agua</w:t>
      </w:r>
      <w:r w:rsidR="004E6244" w:rsidRPr="00F56B4E">
        <w:rPr>
          <w:rFonts w:ascii="Arial" w:hAnsi="Arial" w:cs="Arial"/>
          <w:bCs/>
          <w:i/>
          <w:color w:val="000000" w:themeColor="text1"/>
        </w:rPr>
        <w:t xml:space="preserve">, en el laboratorio CIMA presenta, </w:t>
      </w:r>
      <w:r w:rsidR="004E6244" w:rsidRPr="00F56B4E">
        <w:rPr>
          <w:rFonts w:ascii="Arial" w:hAnsi="Arial" w:cs="Arial"/>
          <w:bCs/>
          <w:i/>
          <w:color w:val="000000" w:themeColor="text1"/>
          <w:u w:val="single"/>
        </w:rPr>
        <w:t>un valor encima del límite permisible de Cianuro libre y Cianuro Total</w:t>
      </w:r>
      <w:r w:rsidR="004E6244" w:rsidRPr="00F56B4E">
        <w:rPr>
          <w:rFonts w:ascii="Arial" w:hAnsi="Arial" w:cs="Arial"/>
          <w:bCs/>
          <w:i/>
          <w:color w:val="000000" w:themeColor="text1"/>
        </w:rPr>
        <w:t xml:space="preserve">, considerando que </w:t>
      </w:r>
      <w:r w:rsidR="004E6244" w:rsidRPr="00F56B4E">
        <w:rPr>
          <w:rFonts w:ascii="Arial" w:hAnsi="Arial" w:cs="Arial"/>
          <w:bCs/>
          <w:i/>
          <w:color w:val="000000" w:themeColor="text1"/>
          <w:u w:val="single"/>
        </w:rPr>
        <w:t>la presencia de Cianuro en cuerpos de agua naturales no es normal</w:t>
      </w:r>
      <w:r w:rsidR="004E6244" w:rsidRPr="00F56B4E">
        <w:rPr>
          <w:rFonts w:ascii="Arial" w:hAnsi="Arial" w:cs="Arial"/>
          <w:bCs/>
          <w:i/>
          <w:color w:val="000000" w:themeColor="text1"/>
        </w:rPr>
        <w:t>, siendo lo más probable la influencia de la actividad minera que esta próxima, esto se evidencia princip</w:t>
      </w:r>
      <w:r w:rsidR="00EC5F5A" w:rsidRPr="00F56B4E">
        <w:rPr>
          <w:rFonts w:ascii="Arial" w:hAnsi="Arial" w:cs="Arial"/>
          <w:bCs/>
          <w:i/>
          <w:color w:val="000000" w:themeColor="text1"/>
        </w:rPr>
        <w:t xml:space="preserve">almente en la laguna de Ulistía. </w:t>
      </w:r>
      <w:r w:rsidR="00EC5F5A" w:rsidRPr="00F56B4E">
        <w:rPr>
          <w:rFonts w:ascii="Arial" w:hAnsi="Arial" w:cs="Arial"/>
          <w:b/>
          <w:bCs/>
          <w:color w:val="000000" w:themeColor="text1"/>
        </w:rPr>
        <w:t>4.</w:t>
      </w:r>
      <w:r w:rsidR="00EC5F5A" w:rsidRPr="00F56B4E">
        <w:rPr>
          <w:rFonts w:ascii="Arial" w:hAnsi="Arial" w:cs="Arial"/>
          <w:bCs/>
          <w:color w:val="000000" w:themeColor="text1"/>
        </w:rPr>
        <w:t xml:space="preserve"> </w:t>
      </w:r>
      <w:r w:rsidR="004E6244" w:rsidRPr="00F56B4E">
        <w:rPr>
          <w:rFonts w:ascii="Arial" w:hAnsi="Arial" w:cs="Arial"/>
          <w:bCs/>
          <w:i/>
          <w:color w:val="000000" w:themeColor="text1"/>
        </w:rPr>
        <w:t xml:space="preserve">Existe </w:t>
      </w:r>
      <w:r w:rsidR="004E6244" w:rsidRPr="00F56B4E">
        <w:rPr>
          <w:rFonts w:ascii="Arial" w:hAnsi="Arial" w:cs="Arial"/>
          <w:bCs/>
          <w:i/>
          <w:color w:val="000000" w:themeColor="text1"/>
          <w:u w:val="single"/>
        </w:rPr>
        <w:t>presencia de los metales pesados (Zinc, Pb, Cu, Mn, Cd, Fe)</w:t>
      </w:r>
      <w:r w:rsidR="004E6244" w:rsidRPr="00F56B4E">
        <w:rPr>
          <w:rFonts w:ascii="Arial" w:hAnsi="Arial" w:cs="Arial"/>
          <w:bCs/>
          <w:i/>
          <w:color w:val="000000" w:themeColor="text1"/>
        </w:rPr>
        <w:t xml:space="preserve"> aunque en valores dentro de los límites permisibles, sin embargo, no se descarta la posible influencia de la actividad minera debido a que estos elementos por su densidad mayor puedan acomodarse en el fondo de las lagunas</w:t>
      </w:r>
      <w:r w:rsidR="00EC5F5A" w:rsidRPr="00F56B4E">
        <w:rPr>
          <w:rFonts w:ascii="Arial" w:hAnsi="Arial" w:cs="Arial"/>
          <w:bCs/>
          <w:i/>
          <w:color w:val="000000" w:themeColor="text1"/>
        </w:rPr>
        <w:t xml:space="preserve"> (…) </w:t>
      </w:r>
      <w:r w:rsidR="00EC5F5A" w:rsidRPr="00F56B4E">
        <w:rPr>
          <w:rFonts w:ascii="Arial" w:hAnsi="Arial" w:cs="Arial"/>
          <w:b/>
          <w:i/>
          <w:color w:val="000000" w:themeColor="text1"/>
        </w:rPr>
        <w:t>6.</w:t>
      </w:r>
      <w:r w:rsidR="00EC5F5A" w:rsidRPr="00F56B4E">
        <w:rPr>
          <w:rFonts w:ascii="Arial" w:hAnsi="Arial" w:cs="Arial"/>
          <w:i/>
          <w:color w:val="000000" w:themeColor="text1"/>
        </w:rPr>
        <w:t xml:space="preserve"> Los resultados del </w:t>
      </w:r>
      <w:r w:rsidR="00EC5F5A" w:rsidRPr="00F56B4E">
        <w:rPr>
          <w:rFonts w:ascii="Arial" w:hAnsi="Arial" w:cs="Arial"/>
          <w:i/>
          <w:color w:val="000000" w:themeColor="text1"/>
          <w:u w:val="single"/>
        </w:rPr>
        <w:t>análisis de sedimentos</w:t>
      </w:r>
      <w:r w:rsidR="00EC5F5A" w:rsidRPr="00F56B4E">
        <w:rPr>
          <w:rFonts w:ascii="Arial" w:hAnsi="Arial" w:cs="Arial"/>
          <w:i/>
          <w:color w:val="000000" w:themeColor="text1"/>
        </w:rPr>
        <w:t xml:space="preserve"> indican claramente un impacto significativo de la actividad minera en las lagunas y su entorno. La presencia de contaminantes como zinc, plomo y cianuro principalmente en las lagunas Pisko Kocha y Chalviri con niveles por encima de los límites permisibles sugiere una contaminación derivada de las operaciones mineras cercanas. (Ver interpretación pág. 25).</w:t>
      </w:r>
      <w:r w:rsidR="00EC5F5A" w:rsidRPr="00F56B4E">
        <w:rPr>
          <w:rFonts w:ascii="Arial" w:hAnsi="Arial" w:cs="Arial"/>
          <w:color w:val="000000" w:themeColor="text1"/>
        </w:rPr>
        <w:t xml:space="preserve"> </w:t>
      </w:r>
      <w:r w:rsidR="00EC5F5A" w:rsidRPr="00F56B4E">
        <w:rPr>
          <w:rFonts w:ascii="Arial" w:hAnsi="Arial" w:cs="Arial"/>
          <w:b/>
          <w:i/>
          <w:color w:val="000000" w:themeColor="text1"/>
        </w:rPr>
        <w:t>7.</w:t>
      </w:r>
      <w:r w:rsidR="00EC5F5A" w:rsidRPr="00F56B4E">
        <w:rPr>
          <w:rFonts w:ascii="Arial" w:hAnsi="Arial" w:cs="Arial"/>
          <w:i/>
          <w:color w:val="000000" w:themeColor="text1"/>
        </w:rPr>
        <w:t xml:space="preserve"> La presencia de contaminantes en los </w:t>
      </w:r>
      <w:r w:rsidR="00EC5F5A" w:rsidRPr="00F56B4E">
        <w:rPr>
          <w:rFonts w:ascii="Arial" w:hAnsi="Arial" w:cs="Arial"/>
          <w:i/>
          <w:color w:val="000000" w:themeColor="text1"/>
          <w:u w:val="single"/>
        </w:rPr>
        <w:t>sedimentos cercanos a las lagunas</w:t>
      </w:r>
      <w:r w:rsidR="00EC5F5A" w:rsidRPr="00F56B4E">
        <w:rPr>
          <w:rFonts w:ascii="Arial" w:hAnsi="Arial" w:cs="Arial"/>
          <w:i/>
          <w:color w:val="000000" w:themeColor="text1"/>
        </w:rPr>
        <w:t>, representa un riesgo considerable para la calidad del agua. Estos contaminantes pueden lixiviar hacia el agua de las lagunas, afectando su calidad y seguridad para su uso, especialmente en lo que respecta al consumo humano.</w:t>
      </w:r>
      <w:r w:rsidR="009579C5" w:rsidRPr="00F56B4E">
        <w:rPr>
          <w:rFonts w:ascii="Arial" w:hAnsi="Arial" w:cs="Arial"/>
          <w:color w:val="000000" w:themeColor="text1"/>
        </w:rPr>
        <w:t xml:space="preserve"> </w:t>
      </w:r>
      <w:r w:rsidR="009579C5" w:rsidRPr="00F56B4E">
        <w:rPr>
          <w:rFonts w:ascii="Arial" w:hAnsi="Arial" w:cs="Arial"/>
          <w:b/>
          <w:i/>
          <w:color w:val="000000" w:themeColor="text1"/>
        </w:rPr>
        <w:t>8.</w:t>
      </w:r>
      <w:r w:rsidR="009579C5" w:rsidRPr="00F56B4E">
        <w:rPr>
          <w:rFonts w:ascii="Arial" w:hAnsi="Arial" w:cs="Arial"/>
          <w:i/>
          <w:color w:val="000000" w:themeColor="text1"/>
        </w:rPr>
        <w:t xml:space="preserve"> El </w:t>
      </w:r>
      <w:r w:rsidR="009579C5" w:rsidRPr="00F56B4E">
        <w:rPr>
          <w:rFonts w:ascii="Arial" w:hAnsi="Arial" w:cs="Arial"/>
          <w:i/>
          <w:color w:val="000000" w:themeColor="text1"/>
          <w:u w:val="single"/>
        </w:rPr>
        <w:t>Índice de Contaminación Atmosférica</w:t>
      </w:r>
      <w:r w:rsidR="009579C5" w:rsidRPr="00F56B4E">
        <w:rPr>
          <w:rFonts w:ascii="Arial" w:hAnsi="Arial" w:cs="Arial"/>
          <w:i/>
          <w:color w:val="000000" w:themeColor="text1"/>
        </w:rPr>
        <w:t xml:space="preserve"> (ICA) proporciona información sobre el estado de la contaminación atmosférica en diferentes ubicaciones (pág. 27), con valores elevados en PM 2,5 en la presa de colas de Manquiri, y niveles altos o de mala calidad en la laguna Pisko Kocha y regulares en la laguna Ulistia. Los resultados del ICA destacan la importancia de realizar un monitoreo continuo de la calidad del aire en áreas susceptibles a la contaminación, con el fin de reducir el riesgo de contaminación por polvo co</w:t>
      </w:r>
      <w:r w:rsidR="00FB66C6" w:rsidRPr="00F56B4E">
        <w:rPr>
          <w:rFonts w:ascii="Arial" w:hAnsi="Arial" w:cs="Arial"/>
          <w:i/>
          <w:color w:val="000000" w:themeColor="text1"/>
        </w:rPr>
        <w:t>n contenido de metales pesados.</w:t>
      </w:r>
      <w:r w:rsidR="004E6244" w:rsidRPr="00F56B4E">
        <w:rPr>
          <w:rFonts w:ascii="Arial" w:hAnsi="Arial" w:cs="Arial"/>
          <w:bCs/>
          <w:i/>
          <w:color w:val="000000" w:themeColor="text1"/>
        </w:rPr>
        <w:t>"</w:t>
      </w:r>
    </w:p>
    <w:p w14:paraId="0A628457" w14:textId="3D8755A8" w:rsidR="00CA29E5" w:rsidRPr="00F56B4E" w:rsidRDefault="00B743A1" w:rsidP="00330088">
      <w:pPr>
        <w:spacing w:after="0" w:line="360" w:lineRule="auto"/>
        <w:jc w:val="both"/>
        <w:rPr>
          <w:rFonts w:ascii="Arial" w:hAnsi="Arial" w:cs="Arial"/>
          <w:color w:val="000000" w:themeColor="text1"/>
        </w:rPr>
      </w:pPr>
      <w:r w:rsidRPr="00F56B4E">
        <w:rPr>
          <w:rFonts w:ascii="Arial" w:hAnsi="Arial" w:cs="Arial"/>
          <w:color w:val="000000" w:themeColor="text1"/>
          <w:sz w:val="24"/>
          <w:szCs w:val="24"/>
        </w:rPr>
        <w:t xml:space="preserve">Por su parte, </w:t>
      </w:r>
      <w:r w:rsidR="00CA29E5" w:rsidRPr="00F56B4E">
        <w:rPr>
          <w:rFonts w:ascii="Arial" w:hAnsi="Arial" w:cs="Arial"/>
          <w:color w:val="000000" w:themeColor="text1"/>
          <w:sz w:val="24"/>
          <w:szCs w:val="24"/>
        </w:rPr>
        <w:t>el Informe Técnico Pericial de 22 de febrero de 2024, emitido por el Técnico Ambiental</w:t>
      </w:r>
      <w:r w:rsidR="00014E73" w:rsidRPr="00F56B4E">
        <w:rPr>
          <w:rFonts w:ascii="Arial" w:hAnsi="Arial" w:cs="Arial"/>
          <w:color w:val="000000" w:themeColor="text1"/>
          <w:sz w:val="24"/>
          <w:szCs w:val="24"/>
        </w:rPr>
        <w:t xml:space="preserve"> </w:t>
      </w:r>
      <w:r w:rsidR="00CA29E5" w:rsidRPr="00F56B4E">
        <w:rPr>
          <w:rFonts w:ascii="Arial" w:hAnsi="Arial" w:cs="Arial"/>
          <w:color w:val="000000" w:themeColor="text1"/>
          <w:sz w:val="24"/>
          <w:szCs w:val="24"/>
        </w:rPr>
        <w:t>del GAMP (</w:t>
      </w:r>
      <w:r w:rsidR="00CA29E5" w:rsidRPr="00F56B4E">
        <w:rPr>
          <w:rFonts w:ascii="Arial" w:hAnsi="Arial" w:cs="Arial"/>
          <w:b/>
          <w:bCs/>
          <w:color w:val="000000" w:themeColor="text1"/>
          <w:sz w:val="24"/>
          <w:szCs w:val="24"/>
        </w:rPr>
        <w:t>I.5.8</w:t>
      </w:r>
      <w:r w:rsidR="00CA29E5" w:rsidRPr="00F56B4E">
        <w:rPr>
          <w:rFonts w:ascii="Arial" w:hAnsi="Arial" w:cs="Arial"/>
          <w:color w:val="000000" w:themeColor="text1"/>
          <w:sz w:val="24"/>
          <w:szCs w:val="24"/>
        </w:rPr>
        <w:t xml:space="preserve">), respecto al punto de pericia fijado por el Juez, </w:t>
      </w:r>
      <w:r w:rsidR="00CA29E5" w:rsidRPr="00F56B4E">
        <w:rPr>
          <w:rFonts w:ascii="Arial" w:hAnsi="Arial" w:cs="Arial"/>
          <w:i/>
          <w:iCs/>
          <w:color w:val="000000" w:themeColor="text1"/>
        </w:rPr>
        <w:t xml:space="preserve">“determinar si, por la cercanía de la presa de colas de la Empresa Minera MANQUIRI S.A. </w:t>
      </w:r>
      <w:r w:rsidR="00CA29E5" w:rsidRPr="00F56B4E">
        <w:rPr>
          <w:rFonts w:ascii="Arial" w:hAnsi="Arial" w:cs="Arial"/>
          <w:i/>
          <w:iCs/>
          <w:color w:val="000000" w:themeColor="text1"/>
        </w:rPr>
        <w:lastRenderedPageBreak/>
        <w:t>a la laguna Phisco Kocha pone en riesgo contaminando la misma, así como el transporte en el viento de partículas de metales pesados, pone en riesgo a las lagunas de Ulistía, Lobato y Chalviri”</w:t>
      </w:r>
      <w:r w:rsidR="00CA29E5" w:rsidRPr="00F56B4E">
        <w:rPr>
          <w:rFonts w:ascii="Arial" w:hAnsi="Arial" w:cs="Arial"/>
          <w:color w:val="000000" w:themeColor="text1"/>
        </w:rPr>
        <w:t>, el Informe Pericial concluye estableciendo que: “</w:t>
      </w:r>
      <w:r w:rsidR="00014E73" w:rsidRPr="00F56B4E">
        <w:rPr>
          <w:rFonts w:ascii="Arial" w:hAnsi="Arial" w:cs="Arial"/>
          <w:i/>
          <w:iCs/>
          <w:color w:val="000000" w:themeColor="text1"/>
        </w:rPr>
        <w:t>…</w:t>
      </w:r>
      <w:bookmarkStart w:id="11" w:name="_Hlk222696909"/>
      <w:r w:rsidR="00CA29E5" w:rsidRPr="00F56B4E">
        <w:rPr>
          <w:rFonts w:ascii="Arial" w:hAnsi="Arial" w:cs="Arial"/>
          <w:i/>
          <w:iCs/>
          <w:color w:val="000000" w:themeColor="text1"/>
        </w:rPr>
        <w:t xml:space="preserve">las partículas procedentes de la concentración de minerales mediante lixiviación se encuentran en un tamaño promedio de entre 21μg a 740 µg, </w:t>
      </w:r>
      <w:bookmarkEnd w:id="11"/>
      <w:r w:rsidR="00CA29E5" w:rsidRPr="00F56B4E">
        <w:rPr>
          <w:rFonts w:ascii="Arial" w:hAnsi="Arial" w:cs="Arial"/>
          <w:i/>
          <w:iCs/>
          <w:color w:val="000000" w:themeColor="text1"/>
        </w:rPr>
        <w:t xml:space="preserve">lo que equivale a decir que es un material muy fino, esto debido a las características de proceso que realiza la Empresa Minera Manquiri SA por lo </w:t>
      </w:r>
      <w:bookmarkStart w:id="12" w:name="_Hlk222697012"/>
      <w:r w:rsidR="00CA29E5" w:rsidRPr="00F56B4E">
        <w:rPr>
          <w:rFonts w:ascii="Arial" w:hAnsi="Arial" w:cs="Arial"/>
          <w:i/>
          <w:iCs/>
          <w:color w:val="000000" w:themeColor="text1"/>
        </w:rPr>
        <w:t xml:space="preserve">que es fácil el transporte eólico de los metales pesados debido al tamaño del grano que se tiene en los residuos minero metalúrgicos procedentes de la concentración de minerales, pudiendo llegar a afectar las lagunas ulistía, lobato pkisco </w:t>
      </w:r>
      <w:r w:rsidR="00014E73" w:rsidRPr="00F56B4E">
        <w:rPr>
          <w:rFonts w:ascii="Arial" w:hAnsi="Arial" w:cs="Arial"/>
          <w:i/>
          <w:iCs/>
          <w:color w:val="000000" w:themeColor="text1"/>
        </w:rPr>
        <w:t>k</w:t>
      </w:r>
      <w:r w:rsidR="00CA29E5" w:rsidRPr="00F56B4E">
        <w:rPr>
          <w:rFonts w:ascii="Arial" w:hAnsi="Arial" w:cs="Arial"/>
          <w:i/>
          <w:iCs/>
          <w:color w:val="000000" w:themeColor="text1"/>
        </w:rPr>
        <w:t>cocha</w:t>
      </w:r>
      <w:bookmarkEnd w:id="12"/>
      <w:r w:rsidR="00CA29E5" w:rsidRPr="00F56B4E">
        <w:rPr>
          <w:rFonts w:ascii="Arial" w:hAnsi="Arial" w:cs="Arial"/>
          <w:color w:val="000000" w:themeColor="text1"/>
        </w:rPr>
        <w:t>.”</w:t>
      </w:r>
    </w:p>
    <w:p w14:paraId="50383ED1" w14:textId="4FB76939" w:rsidR="00C456DC" w:rsidRPr="00F56B4E" w:rsidRDefault="00B743A1" w:rsidP="00B24DAD">
      <w:pPr>
        <w:spacing w:after="0" w:line="360" w:lineRule="auto"/>
        <w:jc w:val="both"/>
        <w:rPr>
          <w:rFonts w:ascii="Arial" w:hAnsi="Arial" w:cs="Arial"/>
          <w:bCs/>
          <w:iCs/>
          <w:color w:val="000000" w:themeColor="text1"/>
          <w:sz w:val="24"/>
          <w:szCs w:val="24"/>
        </w:rPr>
      </w:pPr>
      <w:r w:rsidRPr="00F56B4E">
        <w:rPr>
          <w:rFonts w:ascii="Arial" w:hAnsi="Arial" w:cs="Arial"/>
          <w:color w:val="000000" w:themeColor="text1"/>
          <w:sz w:val="24"/>
          <w:szCs w:val="24"/>
        </w:rPr>
        <w:t>En ese mismo sentido</w:t>
      </w:r>
      <w:r w:rsidR="004E6244" w:rsidRPr="00F56B4E">
        <w:rPr>
          <w:rFonts w:ascii="Arial" w:hAnsi="Arial" w:cs="Arial"/>
          <w:color w:val="000000" w:themeColor="text1"/>
          <w:sz w:val="24"/>
          <w:szCs w:val="24"/>
        </w:rPr>
        <w:t xml:space="preserve">, </w:t>
      </w:r>
      <w:r w:rsidR="007B4C69" w:rsidRPr="00F56B4E">
        <w:rPr>
          <w:rFonts w:ascii="Arial" w:hAnsi="Arial" w:cs="Arial"/>
          <w:color w:val="000000" w:themeColor="text1"/>
          <w:sz w:val="24"/>
          <w:szCs w:val="24"/>
        </w:rPr>
        <w:t>el Informe Técnico</w:t>
      </w:r>
      <w:r w:rsidR="001D02FA" w:rsidRPr="00F56B4E">
        <w:rPr>
          <w:rFonts w:ascii="Arial" w:hAnsi="Arial" w:cs="Arial"/>
          <w:color w:val="000000" w:themeColor="text1"/>
          <w:sz w:val="24"/>
          <w:szCs w:val="24"/>
        </w:rPr>
        <w:t xml:space="preserve"> Pericial</w:t>
      </w:r>
      <w:r w:rsidR="007B4C69" w:rsidRPr="00F56B4E">
        <w:rPr>
          <w:rFonts w:ascii="Arial" w:hAnsi="Arial" w:cs="Arial"/>
          <w:color w:val="000000" w:themeColor="text1"/>
          <w:sz w:val="24"/>
          <w:szCs w:val="24"/>
        </w:rPr>
        <w:t xml:space="preserve"> JMA CITE 104/2024 de 29 de febrero, “Informe Pericial”, elaborado por la Secretaría de Desarrollo Territorial y Medio Ambiente del GAMP (</w:t>
      </w:r>
      <w:r w:rsidR="00381EF2" w:rsidRPr="00F56B4E">
        <w:rPr>
          <w:rFonts w:ascii="Arial" w:hAnsi="Arial" w:cs="Arial"/>
          <w:b/>
          <w:color w:val="000000" w:themeColor="text1"/>
          <w:sz w:val="24"/>
          <w:szCs w:val="24"/>
        </w:rPr>
        <w:t>I.5.9</w:t>
      </w:r>
      <w:r w:rsidR="007B4C69" w:rsidRPr="00F56B4E">
        <w:rPr>
          <w:rFonts w:ascii="Arial" w:hAnsi="Arial" w:cs="Arial"/>
          <w:color w:val="000000" w:themeColor="text1"/>
          <w:sz w:val="24"/>
          <w:szCs w:val="24"/>
        </w:rPr>
        <w:t>), que concluye, entre otros:</w:t>
      </w:r>
      <w:r w:rsidR="007B4C69" w:rsidRPr="00F56B4E">
        <w:rPr>
          <w:rFonts w:ascii="Arial" w:hAnsi="Arial" w:cs="Arial"/>
          <w:color w:val="000000" w:themeColor="text1"/>
        </w:rPr>
        <w:t xml:space="preserve"> </w:t>
      </w:r>
      <w:r w:rsidR="007B4C69" w:rsidRPr="00F56B4E">
        <w:rPr>
          <w:rFonts w:ascii="Arial" w:hAnsi="Arial" w:cs="Arial"/>
          <w:i/>
          <w:iCs/>
          <w:color w:val="000000" w:themeColor="text1"/>
        </w:rPr>
        <w:t>“</w:t>
      </w:r>
      <w:r w:rsidR="00514FAF" w:rsidRPr="00F56B4E">
        <w:rPr>
          <w:rFonts w:ascii="Arial" w:hAnsi="Arial" w:cs="Arial"/>
          <w:i/>
          <w:iCs/>
          <w:color w:val="000000" w:themeColor="text1"/>
        </w:rPr>
        <w:t>…</w:t>
      </w:r>
      <w:r w:rsidR="007B4C69" w:rsidRPr="00F56B4E">
        <w:rPr>
          <w:rFonts w:ascii="Arial" w:hAnsi="Arial" w:cs="Arial"/>
          <w:i/>
          <w:iCs/>
          <w:color w:val="000000" w:themeColor="text1"/>
        </w:rPr>
        <w:t xml:space="preserve">Se ha podido identificar con la ayuda de imágenes satelitales y con la inspección in situ de los cuerpos de agua, técnicamente las lagunas Ulistía y Pisco Kocha son las que se encuentran directamente involucradas con la </w:t>
      </w:r>
      <w:r w:rsidR="007B4C69" w:rsidRPr="00F56B4E">
        <w:rPr>
          <w:rFonts w:ascii="Arial" w:hAnsi="Arial" w:cs="Arial"/>
          <w:bCs/>
          <w:i/>
          <w:iCs/>
          <w:color w:val="000000" w:themeColor="text1"/>
          <w:u w:val="single"/>
        </w:rPr>
        <w:t>contaminación causada por el arrastre de partículas del dique d</w:t>
      </w:r>
      <w:r w:rsidR="00397955" w:rsidRPr="00F56B4E">
        <w:rPr>
          <w:rFonts w:ascii="Arial" w:hAnsi="Arial" w:cs="Arial"/>
          <w:bCs/>
          <w:i/>
          <w:iCs/>
          <w:color w:val="000000" w:themeColor="text1"/>
          <w:u w:val="single"/>
        </w:rPr>
        <w:t>e</w:t>
      </w:r>
      <w:r w:rsidR="007B4C69" w:rsidRPr="00F56B4E">
        <w:rPr>
          <w:rFonts w:ascii="Arial" w:hAnsi="Arial" w:cs="Arial"/>
          <w:bCs/>
          <w:i/>
          <w:iCs/>
          <w:color w:val="000000" w:themeColor="text1"/>
          <w:u w:val="single"/>
        </w:rPr>
        <w:t xml:space="preserve"> colas así lo demuestran los resultados obtenidos de los análisis de los diferentes factores tomados en cuenta para este efecto de juicio en contra de la Empresa Minera Manquiri…</w:t>
      </w:r>
      <w:r w:rsidR="007B4C69" w:rsidRPr="00F56B4E">
        <w:rPr>
          <w:rFonts w:ascii="Arial" w:hAnsi="Arial" w:cs="Arial"/>
          <w:bCs/>
          <w:i/>
          <w:iCs/>
          <w:color w:val="000000" w:themeColor="text1"/>
        </w:rPr>
        <w:t>"</w:t>
      </w:r>
      <w:r w:rsidR="007B4C69" w:rsidRPr="00F56B4E">
        <w:rPr>
          <w:rFonts w:ascii="Arial" w:hAnsi="Arial" w:cs="Arial"/>
          <w:bCs/>
          <w:iCs/>
          <w:color w:val="000000" w:themeColor="text1"/>
        </w:rPr>
        <w:t xml:space="preserve">; </w:t>
      </w:r>
      <w:r w:rsidR="007B4C69" w:rsidRPr="00F56B4E">
        <w:rPr>
          <w:rFonts w:ascii="Arial" w:hAnsi="Arial" w:cs="Arial"/>
          <w:bCs/>
          <w:iCs/>
          <w:color w:val="000000" w:themeColor="text1"/>
          <w:sz w:val="24"/>
          <w:szCs w:val="24"/>
        </w:rPr>
        <w:t>asimismo, en otra conclusión</w:t>
      </w:r>
      <w:r w:rsidR="008C5FAD" w:rsidRPr="00F56B4E">
        <w:rPr>
          <w:rFonts w:ascii="Arial" w:hAnsi="Arial" w:cs="Arial"/>
          <w:bCs/>
          <w:iCs/>
          <w:color w:val="000000" w:themeColor="text1"/>
          <w:sz w:val="24"/>
          <w:szCs w:val="24"/>
        </w:rPr>
        <w:t>,</w:t>
      </w:r>
      <w:r w:rsidR="007B4C69" w:rsidRPr="00F56B4E">
        <w:rPr>
          <w:rFonts w:ascii="Arial" w:hAnsi="Arial" w:cs="Arial"/>
          <w:bCs/>
          <w:iCs/>
          <w:color w:val="000000" w:themeColor="text1"/>
          <w:sz w:val="24"/>
          <w:szCs w:val="24"/>
        </w:rPr>
        <w:t xml:space="preserve"> establece:</w:t>
      </w:r>
      <w:r w:rsidR="00E63F45" w:rsidRPr="00F56B4E">
        <w:rPr>
          <w:rFonts w:ascii="Arial" w:hAnsi="Arial" w:cs="Arial"/>
          <w:bCs/>
          <w:iCs/>
          <w:color w:val="000000" w:themeColor="text1"/>
        </w:rPr>
        <w:t xml:space="preserve"> </w:t>
      </w:r>
      <w:r w:rsidR="00E63F45" w:rsidRPr="00F56B4E">
        <w:rPr>
          <w:rFonts w:ascii="Arial" w:hAnsi="Arial" w:cs="Arial"/>
          <w:bCs/>
          <w:i/>
          <w:iCs/>
          <w:color w:val="000000" w:themeColor="text1"/>
        </w:rPr>
        <w:t xml:space="preserve">“…se pudo observar que existen parámetros que </w:t>
      </w:r>
      <w:r w:rsidR="00E63F45" w:rsidRPr="00F56B4E">
        <w:rPr>
          <w:rFonts w:ascii="Arial" w:hAnsi="Arial" w:cs="Arial"/>
          <w:bCs/>
          <w:i/>
          <w:iCs/>
          <w:color w:val="000000" w:themeColor="text1"/>
          <w:u w:val="single"/>
        </w:rPr>
        <w:t>se encuentran por encima de los límites permisibles</w:t>
      </w:r>
      <w:r w:rsidR="00E63F45" w:rsidRPr="00F56B4E">
        <w:rPr>
          <w:rFonts w:ascii="Arial" w:hAnsi="Arial" w:cs="Arial"/>
          <w:bCs/>
          <w:i/>
          <w:iCs/>
          <w:color w:val="000000" w:themeColor="text1"/>
        </w:rPr>
        <w:t xml:space="preserve"> acorde al Reglamento en Materia de Contaminación Hídrica y la Norma Boliviana NB 512 que fueron referenciales para realizar el análisis técnico</w:t>
      </w:r>
      <w:r w:rsidR="00514FAF" w:rsidRPr="00F56B4E">
        <w:rPr>
          <w:rFonts w:ascii="Arial" w:hAnsi="Arial" w:cs="Arial"/>
          <w:bCs/>
          <w:i/>
          <w:iCs/>
          <w:color w:val="000000" w:themeColor="text1"/>
        </w:rPr>
        <w:t xml:space="preserve"> (</w:t>
      </w:r>
      <w:r w:rsidR="00E63F45" w:rsidRPr="00F56B4E">
        <w:rPr>
          <w:rFonts w:ascii="Arial" w:hAnsi="Arial" w:cs="Arial"/>
          <w:bCs/>
          <w:i/>
          <w:iCs/>
          <w:color w:val="000000" w:themeColor="text1"/>
        </w:rPr>
        <w:t>…</w:t>
      </w:r>
      <w:r w:rsidR="00514FAF" w:rsidRPr="00F56B4E">
        <w:rPr>
          <w:rFonts w:ascii="Arial" w:hAnsi="Arial" w:cs="Arial"/>
          <w:bCs/>
          <w:i/>
          <w:iCs/>
          <w:color w:val="000000" w:themeColor="text1"/>
        </w:rPr>
        <w:t>) en el caso de</w:t>
      </w:r>
      <w:r w:rsidR="009F4D4C" w:rsidRPr="00F56B4E">
        <w:rPr>
          <w:rFonts w:ascii="Arial" w:hAnsi="Arial" w:cs="Arial"/>
          <w:bCs/>
          <w:i/>
          <w:iCs/>
          <w:color w:val="000000" w:themeColor="text1"/>
        </w:rPr>
        <w:t xml:space="preserve">l análisis de muestras de agua (…), </w:t>
      </w:r>
      <w:r w:rsidR="00514FAF" w:rsidRPr="00F56B4E">
        <w:rPr>
          <w:rFonts w:ascii="Arial" w:hAnsi="Arial" w:cs="Arial"/>
          <w:bCs/>
          <w:i/>
          <w:iCs/>
          <w:color w:val="000000" w:themeColor="text1"/>
          <w:u w:val="single"/>
        </w:rPr>
        <w:t>se pudo evidenciar que el resultado obtenido por el Laboratorio CIMA-UATF muestra una concentración de cianuro por encima de los límites permisibles</w:t>
      </w:r>
      <w:r w:rsidR="00514FAF" w:rsidRPr="00F56B4E">
        <w:rPr>
          <w:rFonts w:ascii="Arial" w:hAnsi="Arial" w:cs="Arial"/>
          <w:bCs/>
          <w:i/>
          <w:iCs/>
          <w:color w:val="000000" w:themeColor="text1"/>
        </w:rPr>
        <w:t xml:space="preserve"> del ECA del Perú en las lagunas de Chalviri y Pisco K'ocha. </w:t>
      </w:r>
      <w:r w:rsidR="00514FAF" w:rsidRPr="00F56B4E">
        <w:rPr>
          <w:rFonts w:ascii="Arial" w:hAnsi="Arial" w:cs="Arial"/>
          <w:bCs/>
          <w:i/>
          <w:iCs/>
          <w:color w:val="000000" w:themeColor="text1"/>
          <w:u w:val="single"/>
        </w:rPr>
        <w:t>Se observa también que existe una concentración por encima del límite permisible</w:t>
      </w:r>
      <w:r w:rsidR="00514FAF" w:rsidRPr="00F56B4E">
        <w:rPr>
          <w:rFonts w:ascii="Arial" w:hAnsi="Arial" w:cs="Arial"/>
          <w:bCs/>
          <w:i/>
          <w:iCs/>
          <w:color w:val="000000" w:themeColor="text1"/>
        </w:rPr>
        <w:t xml:space="preserve"> de Kloke y ECA del Perú </w:t>
      </w:r>
      <w:r w:rsidR="00514FAF" w:rsidRPr="00F56B4E">
        <w:rPr>
          <w:rFonts w:ascii="Arial" w:hAnsi="Arial" w:cs="Arial"/>
          <w:bCs/>
          <w:i/>
          <w:iCs/>
          <w:color w:val="000000" w:themeColor="text1"/>
          <w:u w:val="single"/>
        </w:rPr>
        <w:t>para los parámetros de plomo y zinc en la laguna de chalviri</w:t>
      </w:r>
      <w:r w:rsidR="003E2FA5" w:rsidRPr="00F56B4E">
        <w:rPr>
          <w:rFonts w:ascii="Arial" w:hAnsi="Arial" w:cs="Arial"/>
          <w:bCs/>
          <w:i/>
          <w:iCs/>
          <w:color w:val="000000" w:themeColor="text1"/>
          <w:u w:val="single"/>
        </w:rPr>
        <w:t>”</w:t>
      </w:r>
      <w:r w:rsidR="00514FAF" w:rsidRPr="00F56B4E">
        <w:rPr>
          <w:rFonts w:ascii="Arial" w:hAnsi="Arial" w:cs="Arial"/>
          <w:bCs/>
          <w:i/>
          <w:iCs/>
          <w:color w:val="000000" w:themeColor="text1"/>
        </w:rPr>
        <w:t xml:space="preserve"> </w:t>
      </w:r>
      <w:r w:rsidR="007B4C69" w:rsidRPr="00F56B4E">
        <w:rPr>
          <w:rFonts w:ascii="Arial" w:hAnsi="Arial" w:cs="Arial"/>
          <w:bCs/>
          <w:iCs/>
          <w:color w:val="000000" w:themeColor="text1"/>
          <w:sz w:val="24"/>
          <w:szCs w:val="24"/>
        </w:rPr>
        <w:t>(el subrayado es agregado)</w:t>
      </w:r>
      <w:r w:rsidR="00F87960" w:rsidRPr="00F56B4E">
        <w:rPr>
          <w:rFonts w:ascii="Arial" w:hAnsi="Arial" w:cs="Arial"/>
          <w:bCs/>
          <w:iCs/>
          <w:color w:val="000000" w:themeColor="text1"/>
          <w:sz w:val="24"/>
          <w:szCs w:val="24"/>
        </w:rPr>
        <w:t>.</w:t>
      </w:r>
    </w:p>
    <w:p w14:paraId="364B7EA7" w14:textId="1BC9EE37" w:rsidR="009F5D41" w:rsidRPr="00F56B4E" w:rsidRDefault="00B743A1" w:rsidP="009F5D41">
      <w:pPr>
        <w:spacing w:after="0" w:line="360" w:lineRule="auto"/>
        <w:jc w:val="both"/>
        <w:rPr>
          <w:rFonts w:ascii="Arial" w:hAnsi="Arial" w:cs="Arial"/>
          <w:i/>
          <w:color w:val="000000" w:themeColor="text1"/>
          <w:shd w:val="clear" w:color="auto" w:fill="FFFFFF"/>
        </w:rPr>
      </w:pPr>
      <w:r w:rsidRPr="00F56B4E">
        <w:rPr>
          <w:rFonts w:ascii="Arial" w:hAnsi="Arial" w:cs="Arial"/>
          <w:color w:val="000000" w:themeColor="text1"/>
          <w:sz w:val="24"/>
          <w:szCs w:val="24"/>
        </w:rPr>
        <w:t>De igual manera</w:t>
      </w:r>
      <w:r w:rsidR="00330088" w:rsidRPr="00F56B4E">
        <w:rPr>
          <w:rFonts w:ascii="Arial" w:hAnsi="Arial" w:cs="Arial"/>
          <w:color w:val="000000" w:themeColor="text1"/>
          <w:sz w:val="24"/>
          <w:szCs w:val="24"/>
        </w:rPr>
        <w:t xml:space="preserve">, el Informe Técnico CITE: GAMP/JMA/INF N° </w:t>
      </w:r>
      <w:bookmarkStart w:id="13" w:name="_Hlk222427335"/>
      <w:r w:rsidR="00330088" w:rsidRPr="00F56B4E">
        <w:rPr>
          <w:rFonts w:ascii="Arial" w:hAnsi="Arial" w:cs="Arial"/>
          <w:color w:val="000000" w:themeColor="text1"/>
          <w:sz w:val="24"/>
          <w:szCs w:val="24"/>
        </w:rPr>
        <w:t xml:space="preserve">453/2024 </w:t>
      </w:r>
      <w:bookmarkEnd w:id="13"/>
      <w:r w:rsidR="00330088" w:rsidRPr="00F56B4E">
        <w:rPr>
          <w:rFonts w:ascii="Arial" w:hAnsi="Arial" w:cs="Arial"/>
          <w:color w:val="000000" w:themeColor="text1"/>
          <w:sz w:val="24"/>
          <w:szCs w:val="24"/>
        </w:rPr>
        <w:t>de 07 de abril</w:t>
      </w:r>
      <w:r w:rsidR="001D02FA" w:rsidRPr="00F56B4E">
        <w:rPr>
          <w:rFonts w:ascii="Arial" w:hAnsi="Arial" w:cs="Arial"/>
          <w:color w:val="000000" w:themeColor="text1"/>
          <w:sz w:val="24"/>
          <w:szCs w:val="24"/>
        </w:rPr>
        <w:t xml:space="preserve"> </w:t>
      </w:r>
      <w:r w:rsidR="00330088" w:rsidRPr="00F56B4E">
        <w:rPr>
          <w:rFonts w:ascii="Arial" w:hAnsi="Arial" w:cs="Arial"/>
          <w:color w:val="000000" w:themeColor="text1"/>
          <w:sz w:val="24"/>
          <w:szCs w:val="24"/>
        </w:rPr>
        <w:t>(</w:t>
      </w:r>
      <w:r w:rsidR="00330088" w:rsidRPr="00F56B4E">
        <w:rPr>
          <w:rFonts w:ascii="Arial" w:hAnsi="Arial" w:cs="Arial"/>
          <w:b/>
          <w:color w:val="000000" w:themeColor="text1"/>
          <w:sz w:val="24"/>
          <w:szCs w:val="24"/>
        </w:rPr>
        <w:t>I.5.13</w:t>
      </w:r>
      <w:r w:rsidR="00330088" w:rsidRPr="00F56B4E">
        <w:rPr>
          <w:rFonts w:ascii="Arial" w:hAnsi="Arial" w:cs="Arial"/>
          <w:color w:val="000000" w:themeColor="text1"/>
          <w:sz w:val="24"/>
          <w:szCs w:val="24"/>
        </w:rPr>
        <w:t xml:space="preserve">), entre otros puntos de pericia, establece: </w:t>
      </w:r>
      <w:r w:rsidR="00330088" w:rsidRPr="00F56B4E">
        <w:rPr>
          <w:rFonts w:ascii="Arial" w:hAnsi="Arial" w:cs="Arial"/>
          <w:i/>
          <w:color w:val="000000" w:themeColor="text1"/>
        </w:rPr>
        <w:t>“</w:t>
      </w:r>
      <w:r w:rsidR="00330088" w:rsidRPr="00F56B4E">
        <w:rPr>
          <w:rFonts w:ascii="Arial" w:hAnsi="Arial" w:cs="Arial"/>
          <w:b/>
          <w:i/>
          <w:color w:val="000000" w:themeColor="text1"/>
          <w:shd w:val="clear" w:color="auto" w:fill="FFFFFF"/>
        </w:rPr>
        <w:t>-</w:t>
      </w:r>
      <w:r w:rsidR="00330088" w:rsidRPr="00F56B4E">
        <w:rPr>
          <w:rFonts w:ascii="Arial" w:hAnsi="Arial" w:cs="Arial"/>
          <w:i/>
          <w:color w:val="000000" w:themeColor="text1"/>
          <w:shd w:val="clear" w:color="auto" w:fill="FFFFFF"/>
        </w:rPr>
        <w:t xml:space="preserve">Se considera desarrollar conforme al reglamento ambiental, una Auditoría Ambiental de los aspectos ambientales identificados, teniendo como sujeto de examen a la Empresa Minera Manquiri SA y como objeto las afectaciones para determinar la cuantificación de daños ambientales y su posterior restauración, resarcimiento y rehabilitación del área, considerando los resultados de laboratorio, destino del recurso hídrico orientado al consumo humano, tamaños y transporte de </w:t>
      </w:r>
      <w:r w:rsidR="00397955" w:rsidRPr="00F56B4E">
        <w:rPr>
          <w:rFonts w:ascii="Arial" w:hAnsi="Arial" w:cs="Arial"/>
          <w:i/>
          <w:color w:val="000000" w:themeColor="text1"/>
          <w:shd w:val="clear" w:color="auto" w:fill="FFFFFF"/>
        </w:rPr>
        <w:t>partículas</w:t>
      </w:r>
      <w:r w:rsidR="00330088" w:rsidRPr="00F56B4E">
        <w:rPr>
          <w:rFonts w:ascii="Arial" w:hAnsi="Arial" w:cs="Arial"/>
          <w:i/>
          <w:color w:val="000000" w:themeColor="text1"/>
          <w:shd w:val="clear" w:color="auto" w:fill="FFFFFF"/>
        </w:rPr>
        <w:t>, modelaciones matemáticas de transporte de partículas y otros.”</w:t>
      </w:r>
    </w:p>
    <w:p w14:paraId="3CFC6E85" w14:textId="6F668ECC" w:rsidR="009F5D41" w:rsidRPr="00F56B4E" w:rsidRDefault="0083696F" w:rsidP="00330088">
      <w:pPr>
        <w:spacing w:after="0" w:line="360" w:lineRule="auto"/>
        <w:jc w:val="both"/>
        <w:rPr>
          <w:rFonts w:ascii="Arial" w:hAnsi="Arial" w:cs="Arial"/>
          <w:i/>
          <w:color w:val="000000" w:themeColor="text1"/>
        </w:rPr>
      </w:pPr>
      <w:r w:rsidRPr="00F56B4E">
        <w:rPr>
          <w:rFonts w:ascii="Arial" w:hAnsi="Arial" w:cs="Arial"/>
          <w:bCs/>
          <w:color w:val="000000" w:themeColor="text1"/>
          <w:sz w:val="24"/>
          <w:szCs w:val="24"/>
        </w:rPr>
        <w:t>El Informe a Respuesta a Observaciones de 21 de mayo de 2024</w:t>
      </w:r>
      <w:r w:rsidRPr="00F56B4E">
        <w:rPr>
          <w:rFonts w:ascii="Arial" w:hAnsi="Arial" w:cs="Arial"/>
          <w:color w:val="000000" w:themeColor="text1"/>
          <w:sz w:val="24"/>
          <w:szCs w:val="24"/>
        </w:rPr>
        <w:t>, emitido por la Comisión de Evaluación Ambiental</w:t>
      </w:r>
      <w:r w:rsidR="00B743A1"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de la UATF (</w:t>
      </w:r>
      <w:r w:rsidRPr="00F56B4E">
        <w:rPr>
          <w:rFonts w:ascii="Arial" w:hAnsi="Arial" w:cs="Arial"/>
          <w:b/>
          <w:bCs/>
          <w:color w:val="000000" w:themeColor="text1"/>
          <w:sz w:val="24"/>
          <w:szCs w:val="24"/>
        </w:rPr>
        <w:t>I.5.14</w:t>
      </w:r>
      <w:r w:rsidRPr="00F56B4E">
        <w:rPr>
          <w:rFonts w:ascii="Arial" w:hAnsi="Arial" w:cs="Arial"/>
          <w:color w:val="000000" w:themeColor="text1"/>
          <w:sz w:val="24"/>
          <w:szCs w:val="24"/>
        </w:rPr>
        <w:t xml:space="preserve">), en sus puntos adicionales, establece, </w:t>
      </w:r>
      <w:r w:rsidRPr="00F56B4E">
        <w:rPr>
          <w:rFonts w:ascii="Arial" w:hAnsi="Arial" w:cs="Arial"/>
          <w:i/>
          <w:iCs/>
          <w:color w:val="000000" w:themeColor="text1"/>
        </w:rPr>
        <w:t>“</w:t>
      </w:r>
      <w:r w:rsidRPr="00F56B4E">
        <w:rPr>
          <w:rFonts w:ascii="Arial" w:hAnsi="Arial" w:cs="Arial"/>
          <w:b/>
          <w:bCs/>
          <w:i/>
          <w:iCs/>
          <w:color w:val="000000" w:themeColor="text1"/>
        </w:rPr>
        <w:t>a).-</w:t>
      </w:r>
      <w:r w:rsidR="00C90BA3" w:rsidRPr="00F56B4E">
        <w:rPr>
          <w:rFonts w:ascii="Arial" w:hAnsi="Arial" w:cs="Arial"/>
          <w:b/>
          <w:bCs/>
          <w:i/>
          <w:iCs/>
          <w:color w:val="000000" w:themeColor="text1"/>
        </w:rPr>
        <w:t xml:space="preserve"> </w:t>
      </w:r>
      <w:r w:rsidRPr="00F56B4E">
        <w:rPr>
          <w:rFonts w:ascii="Arial" w:hAnsi="Arial" w:cs="Arial"/>
          <w:i/>
          <w:iCs/>
          <w:color w:val="000000" w:themeColor="text1"/>
        </w:rPr>
        <w:t xml:space="preserve">En las lagunas de Chalviri, Lovato, Ulistia y Pisko Kocha con respecto al </w:t>
      </w:r>
      <w:r w:rsidRPr="00F56B4E">
        <w:rPr>
          <w:rFonts w:ascii="Arial" w:hAnsi="Arial" w:cs="Arial"/>
          <w:i/>
          <w:iCs/>
          <w:color w:val="000000" w:themeColor="text1"/>
        </w:rPr>
        <w:lastRenderedPageBreak/>
        <w:t>agua, existe algunos parámetros que están por encima del límite permisible de acuerdo a la RMCH anexo I: Potencial de hidrogeno pH básico, en el caso de cianuro es un compuesto utilizado principalmente en la industria minera y no se presenta en concentraciones importantes en la naturaleza, cuyos resultados son llamativos al encontrarse por encima de los límites permisibles (00,02 mg/l) no natural, ya que al sur ser un compuesto peligroso no debería haber el sector</w:t>
      </w:r>
      <w:r w:rsidR="00DF4B2C" w:rsidRPr="00F56B4E">
        <w:rPr>
          <w:rFonts w:ascii="Arial" w:hAnsi="Arial" w:cs="Arial"/>
          <w:i/>
          <w:iCs/>
          <w:color w:val="000000" w:themeColor="text1"/>
        </w:rPr>
        <w:t>…</w:t>
      </w:r>
      <w:r w:rsidRPr="00F56B4E">
        <w:rPr>
          <w:rFonts w:ascii="Arial" w:hAnsi="Arial" w:cs="Arial"/>
          <w:i/>
          <w:iCs/>
          <w:color w:val="000000" w:themeColor="text1"/>
        </w:rPr>
        <w:t xml:space="preserve"> </w:t>
      </w:r>
      <w:r w:rsidRPr="00F56B4E">
        <w:rPr>
          <w:rFonts w:ascii="Arial" w:hAnsi="Arial" w:cs="Arial"/>
          <w:b/>
          <w:bCs/>
          <w:i/>
          <w:iCs/>
          <w:color w:val="000000" w:themeColor="text1"/>
        </w:rPr>
        <w:t xml:space="preserve">b).- </w:t>
      </w:r>
      <w:r w:rsidRPr="00F56B4E">
        <w:rPr>
          <w:rFonts w:ascii="Arial" w:hAnsi="Arial" w:cs="Arial"/>
          <w:i/>
          <w:iCs/>
          <w:color w:val="000000" w:themeColor="text1"/>
        </w:rPr>
        <w:t>De acuerdo a los análisis químicos presentados por los 3 laboratorios de la presa de colas secas y finas, existe presencia de los elementos contaminantes de metales pesados de Zinc (Zn), plomo (Pb) y cianuro total, con valores que sobrepasan los límites permisibles de las normas internacionales utilizados, considerando que el tamaño de g</w:t>
      </w:r>
      <w:r w:rsidR="009F5D41" w:rsidRPr="00F56B4E">
        <w:rPr>
          <w:rFonts w:ascii="Arial" w:hAnsi="Arial" w:cs="Arial"/>
          <w:i/>
          <w:iCs/>
          <w:color w:val="000000" w:themeColor="text1"/>
        </w:rPr>
        <w:t>rano es &lt;100 mallas (&lt;179um).”</w:t>
      </w:r>
    </w:p>
    <w:p w14:paraId="260F512F" w14:textId="34E913A6" w:rsidR="00330088" w:rsidRPr="00F56B4E" w:rsidRDefault="003E2FA5" w:rsidP="00330088">
      <w:pPr>
        <w:spacing w:after="0" w:line="360" w:lineRule="auto"/>
        <w:jc w:val="both"/>
        <w:rPr>
          <w:rFonts w:ascii="Arial" w:hAnsi="Arial" w:cs="Arial"/>
          <w:color w:val="000000" w:themeColor="text1"/>
          <w:sz w:val="24"/>
          <w:szCs w:val="24"/>
          <w:shd w:val="clear" w:color="auto" w:fill="FFFFFF"/>
        </w:rPr>
      </w:pPr>
      <w:r w:rsidRPr="00F56B4E">
        <w:rPr>
          <w:rFonts w:ascii="Arial" w:hAnsi="Arial" w:cs="Arial"/>
          <w:iCs/>
          <w:color w:val="000000" w:themeColor="text1"/>
          <w:sz w:val="24"/>
          <w:szCs w:val="24"/>
        </w:rPr>
        <w:t>E</w:t>
      </w:r>
      <w:r w:rsidR="00330088" w:rsidRPr="00F56B4E">
        <w:rPr>
          <w:rFonts w:ascii="Arial" w:hAnsi="Arial" w:cs="Arial"/>
          <w:iCs/>
          <w:color w:val="000000" w:themeColor="text1"/>
          <w:sz w:val="24"/>
          <w:szCs w:val="24"/>
        </w:rPr>
        <w:t>l Consultor</w:t>
      </w:r>
      <w:r w:rsidR="00330088" w:rsidRPr="00F56B4E">
        <w:rPr>
          <w:rFonts w:ascii="Arial" w:hAnsi="Arial" w:cs="Arial"/>
          <w:color w:val="000000" w:themeColor="text1"/>
          <w:sz w:val="24"/>
          <w:szCs w:val="24"/>
        </w:rPr>
        <w:t xml:space="preserve"> Ambiental de la </w:t>
      </w:r>
      <w:r w:rsidRPr="00F56B4E">
        <w:rPr>
          <w:rFonts w:ascii="Arial" w:hAnsi="Arial" w:cs="Arial"/>
          <w:color w:val="000000" w:themeColor="text1"/>
          <w:sz w:val="24"/>
          <w:szCs w:val="24"/>
        </w:rPr>
        <w:t>SDMT-</w:t>
      </w:r>
      <w:r w:rsidR="00330088" w:rsidRPr="00F56B4E">
        <w:rPr>
          <w:rFonts w:ascii="Arial" w:hAnsi="Arial" w:cs="Arial"/>
          <w:color w:val="000000" w:themeColor="text1"/>
          <w:sz w:val="24"/>
          <w:szCs w:val="24"/>
        </w:rPr>
        <w:t xml:space="preserve">GADP, </w:t>
      </w:r>
      <w:r w:rsidRPr="00F56B4E">
        <w:rPr>
          <w:rFonts w:ascii="Arial" w:hAnsi="Arial" w:cs="Arial"/>
          <w:color w:val="000000" w:themeColor="text1"/>
          <w:sz w:val="24"/>
          <w:szCs w:val="24"/>
        </w:rPr>
        <w:t>por</w:t>
      </w:r>
      <w:r w:rsidR="00330088" w:rsidRPr="00F56B4E">
        <w:rPr>
          <w:rFonts w:ascii="Arial" w:hAnsi="Arial" w:cs="Arial"/>
          <w:color w:val="000000" w:themeColor="text1"/>
          <w:sz w:val="24"/>
          <w:szCs w:val="24"/>
        </w:rPr>
        <w:t xml:space="preserve"> Informe Pericial Complementario de 24 de mayo de 2024 (</w:t>
      </w:r>
      <w:r w:rsidR="00330088" w:rsidRPr="00F56B4E">
        <w:rPr>
          <w:rFonts w:ascii="Arial" w:hAnsi="Arial" w:cs="Arial"/>
          <w:b/>
          <w:color w:val="000000" w:themeColor="text1"/>
          <w:sz w:val="24"/>
          <w:szCs w:val="24"/>
        </w:rPr>
        <w:t>I.5.15</w:t>
      </w:r>
      <w:r w:rsidR="00330088" w:rsidRPr="00F56B4E">
        <w:rPr>
          <w:rFonts w:ascii="Arial" w:hAnsi="Arial" w:cs="Arial"/>
          <w:color w:val="000000" w:themeColor="text1"/>
          <w:sz w:val="24"/>
          <w:szCs w:val="24"/>
        </w:rPr>
        <w:t>), con relación a “las condiciones de los cuerpos de agua en sectores aledaños a la Empresa Minera Manquiri S.A.”, conclu</w:t>
      </w:r>
      <w:r w:rsidRPr="00F56B4E">
        <w:rPr>
          <w:rFonts w:ascii="Arial" w:hAnsi="Arial" w:cs="Arial"/>
          <w:color w:val="000000" w:themeColor="text1"/>
          <w:sz w:val="24"/>
          <w:szCs w:val="24"/>
        </w:rPr>
        <w:t>ye</w:t>
      </w:r>
      <w:r w:rsidR="00330088" w:rsidRPr="00F56B4E">
        <w:rPr>
          <w:rFonts w:ascii="Arial" w:hAnsi="Arial" w:cs="Arial"/>
          <w:color w:val="000000" w:themeColor="text1"/>
          <w:sz w:val="24"/>
          <w:szCs w:val="24"/>
        </w:rPr>
        <w:t>:</w:t>
      </w:r>
      <w:r w:rsidR="00330088" w:rsidRPr="00F56B4E">
        <w:rPr>
          <w:rFonts w:ascii="Arial" w:eastAsia="Times New Roman" w:hAnsi="Arial" w:cs="Arial"/>
          <w:color w:val="000000" w:themeColor="text1"/>
          <w:sz w:val="24"/>
          <w:szCs w:val="24"/>
          <w:lang w:eastAsia="es-BO"/>
        </w:rPr>
        <w:t xml:space="preserve"> </w:t>
      </w:r>
      <w:r w:rsidR="00330088" w:rsidRPr="00F56B4E">
        <w:rPr>
          <w:rFonts w:ascii="Arial" w:eastAsia="Times New Roman" w:hAnsi="Arial" w:cs="Arial"/>
          <w:i/>
          <w:color w:val="000000" w:themeColor="text1"/>
          <w:lang w:eastAsia="es-BO"/>
        </w:rPr>
        <w:t>“</w:t>
      </w:r>
      <w:r w:rsidR="00330088" w:rsidRPr="00F56B4E">
        <w:rPr>
          <w:rFonts w:ascii="Arial" w:eastAsia="Times New Roman" w:hAnsi="Arial" w:cs="Arial"/>
          <w:b/>
          <w:i/>
          <w:color w:val="000000" w:themeColor="text1"/>
          <w:lang w:eastAsia="es-BO"/>
        </w:rPr>
        <w:t>-</w:t>
      </w:r>
      <w:r w:rsidR="00330088" w:rsidRPr="00F56B4E">
        <w:rPr>
          <w:rFonts w:ascii="Arial" w:eastAsia="Times New Roman" w:hAnsi="Arial" w:cs="Arial"/>
          <w:i/>
          <w:color w:val="000000" w:themeColor="text1"/>
          <w:lang w:eastAsia="es-BO"/>
        </w:rPr>
        <w:t xml:space="preserve">Se observan leves variaciones, principalmente en el pH, presumiblemente por la presencia de materia orgánica, por otra parte, también se tienen concentraciones de metales pesados dentro de los límites permisibles a excepción del Hierro en la laguna Pisco Ckocha. </w:t>
      </w:r>
      <w:r w:rsidR="00330088" w:rsidRPr="00F56B4E">
        <w:rPr>
          <w:rFonts w:ascii="Arial" w:eastAsia="Times New Roman" w:hAnsi="Arial" w:cs="Arial"/>
          <w:b/>
          <w:i/>
          <w:color w:val="000000" w:themeColor="text1"/>
          <w:lang w:eastAsia="es-BO"/>
        </w:rPr>
        <w:t xml:space="preserve">- </w:t>
      </w:r>
      <w:r w:rsidR="00330088" w:rsidRPr="00F56B4E">
        <w:rPr>
          <w:rFonts w:ascii="Arial" w:eastAsia="Times New Roman" w:hAnsi="Arial" w:cs="Arial"/>
          <w:i/>
          <w:color w:val="000000" w:themeColor="text1"/>
          <w:lang w:eastAsia="es-BO"/>
        </w:rPr>
        <w:t xml:space="preserve">Los valores correspondientes a los constituyentes antimonio, arsénico, cadmio, cobre, estaño, plomo, zinc y sulfatos se encuentran en concentraciones enmarcadas dentro de la normativa ambiental vigente. </w:t>
      </w:r>
      <w:r w:rsidR="00330088" w:rsidRPr="00F56B4E">
        <w:rPr>
          <w:rFonts w:ascii="Arial" w:eastAsia="Times New Roman" w:hAnsi="Arial" w:cs="Arial"/>
          <w:b/>
          <w:i/>
          <w:color w:val="000000" w:themeColor="text1"/>
          <w:lang w:eastAsia="es-BO"/>
        </w:rPr>
        <w:t xml:space="preserve">- </w:t>
      </w:r>
      <w:r w:rsidR="00330088" w:rsidRPr="00F56B4E">
        <w:rPr>
          <w:rFonts w:ascii="Arial" w:eastAsia="Times New Roman" w:hAnsi="Arial" w:cs="Arial"/>
          <w:i/>
          <w:color w:val="000000" w:themeColor="text1"/>
          <w:lang w:eastAsia="es-BO"/>
        </w:rPr>
        <w:t>Respecto a los constituyentes orgánicos, se observan valores que recaen en una clasificación tipo "C" en tres de las lagunas (Ulistia, Lovato y Pico Ckocha), los cuales podrían estar a</w:t>
      </w:r>
      <w:r w:rsidR="00AA6666" w:rsidRPr="00F56B4E">
        <w:rPr>
          <w:rFonts w:ascii="Arial" w:eastAsia="Times New Roman" w:hAnsi="Arial" w:cs="Arial"/>
          <w:i/>
          <w:color w:val="000000" w:themeColor="text1"/>
          <w:lang w:eastAsia="es-BO"/>
        </w:rPr>
        <w:t>sociados en la variación del pH</w:t>
      </w:r>
      <w:r w:rsidR="00330088" w:rsidRPr="00F56B4E">
        <w:rPr>
          <w:rFonts w:ascii="Arial" w:eastAsia="Times New Roman" w:hAnsi="Arial" w:cs="Arial"/>
          <w:i/>
          <w:color w:val="000000" w:themeColor="text1"/>
          <w:lang w:eastAsia="es-BO"/>
        </w:rPr>
        <w:t>”</w:t>
      </w:r>
      <w:r w:rsidR="00AA6666" w:rsidRPr="00F56B4E">
        <w:rPr>
          <w:rFonts w:ascii="Arial" w:eastAsia="Times New Roman" w:hAnsi="Arial" w:cs="Arial"/>
          <w:color w:val="000000" w:themeColor="text1"/>
          <w:sz w:val="24"/>
          <w:szCs w:val="24"/>
          <w:lang w:eastAsia="es-BO"/>
        </w:rPr>
        <w:t>. La misma entidad antes referida</w:t>
      </w:r>
      <w:r w:rsidR="00AA6666" w:rsidRPr="00F56B4E">
        <w:rPr>
          <w:rFonts w:ascii="Arial" w:hAnsi="Arial" w:cs="Arial"/>
          <w:color w:val="000000" w:themeColor="text1"/>
          <w:sz w:val="24"/>
          <w:szCs w:val="24"/>
          <w:shd w:val="clear" w:color="auto" w:fill="FFFFFF"/>
        </w:rPr>
        <w:t xml:space="preserve">, </w:t>
      </w:r>
      <w:r w:rsidR="00AA6666" w:rsidRPr="00F56B4E">
        <w:rPr>
          <w:rFonts w:ascii="Arial" w:hAnsi="Arial" w:cs="Arial"/>
          <w:color w:val="000000" w:themeColor="text1"/>
          <w:sz w:val="24"/>
          <w:szCs w:val="24"/>
        </w:rPr>
        <w:t>mediante</w:t>
      </w:r>
      <w:r w:rsidR="00330088" w:rsidRPr="00F56B4E">
        <w:rPr>
          <w:rFonts w:ascii="Arial" w:hAnsi="Arial" w:cs="Arial"/>
          <w:color w:val="000000" w:themeColor="text1"/>
          <w:sz w:val="24"/>
          <w:szCs w:val="24"/>
        </w:rPr>
        <w:t xml:space="preserve"> Informe Complementario de 03 de junio de 2024</w:t>
      </w:r>
      <w:r w:rsidR="00AA6666"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w:t>
      </w:r>
      <w:r w:rsidRPr="00F56B4E">
        <w:rPr>
          <w:rFonts w:ascii="Arial" w:hAnsi="Arial" w:cs="Arial"/>
          <w:b/>
          <w:color w:val="000000" w:themeColor="text1"/>
          <w:sz w:val="24"/>
          <w:szCs w:val="24"/>
        </w:rPr>
        <w:t>I.5.16</w:t>
      </w:r>
      <w:r w:rsidRPr="00F56B4E">
        <w:rPr>
          <w:rFonts w:ascii="Arial" w:hAnsi="Arial" w:cs="Arial"/>
          <w:color w:val="000000" w:themeColor="text1"/>
          <w:sz w:val="24"/>
          <w:szCs w:val="24"/>
        </w:rPr>
        <w:t>)</w:t>
      </w:r>
      <w:r w:rsidR="00AA6666"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w:t>
      </w:r>
      <w:r w:rsidR="00330088" w:rsidRPr="00F56B4E">
        <w:rPr>
          <w:rFonts w:ascii="Arial" w:hAnsi="Arial" w:cs="Arial"/>
          <w:color w:val="000000" w:themeColor="text1"/>
          <w:sz w:val="24"/>
          <w:szCs w:val="24"/>
        </w:rPr>
        <w:t>establec</w:t>
      </w:r>
      <w:r w:rsidRPr="00F56B4E">
        <w:rPr>
          <w:rFonts w:ascii="Arial" w:hAnsi="Arial" w:cs="Arial"/>
          <w:color w:val="000000" w:themeColor="text1"/>
          <w:sz w:val="24"/>
          <w:szCs w:val="24"/>
        </w:rPr>
        <w:t>e</w:t>
      </w:r>
      <w:r w:rsidR="00330088" w:rsidRPr="00F56B4E">
        <w:rPr>
          <w:rFonts w:ascii="Arial" w:hAnsi="Arial" w:cs="Arial"/>
          <w:color w:val="000000" w:themeColor="text1"/>
          <w:sz w:val="24"/>
          <w:szCs w:val="24"/>
        </w:rPr>
        <w:t xml:space="preserve">: </w:t>
      </w:r>
      <w:r w:rsidR="00330088" w:rsidRPr="00F56B4E">
        <w:rPr>
          <w:rFonts w:ascii="Arial" w:hAnsi="Arial" w:cs="Arial"/>
          <w:i/>
          <w:color w:val="000000" w:themeColor="text1"/>
        </w:rPr>
        <w:t>“</w:t>
      </w:r>
      <w:r w:rsidR="009F5D41" w:rsidRPr="00F56B4E">
        <w:rPr>
          <w:rFonts w:ascii="Arial" w:hAnsi="Arial" w:cs="Arial"/>
          <w:i/>
          <w:color w:val="000000" w:themeColor="text1"/>
        </w:rPr>
        <w:t xml:space="preserve">2.- Se observan leves variaciones, principalmente en el pH, presumiblemente por la presencia de materia orgánica, por otra parte, también se tienen concentraciones de </w:t>
      </w:r>
      <w:r w:rsidR="009F5D41" w:rsidRPr="00F56B4E">
        <w:rPr>
          <w:rFonts w:ascii="Arial" w:hAnsi="Arial" w:cs="Arial"/>
          <w:i/>
          <w:color w:val="000000" w:themeColor="text1"/>
          <w:u w:val="single"/>
        </w:rPr>
        <w:t>metales pesados</w:t>
      </w:r>
      <w:r w:rsidR="009F5D41" w:rsidRPr="00F56B4E">
        <w:rPr>
          <w:rFonts w:ascii="Arial" w:hAnsi="Arial" w:cs="Arial"/>
          <w:i/>
          <w:color w:val="000000" w:themeColor="text1"/>
        </w:rPr>
        <w:t xml:space="preserve"> dentro de los límites permisibles a excepción del </w:t>
      </w:r>
      <w:r w:rsidR="009F5D41" w:rsidRPr="00F56B4E">
        <w:rPr>
          <w:rFonts w:ascii="Arial" w:hAnsi="Arial" w:cs="Arial"/>
          <w:i/>
          <w:color w:val="000000" w:themeColor="text1"/>
          <w:u w:val="single"/>
        </w:rPr>
        <w:t>Hierro en la laguna Pico Ckocha</w:t>
      </w:r>
      <w:r w:rsidR="009F5D41" w:rsidRPr="00F56B4E">
        <w:rPr>
          <w:rFonts w:ascii="Arial" w:hAnsi="Arial" w:cs="Arial"/>
          <w:i/>
          <w:color w:val="000000" w:themeColor="text1"/>
        </w:rPr>
        <w:t xml:space="preserve"> según laboratorio CIMA laboratorio Envirolab. UATF, y en la </w:t>
      </w:r>
      <w:r w:rsidR="009F5D41" w:rsidRPr="00F56B4E">
        <w:rPr>
          <w:rFonts w:ascii="Arial" w:hAnsi="Arial" w:cs="Arial"/>
          <w:i/>
          <w:color w:val="000000" w:themeColor="text1"/>
          <w:u w:val="single"/>
        </w:rPr>
        <w:t>laguna Challviri</w:t>
      </w:r>
      <w:r w:rsidR="009F5D41" w:rsidRPr="00F56B4E">
        <w:rPr>
          <w:rFonts w:ascii="Arial" w:hAnsi="Arial" w:cs="Arial"/>
          <w:i/>
          <w:color w:val="000000" w:themeColor="text1"/>
        </w:rPr>
        <w:t xml:space="preserve"> según el laboratorio Envirolab</w:t>
      </w:r>
      <w:r w:rsidR="00330088" w:rsidRPr="00F56B4E">
        <w:rPr>
          <w:rFonts w:ascii="Arial" w:hAnsi="Arial" w:cs="Arial"/>
          <w:i/>
          <w:color w:val="000000" w:themeColor="text1"/>
        </w:rPr>
        <w:t>”</w:t>
      </w:r>
      <w:r w:rsidR="00330088" w:rsidRPr="00F56B4E">
        <w:rPr>
          <w:rFonts w:ascii="Arial" w:eastAsia="Times New Roman" w:hAnsi="Arial" w:cs="Arial"/>
          <w:i/>
          <w:color w:val="000000" w:themeColor="text1"/>
          <w:lang w:eastAsia="es-BO"/>
        </w:rPr>
        <w:t xml:space="preserve"> </w:t>
      </w:r>
      <w:r w:rsidR="00330088" w:rsidRPr="00F56B4E">
        <w:rPr>
          <w:rFonts w:ascii="Arial" w:eastAsia="Times New Roman" w:hAnsi="Arial" w:cs="Arial"/>
          <w:color w:val="000000" w:themeColor="text1"/>
          <w:sz w:val="24"/>
          <w:szCs w:val="24"/>
          <w:lang w:eastAsia="es-BO"/>
        </w:rPr>
        <w:t>(el subrayado es agregado).</w:t>
      </w:r>
    </w:p>
    <w:p w14:paraId="1B3323CF" w14:textId="4F0EECB4" w:rsidR="00330088" w:rsidRPr="00F56B4E" w:rsidRDefault="00C90BA3" w:rsidP="0047786A">
      <w:pPr>
        <w:spacing w:after="0" w:line="360" w:lineRule="auto"/>
        <w:jc w:val="both"/>
        <w:rPr>
          <w:rFonts w:ascii="Arial" w:hAnsi="Arial" w:cs="Arial"/>
          <w:i/>
          <w:color w:val="000000" w:themeColor="text1"/>
          <w:shd w:val="clear" w:color="auto" w:fill="FFFFFF"/>
        </w:rPr>
      </w:pPr>
      <w:r w:rsidRPr="00F56B4E">
        <w:rPr>
          <w:rFonts w:ascii="Arial" w:hAnsi="Arial" w:cs="Arial"/>
          <w:color w:val="000000" w:themeColor="text1"/>
          <w:sz w:val="24"/>
          <w:szCs w:val="24"/>
        </w:rPr>
        <w:t xml:space="preserve">Reiterando, </w:t>
      </w:r>
      <w:r w:rsidR="0047786A" w:rsidRPr="00F56B4E">
        <w:rPr>
          <w:rFonts w:ascii="Arial" w:hAnsi="Arial" w:cs="Arial"/>
          <w:color w:val="000000" w:themeColor="text1"/>
          <w:sz w:val="24"/>
          <w:szCs w:val="24"/>
        </w:rPr>
        <w:t xml:space="preserve">la Comisión de Evaluación Ambiental de la UATF, con relación a la </w:t>
      </w:r>
      <w:r w:rsidR="0047786A" w:rsidRPr="00F56B4E">
        <w:rPr>
          <w:rFonts w:ascii="Arial" w:hAnsi="Arial" w:cs="Arial"/>
          <w:i/>
          <w:color w:val="000000" w:themeColor="text1"/>
          <w:sz w:val="24"/>
          <w:szCs w:val="24"/>
        </w:rPr>
        <w:t>“Respuesta a la Solicitud de Interpretación de Resultados de Laboratorios Acreditados”</w:t>
      </w:r>
      <w:r w:rsidR="00AD1E0C" w:rsidRPr="00F56B4E">
        <w:rPr>
          <w:rFonts w:ascii="Arial" w:hAnsi="Arial" w:cs="Arial"/>
          <w:iCs/>
          <w:color w:val="000000" w:themeColor="text1"/>
          <w:sz w:val="24"/>
          <w:szCs w:val="24"/>
        </w:rPr>
        <w:t xml:space="preserve"> </w:t>
      </w:r>
      <w:r w:rsidR="0047786A" w:rsidRPr="00F56B4E">
        <w:rPr>
          <w:rFonts w:ascii="Arial" w:hAnsi="Arial" w:cs="Arial"/>
          <w:iCs/>
          <w:color w:val="000000" w:themeColor="text1"/>
          <w:sz w:val="24"/>
          <w:szCs w:val="24"/>
        </w:rPr>
        <w:t>(</w:t>
      </w:r>
      <w:r w:rsidR="0047786A" w:rsidRPr="00F56B4E">
        <w:rPr>
          <w:rFonts w:ascii="Arial" w:hAnsi="Arial" w:cs="Arial"/>
          <w:b/>
          <w:bCs/>
          <w:iCs/>
          <w:color w:val="000000" w:themeColor="text1"/>
          <w:sz w:val="24"/>
          <w:szCs w:val="24"/>
        </w:rPr>
        <w:t>I.5.18</w:t>
      </w:r>
      <w:r w:rsidR="0047786A" w:rsidRPr="00F56B4E">
        <w:rPr>
          <w:rFonts w:ascii="Arial" w:hAnsi="Arial" w:cs="Arial"/>
          <w:iCs/>
          <w:color w:val="000000" w:themeColor="text1"/>
          <w:sz w:val="24"/>
          <w:szCs w:val="24"/>
        </w:rPr>
        <w:t xml:space="preserve">), </w:t>
      </w:r>
      <w:r w:rsidR="0047786A" w:rsidRPr="00F56B4E">
        <w:rPr>
          <w:rFonts w:ascii="Arial" w:hAnsi="Arial" w:cs="Arial"/>
          <w:iCs/>
          <w:color w:val="000000" w:themeColor="text1"/>
          <w:sz w:val="24"/>
          <w:szCs w:val="24"/>
          <w:shd w:val="clear" w:color="auto" w:fill="FFFFFF"/>
        </w:rPr>
        <w:t xml:space="preserve">sobre el caso contaminación de las </w:t>
      </w:r>
      <w:r w:rsidR="00AD1E0C" w:rsidRPr="00F56B4E">
        <w:rPr>
          <w:rFonts w:ascii="Arial" w:hAnsi="Arial" w:cs="Arial"/>
          <w:iCs/>
          <w:color w:val="000000" w:themeColor="text1"/>
          <w:sz w:val="24"/>
          <w:szCs w:val="24"/>
          <w:shd w:val="clear" w:color="auto" w:fill="FFFFFF"/>
        </w:rPr>
        <w:t>l</w:t>
      </w:r>
      <w:r w:rsidR="0047786A" w:rsidRPr="00F56B4E">
        <w:rPr>
          <w:rFonts w:ascii="Arial" w:hAnsi="Arial" w:cs="Arial"/>
          <w:iCs/>
          <w:color w:val="000000" w:themeColor="text1"/>
          <w:sz w:val="24"/>
          <w:szCs w:val="24"/>
          <w:shd w:val="clear" w:color="auto" w:fill="FFFFFF"/>
        </w:rPr>
        <w:t xml:space="preserve">agunas del Kari Kari por </w:t>
      </w:r>
      <w:r w:rsidR="00AA6666" w:rsidRPr="00F56B4E">
        <w:rPr>
          <w:rFonts w:ascii="Arial" w:hAnsi="Arial" w:cs="Arial"/>
          <w:iCs/>
          <w:color w:val="000000" w:themeColor="text1"/>
          <w:sz w:val="24"/>
          <w:szCs w:val="24"/>
          <w:shd w:val="clear" w:color="auto" w:fill="FFFFFF"/>
        </w:rPr>
        <w:t>la Empresa Minera Manquiri S.A.</w:t>
      </w:r>
      <w:r w:rsidR="0047786A" w:rsidRPr="00F56B4E">
        <w:rPr>
          <w:rFonts w:ascii="Arial" w:hAnsi="Arial" w:cs="Arial"/>
          <w:iCs/>
          <w:color w:val="000000" w:themeColor="text1"/>
          <w:sz w:val="24"/>
          <w:szCs w:val="24"/>
          <w:shd w:val="clear" w:color="auto" w:fill="FFFFFF"/>
        </w:rPr>
        <w:t>, señalan</w:t>
      </w:r>
      <w:r w:rsidR="00AD1E0C" w:rsidRPr="00F56B4E">
        <w:rPr>
          <w:rFonts w:ascii="Arial" w:hAnsi="Arial" w:cs="Arial"/>
          <w:color w:val="000000" w:themeColor="text1"/>
          <w:sz w:val="24"/>
          <w:szCs w:val="24"/>
          <w:shd w:val="clear" w:color="auto" w:fill="FFFFFF"/>
        </w:rPr>
        <w:t>:</w:t>
      </w:r>
      <w:r w:rsidR="0047786A" w:rsidRPr="00F56B4E">
        <w:rPr>
          <w:rFonts w:ascii="Arial" w:hAnsi="Arial" w:cs="Arial"/>
          <w:color w:val="000000" w:themeColor="text1"/>
          <w:sz w:val="24"/>
          <w:szCs w:val="24"/>
          <w:shd w:val="clear" w:color="auto" w:fill="FFFFFF"/>
        </w:rPr>
        <w:t xml:space="preserve"> </w:t>
      </w:r>
      <w:r w:rsidR="0047786A" w:rsidRPr="00F56B4E">
        <w:rPr>
          <w:rFonts w:ascii="Arial" w:hAnsi="Arial" w:cs="Arial"/>
          <w:i/>
          <w:color w:val="000000" w:themeColor="text1"/>
          <w:shd w:val="clear" w:color="auto" w:fill="FFFFFF"/>
        </w:rPr>
        <w:t xml:space="preserve">“Queremos resaltar nuevamente que el parámetro que más llama la atención por </w:t>
      </w:r>
      <w:r w:rsidR="0047786A" w:rsidRPr="00F56B4E">
        <w:rPr>
          <w:rFonts w:ascii="Arial" w:hAnsi="Arial" w:cs="Arial"/>
          <w:i/>
          <w:color w:val="000000" w:themeColor="text1"/>
          <w:u w:val="single"/>
          <w:shd w:val="clear" w:color="auto" w:fill="FFFFFF"/>
        </w:rPr>
        <w:t>sus elevadas concentraciones y representa un mayor riesgo de contaminación es el cianuro</w:t>
      </w:r>
      <w:r w:rsidR="0047786A" w:rsidRPr="00F56B4E">
        <w:rPr>
          <w:rFonts w:ascii="Arial" w:hAnsi="Arial" w:cs="Arial"/>
          <w:i/>
          <w:color w:val="000000" w:themeColor="text1"/>
          <w:shd w:val="clear" w:color="auto" w:fill="FFFFFF"/>
        </w:rPr>
        <w:t xml:space="preserve"> (no natural), presente en sus diferentes formas, </w:t>
      </w:r>
      <w:r w:rsidR="0047786A" w:rsidRPr="00F56B4E">
        <w:rPr>
          <w:rFonts w:ascii="Arial" w:hAnsi="Arial" w:cs="Arial"/>
          <w:i/>
          <w:color w:val="000000" w:themeColor="text1"/>
          <w:u w:val="single"/>
          <w:shd w:val="clear" w:color="auto" w:fill="FFFFFF"/>
        </w:rPr>
        <w:t>tanto en aguas como en sedimentos</w:t>
      </w:r>
      <w:r w:rsidR="0047786A" w:rsidRPr="00F56B4E">
        <w:rPr>
          <w:rFonts w:ascii="Arial" w:hAnsi="Arial" w:cs="Arial"/>
          <w:i/>
          <w:color w:val="000000" w:themeColor="text1"/>
          <w:shd w:val="clear" w:color="auto" w:fill="FFFFFF"/>
        </w:rPr>
        <w:t>. Este compuesto, por su naturaleza tóxica y persistente en el medio ambiente, constituye una preocupación significativa para la salud de los ecosistemas acuáticos y terrestres de la región.”</w:t>
      </w:r>
    </w:p>
    <w:p w14:paraId="3C76A9BE" w14:textId="2EE97624" w:rsidR="00857555" w:rsidRPr="00F56B4E" w:rsidRDefault="00857555" w:rsidP="00B531FB">
      <w:pPr>
        <w:spacing w:after="0" w:line="360" w:lineRule="auto"/>
        <w:jc w:val="both"/>
        <w:rPr>
          <w:rFonts w:ascii="Arial" w:eastAsiaTheme="minorHAnsi" w:hAnsi="Arial" w:cs="Arial"/>
          <w:i/>
          <w:color w:val="000000" w:themeColor="text1"/>
        </w:rPr>
      </w:pPr>
      <w:r w:rsidRPr="00F56B4E">
        <w:rPr>
          <w:rFonts w:ascii="Arial" w:hAnsi="Arial" w:cs="Arial"/>
          <w:color w:val="000000" w:themeColor="text1"/>
          <w:sz w:val="24"/>
          <w:szCs w:val="24"/>
          <w:shd w:val="clear" w:color="auto" w:fill="FFFFFF"/>
        </w:rPr>
        <w:lastRenderedPageBreak/>
        <w:t xml:space="preserve">Al respecto de lo denunciado en este punto, el art. 271.I de la Ley N° 439, estipula que, </w:t>
      </w:r>
      <w:r w:rsidRPr="00F56B4E">
        <w:rPr>
          <w:rFonts w:ascii="Arial" w:hAnsi="Arial" w:cs="Arial"/>
          <w:i/>
          <w:color w:val="000000" w:themeColor="text1"/>
          <w:shd w:val="clear" w:color="auto" w:fill="FFFFFF"/>
        </w:rPr>
        <w:t>“</w:t>
      </w:r>
      <w:r w:rsidRPr="00F56B4E">
        <w:rPr>
          <w:rFonts w:ascii="Arial" w:hAnsi="Arial" w:cs="Arial"/>
          <w:i/>
          <w:color w:val="000000" w:themeColor="text1"/>
        </w:rPr>
        <w:t>El recurso de casación se funda en la existencia de una violación, interpretación errónea o aplicación indebida de la Ley, sea en la forma o en el fondo. Procederá también cuando en la apreciación de las pruebas se hubiera incurrido en error de derecho o error de hecho. Este último deberá evidenciarse por</w:t>
      </w:r>
      <w:r w:rsidRPr="00F56B4E">
        <w:rPr>
          <w:rFonts w:ascii="Arial" w:hAnsi="Arial" w:cs="Arial"/>
          <w:color w:val="000000" w:themeColor="text1"/>
        </w:rPr>
        <w:t xml:space="preserve"> </w:t>
      </w:r>
      <w:r w:rsidRPr="00F56B4E">
        <w:rPr>
          <w:rFonts w:ascii="Arial" w:hAnsi="Arial" w:cs="Arial"/>
          <w:i/>
          <w:color w:val="000000" w:themeColor="text1"/>
        </w:rPr>
        <w:t>documentos o actos auténticos que demuestren la equivocación manifiesta de la autoridad judicial.”</w:t>
      </w:r>
      <w:r w:rsidR="00B531FB" w:rsidRPr="00F56B4E">
        <w:rPr>
          <w:rFonts w:ascii="Arial" w:hAnsi="Arial" w:cs="Arial"/>
          <w:color w:val="000000" w:themeColor="text1"/>
        </w:rPr>
        <w:t>; por su parte el</w:t>
      </w:r>
      <w:r w:rsidR="00B531FB" w:rsidRPr="00F56B4E">
        <w:rPr>
          <w:rFonts w:ascii="Arial" w:eastAsiaTheme="minorHAnsi" w:hAnsi="Arial" w:cs="Arial"/>
          <w:color w:val="000000" w:themeColor="text1"/>
          <w:sz w:val="24"/>
          <w:szCs w:val="24"/>
        </w:rPr>
        <w:t xml:space="preserve"> art. 134 de la citada norma adjetiva civil, aplicable supletoriamente, prevé que, </w:t>
      </w:r>
      <w:r w:rsidR="00B531FB" w:rsidRPr="00F56B4E">
        <w:rPr>
          <w:rFonts w:ascii="Arial" w:eastAsiaTheme="minorHAnsi" w:hAnsi="Arial" w:cs="Arial"/>
          <w:i/>
          <w:iCs/>
          <w:color w:val="000000" w:themeColor="text1"/>
        </w:rPr>
        <w:t>“La autoridad judicial en relación a los hechos alegados por las partes, averiguará la verdad material, valiéndose de los medios de prueba producidos en base a un análisis integral”</w:t>
      </w:r>
      <w:r w:rsidR="00B531FB" w:rsidRPr="00F56B4E">
        <w:rPr>
          <w:rFonts w:ascii="Arial" w:eastAsiaTheme="minorHAnsi" w:hAnsi="Arial" w:cs="Arial"/>
          <w:i/>
          <w:iCs/>
          <w:color w:val="000000" w:themeColor="text1"/>
          <w:sz w:val="24"/>
          <w:szCs w:val="24"/>
        </w:rPr>
        <w:t xml:space="preserve">; </w:t>
      </w:r>
      <w:r w:rsidR="00AA6666" w:rsidRPr="00F56B4E">
        <w:rPr>
          <w:rFonts w:ascii="Arial" w:eastAsiaTheme="minorHAnsi" w:hAnsi="Arial" w:cs="Arial"/>
          <w:color w:val="000000" w:themeColor="text1"/>
          <w:sz w:val="24"/>
          <w:szCs w:val="24"/>
        </w:rPr>
        <w:t>en ese mismo sentido</w:t>
      </w:r>
      <w:r w:rsidR="00B531FB" w:rsidRPr="00F56B4E">
        <w:rPr>
          <w:rFonts w:ascii="Arial" w:eastAsiaTheme="minorHAnsi" w:hAnsi="Arial" w:cs="Arial"/>
          <w:color w:val="000000" w:themeColor="text1"/>
          <w:sz w:val="24"/>
          <w:szCs w:val="24"/>
        </w:rPr>
        <w:t xml:space="preserve">, la jurisprudencia constitucional como la contenida en la SCP 0410/2013 de 27 de marzo, con relación al deber de valorar integralmente la prueba vinculado al principio del debido proceso, la seguridad jurídica y el principio de verdad material, ha establecido, entre otros razonamientos, que: </w:t>
      </w:r>
      <w:r w:rsidR="00B531FB" w:rsidRPr="00F56B4E">
        <w:rPr>
          <w:rFonts w:ascii="Arial" w:eastAsiaTheme="minorHAnsi" w:hAnsi="Arial" w:cs="Arial"/>
          <w:i/>
          <w:color w:val="000000" w:themeColor="text1"/>
        </w:rPr>
        <w:t>“La motivación y también la valoración integral de medios probatorios aportados en una causa jurisdiccional, constituyen también presupuestos propios de las reglas de un debido proceso.</w:t>
      </w:r>
    </w:p>
    <w:p w14:paraId="0E7E99FF" w14:textId="6B6C258D" w:rsidR="0084454B" w:rsidRPr="00F56B4E" w:rsidRDefault="00B531FB" w:rsidP="00FE3B87">
      <w:pPr>
        <w:spacing w:after="0" w:line="360" w:lineRule="auto"/>
        <w:jc w:val="both"/>
        <w:rPr>
          <w:rFonts w:ascii="Arial" w:eastAsia="Times New Roman" w:hAnsi="Arial" w:cs="Arial"/>
          <w:color w:val="000000" w:themeColor="text1"/>
          <w:kern w:val="2"/>
          <w:sz w:val="24"/>
          <w:szCs w:val="24"/>
          <w:lang w:eastAsia="es-BO"/>
          <w14:ligatures w14:val="standardContextual"/>
        </w:rPr>
      </w:pPr>
      <w:r w:rsidRPr="00F56B4E">
        <w:rPr>
          <w:rFonts w:ascii="Arial" w:eastAsiaTheme="minorHAnsi" w:hAnsi="Arial" w:cs="Arial"/>
          <w:color w:val="000000" w:themeColor="text1"/>
          <w:sz w:val="24"/>
          <w:szCs w:val="24"/>
        </w:rPr>
        <w:t>En ese conte</w:t>
      </w:r>
      <w:r w:rsidR="0084454B" w:rsidRPr="00F56B4E">
        <w:rPr>
          <w:rFonts w:ascii="Arial" w:eastAsiaTheme="minorHAnsi" w:hAnsi="Arial" w:cs="Arial"/>
          <w:color w:val="000000" w:themeColor="text1"/>
          <w:sz w:val="24"/>
          <w:szCs w:val="24"/>
        </w:rPr>
        <w:t>xto normativo y jurisprudencial</w:t>
      </w:r>
      <w:r w:rsidR="004D2FAF" w:rsidRPr="00F56B4E">
        <w:rPr>
          <w:rFonts w:ascii="Arial" w:eastAsiaTheme="minorHAnsi" w:hAnsi="Arial" w:cs="Arial"/>
          <w:color w:val="000000" w:themeColor="text1"/>
          <w:sz w:val="24"/>
          <w:szCs w:val="24"/>
        </w:rPr>
        <w:t>,</w:t>
      </w:r>
      <w:r w:rsidRPr="00F56B4E">
        <w:rPr>
          <w:rFonts w:ascii="Arial" w:eastAsiaTheme="minorHAnsi" w:hAnsi="Arial" w:cs="Arial"/>
          <w:color w:val="000000" w:themeColor="text1"/>
          <w:sz w:val="24"/>
          <w:szCs w:val="24"/>
        </w:rPr>
        <w:t xml:space="preserve"> de </w:t>
      </w:r>
      <w:r w:rsidR="004D2FAF" w:rsidRPr="00F56B4E">
        <w:rPr>
          <w:rFonts w:ascii="Arial" w:eastAsiaTheme="minorHAnsi" w:hAnsi="Arial" w:cs="Arial"/>
          <w:color w:val="000000" w:themeColor="text1"/>
          <w:sz w:val="24"/>
          <w:szCs w:val="24"/>
        </w:rPr>
        <w:t>acuerdo a las pruebas laboratoriales, técnicas e informes</w:t>
      </w:r>
      <w:r w:rsidRPr="00F56B4E">
        <w:rPr>
          <w:rFonts w:ascii="Arial" w:eastAsiaTheme="minorHAnsi" w:hAnsi="Arial" w:cs="Arial"/>
          <w:color w:val="000000" w:themeColor="text1"/>
          <w:sz w:val="24"/>
          <w:szCs w:val="24"/>
        </w:rPr>
        <w:t xml:space="preserve"> periciales supra descritas, se tiene por una parte, que </w:t>
      </w:r>
      <w:r w:rsidR="0002278B" w:rsidRPr="00F56B4E">
        <w:rPr>
          <w:rFonts w:ascii="Arial" w:eastAsiaTheme="minorHAnsi" w:hAnsi="Arial" w:cs="Arial"/>
          <w:color w:val="000000" w:themeColor="text1"/>
          <w:sz w:val="24"/>
          <w:szCs w:val="24"/>
        </w:rPr>
        <w:t>analizando el contenido d</w:t>
      </w:r>
      <w:r w:rsidRPr="00F56B4E">
        <w:rPr>
          <w:rFonts w:ascii="Arial" w:hAnsi="Arial" w:cs="Arial"/>
          <w:color w:val="000000" w:themeColor="text1"/>
          <w:sz w:val="24"/>
          <w:szCs w:val="24"/>
        </w:rPr>
        <w:t xml:space="preserve">el </w:t>
      </w:r>
      <w:r w:rsidR="0047786A" w:rsidRPr="00F56B4E">
        <w:rPr>
          <w:rFonts w:ascii="Arial" w:hAnsi="Arial" w:cs="Arial"/>
          <w:color w:val="000000" w:themeColor="text1"/>
          <w:sz w:val="24"/>
          <w:szCs w:val="24"/>
        </w:rPr>
        <w:t>Informe Pericial Ambiental y Análisis Comparativo del Caso EMMSA, de 26 de febrero de 2024</w:t>
      </w:r>
      <w:r w:rsidR="0047786A" w:rsidRPr="00F56B4E">
        <w:rPr>
          <w:rFonts w:ascii="Arial" w:hAnsi="Arial" w:cs="Arial"/>
          <w:b/>
          <w:color w:val="000000" w:themeColor="text1"/>
          <w:sz w:val="24"/>
          <w:szCs w:val="24"/>
        </w:rPr>
        <w:t xml:space="preserve"> </w:t>
      </w:r>
      <w:r w:rsidR="0047786A" w:rsidRPr="00F56B4E">
        <w:rPr>
          <w:rFonts w:ascii="Arial" w:hAnsi="Arial" w:cs="Arial"/>
          <w:color w:val="000000" w:themeColor="text1"/>
          <w:sz w:val="24"/>
          <w:szCs w:val="24"/>
        </w:rPr>
        <w:t xml:space="preserve">(trabajo de peritaje a las lagunas Ulistia, Lovato, Chalviri y Pisko Kocha), emitido por el Equipo Técnico </w:t>
      </w:r>
      <w:r w:rsidRPr="00F56B4E">
        <w:rPr>
          <w:rFonts w:ascii="Arial" w:hAnsi="Arial" w:cs="Arial"/>
          <w:color w:val="000000" w:themeColor="text1"/>
          <w:sz w:val="24"/>
          <w:szCs w:val="24"/>
        </w:rPr>
        <w:t>de la UATF</w:t>
      </w:r>
      <w:r w:rsidR="0047786A" w:rsidRPr="00F56B4E">
        <w:rPr>
          <w:rFonts w:ascii="Arial" w:hAnsi="Arial" w:cs="Arial"/>
          <w:color w:val="000000" w:themeColor="text1"/>
          <w:sz w:val="24"/>
          <w:szCs w:val="24"/>
        </w:rPr>
        <w:t xml:space="preserve">, </w:t>
      </w:r>
      <w:r w:rsidR="0002278B" w:rsidRPr="00F56B4E">
        <w:rPr>
          <w:rFonts w:ascii="Arial" w:hAnsi="Arial" w:cs="Arial"/>
          <w:color w:val="000000" w:themeColor="text1"/>
          <w:sz w:val="24"/>
          <w:szCs w:val="24"/>
        </w:rPr>
        <w:t>se evidencia, entre otros</w:t>
      </w:r>
      <w:r w:rsidR="0047786A" w:rsidRPr="00F56B4E">
        <w:rPr>
          <w:rFonts w:ascii="Arial" w:hAnsi="Arial" w:cs="Arial"/>
          <w:color w:val="000000" w:themeColor="text1"/>
          <w:sz w:val="24"/>
          <w:szCs w:val="24"/>
        </w:rPr>
        <w:t xml:space="preserve">, </w:t>
      </w:r>
      <w:r w:rsidR="0047786A" w:rsidRPr="00F56B4E">
        <w:rPr>
          <w:rFonts w:ascii="Arial" w:eastAsia="Times New Roman" w:hAnsi="Arial" w:cs="Arial"/>
          <w:color w:val="000000" w:themeColor="text1"/>
          <w:kern w:val="2"/>
          <w:sz w:val="24"/>
          <w:szCs w:val="24"/>
          <w:lang w:eastAsia="es-BO"/>
          <w14:ligatures w14:val="standardContextual"/>
        </w:rPr>
        <w:t>con relación al “Análisis Químico de Agua”, según resultados de laboratorio de ENVIROLAB, CIMA-UATF y SPECTROLAB, establece</w:t>
      </w:r>
      <w:r w:rsidR="0002278B" w:rsidRPr="00F56B4E">
        <w:rPr>
          <w:rFonts w:ascii="Arial" w:eastAsia="Times New Roman" w:hAnsi="Arial" w:cs="Arial"/>
          <w:color w:val="000000" w:themeColor="text1"/>
          <w:kern w:val="2"/>
          <w:sz w:val="24"/>
          <w:szCs w:val="24"/>
          <w:lang w:eastAsia="es-BO"/>
          <w14:ligatures w14:val="standardContextual"/>
        </w:rPr>
        <w:t>n</w:t>
      </w:r>
      <w:r w:rsidR="0047786A" w:rsidRPr="00F56B4E">
        <w:rPr>
          <w:rFonts w:ascii="Arial" w:eastAsia="Times New Roman" w:hAnsi="Arial" w:cs="Arial"/>
          <w:color w:val="000000" w:themeColor="text1"/>
          <w:kern w:val="2"/>
          <w:sz w:val="24"/>
          <w:szCs w:val="24"/>
          <w:lang w:eastAsia="es-BO"/>
          <w14:ligatures w14:val="standardContextual"/>
        </w:rPr>
        <w:t xml:space="preserve"> que se encuentran </w:t>
      </w:r>
      <w:r w:rsidR="0047786A" w:rsidRPr="00F56B4E">
        <w:rPr>
          <w:rFonts w:ascii="Arial" w:eastAsia="Times New Roman" w:hAnsi="Arial" w:cs="Arial"/>
          <w:i/>
          <w:color w:val="000000" w:themeColor="text1"/>
          <w:kern w:val="2"/>
          <w:lang w:eastAsia="es-BO"/>
          <w14:ligatures w14:val="standardContextual"/>
        </w:rPr>
        <w:t>“Elementos que están por encima de los límites permisibles del RMCH Anexo A-1 y NB 512”</w:t>
      </w:r>
      <w:r w:rsidR="0047786A" w:rsidRPr="00F56B4E">
        <w:rPr>
          <w:rFonts w:ascii="Arial" w:eastAsia="Times New Roman" w:hAnsi="Arial" w:cs="Arial"/>
          <w:color w:val="000000" w:themeColor="text1"/>
          <w:kern w:val="2"/>
          <w:sz w:val="24"/>
          <w:szCs w:val="24"/>
          <w:lang w:eastAsia="es-BO"/>
          <w14:ligatures w14:val="standardContextual"/>
        </w:rPr>
        <w:t xml:space="preserve">; </w:t>
      </w:r>
      <w:r w:rsidR="0002278B" w:rsidRPr="00F56B4E">
        <w:rPr>
          <w:rFonts w:ascii="Arial" w:eastAsia="Times New Roman" w:hAnsi="Arial" w:cs="Arial"/>
          <w:color w:val="000000" w:themeColor="text1"/>
          <w:kern w:val="2"/>
          <w:sz w:val="24"/>
          <w:szCs w:val="24"/>
          <w:lang w:eastAsia="es-BO"/>
          <w14:ligatures w14:val="standardContextual"/>
        </w:rPr>
        <w:t xml:space="preserve">con </w:t>
      </w:r>
      <w:r w:rsidR="0047786A" w:rsidRPr="00F56B4E">
        <w:rPr>
          <w:rFonts w:ascii="Arial" w:eastAsia="Times New Roman" w:hAnsi="Arial" w:cs="Arial"/>
          <w:color w:val="000000" w:themeColor="text1"/>
          <w:kern w:val="2"/>
          <w:sz w:val="24"/>
          <w:szCs w:val="24"/>
          <w:lang w:eastAsia="es-BO"/>
          <w14:ligatures w14:val="standardContextual"/>
        </w:rPr>
        <w:t xml:space="preserve">respecto al “Análisis de sedimentos en lagunas naturales”, según resultados de laboratorio de CIMA-UATF y ENVIROLAB, </w:t>
      </w:r>
      <w:r w:rsidR="0002278B" w:rsidRPr="00F56B4E">
        <w:rPr>
          <w:rFonts w:ascii="Arial" w:eastAsia="Times New Roman" w:hAnsi="Arial" w:cs="Arial"/>
          <w:color w:val="000000" w:themeColor="text1"/>
          <w:kern w:val="2"/>
          <w:sz w:val="24"/>
          <w:szCs w:val="24"/>
          <w:lang w:eastAsia="es-BO"/>
          <w14:ligatures w14:val="standardContextual"/>
        </w:rPr>
        <w:t>concluyen</w:t>
      </w:r>
      <w:r w:rsidR="0047786A" w:rsidRPr="00F56B4E">
        <w:rPr>
          <w:rFonts w:ascii="Arial" w:eastAsia="Times New Roman" w:hAnsi="Arial" w:cs="Arial"/>
          <w:color w:val="000000" w:themeColor="text1"/>
          <w:kern w:val="2"/>
          <w:sz w:val="24"/>
          <w:szCs w:val="24"/>
          <w:lang w:eastAsia="es-BO"/>
          <w14:ligatures w14:val="standardContextual"/>
        </w:rPr>
        <w:t xml:space="preserve"> que se encuentran fuera de los límites permis</w:t>
      </w:r>
      <w:r w:rsidR="0002278B" w:rsidRPr="00F56B4E">
        <w:rPr>
          <w:rFonts w:ascii="Arial" w:eastAsia="Times New Roman" w:hAnsi="Arial" w:cs="Arial"/>
          <w:color w:val="000000" w:themeColor="text1"/>
          <w:kern w:val="2"/>
          <w:sz w:val="24"/>
          <w:szCs w:val="24"/>
          <w:lang w:eastAsia="es-BO"/>
          <w14:ligatures w14:val="standardContextual"/>
        </w:rPr>
        <w:t>ibles el Cianuro total, Zinc y C</w:t>
      </w:r>
      <w:r w:rsidR="0047786A" w:rsidRPr="00F56B4E">
        <w:rPr>
          <w:rFonts w:ascii="Arial" w:eastAsia="Times New Roman" w:hAnsi="Arial" w:cs="Arial"/>
          <w:color w:val="000000" w:themeColor="text1"/>
          <w:kern w:val="2"/>
          <w:sz w:val="24"/>
          <w:szCs w:val="24"/>
          <w:lang w:eastAsia="es-BO"/>
          <w14:ligatures w14:val="standardContextual"/>
        </w:rPr>
        <w:t xml:space="preserve">admio; en cuanto a los “Sedimentos en Presa de Colas”, según resultados de laboratorio de CIMA-UATF, establece que se encuentran fuera de los límites permisibles el Cianuro total, </w:t>
      </w:r>
      <w:r w:rsidR="0002278B" w:rsidRPr="00F56B4E">
        <w:rPr>
          <w:rFonts w:ascii="Arial" w:eastAsia="Times New Roman" w:hAnsi="Arial" w:cs="Arial"/>
          <w:color w:val="000000" w:themeColor="text1"/>
          <w:kern w:val="2"/>
          <w:sz w:val="24"/>
          <w:szCs w:val="24"/>
          <w:lang w:eastAsia="es-BO"/>
          <w14:ligatures w14:val="standardContextual"/>
        </w:rPr>
        <w:t>Plomo, Zinc y Antimonio</w:t>
      </w:r>
      <w:r w:rsidR="0047786A" w:rsidRPr="00F56B4E">
        <w:rPr>
          <w:rFonts w:ascii="Arial" w:eastAsia="Times New Roman" w:hAnsi="Arial" w:cs="Arial"/>
          <w:color w:val="000000" w:themeColor="text1"/>
          <w:kern w:val="2"/>
          <w:sz w:val="24"/>
          <w:szCs w:val="24"/>
          <w:lang w:eastAsia="es-BO"/>
          <w14:ligatures w14:val="standardContextual"/>
        </w:rPr>
        <w:t>; sobre la “Interpretación Sedimentos de Relaves o Colas”</w:t>
      </w:r>
      <w:r w:rsidR="0002278B" w:rsidRPr="00F56B4E">
        <w:rPr>
          <w:rFonts w:ascii="Arial" w:eastAsia="Times New Roman" w:hAnsi="Arial" w:cs="Arial"/>
          <w:color w:val="000000" w:themeColor="text1"/>
          <w:kern w:val="2"/>
          <w:sz w:val="24"/>
          <w:szCs w:val="24"/>
          <w:lang w:eastAsia="es-BO"/>
          <w14:ligatures w14:val="standardContextual"/>
        </w:rPr>
        <w:t>,</w:t>
      </w:r>
      <w:r w:rsidR="0047786A" w:rsidRPr="00F56B4E">
        <w:rPr>
          <w:rFonts w:ascii="Arial" w:eastAsia="Times New Roman" w:hAnsi="Arial" w:cs="Arial"/>
          <w:color w:val="000000" w:themeColor="text1"/>
          <w:kern w:val="2"/>
          <w:sz w:val="24"/>
          <w:szCs w:val="24"/>
          <w:lang w:eastAsia="es-BO"/>
          <w14:ligatures w14:val="standardContextual"/>
        </w:rPr>
        <w:t xml:space="preserve"> que al ser industrial hay varios parámetros fuera de los límites recomendados, haciendo énfa</w:t>
      </w:r>
      <w:r w:rsidR="0002278B" w:rsidRPr="00F56B4E">
        <w:rPr>
          <w:rFonts w:ascii="Arial" w:eastAsia="Times New Roman" w:hAnsi="Arial" w:cs="Arial"/>
          <w:color w:val="000000" w:themeColor="text1"/>
          <w:kern w:val="2"/>
          <w:sz w:val="24"/>
          <w:szCs w:val="24"/>
          <w:lang w:eastAsia="es-BO"/>
          <w14:ligatures w14:val="standardContextual"/>
        </w:rPr>
        <w:t>sis en los valores elevados de C</w:t>
      </w:r>
      <w:r w:rsidR="0047786A" w:rsidRPr="00F56B4E">
        <w:rPr>
          <w:rFonts w:ascii="Arial" w:eastAsia="Times New Roman" w:hAnsi="Arial" w:cs="Arial"/>
          <w:color w:val="000000" w:themeColor="text1"/>
          <w:kern w:val="2"/>
          <w:sz w:val="24"/>
          <w:szCs w:val="24"/>
          <w:lang w:eastAsia="es-BO"/>
          <w14:ligatures w14:val="standardContextual"/>
        </w:rPr>
        <w:t xml:space="preserve">ianuro, según resultados de laboratorio de CIMA-UATF y ENVIROLAB, de </w:t>
      </w:r>
      <w:r w:rsidR="0002278B" w:rsidRPr="00F56B4E">
        <w:rPr>
          <w:rFonts w:ascii="Arial" w:eastAsia="Times New Roman" w:hAnsi="Arial" w:cs="Arial"/>
          <w:color w:val="000000" w:themeColor="text1"/>
          <w:kern w:val="2"/>
          <w:sz w:val="24"/>
          <w:szCs w:val="24"/>
          <w:lang w:eastAsia="es-BO"/>
          <w14:ligatures w14:val="standardContextual"/>
        </w:rPr>
        <w:t xml:space="preserve">Zinc y Plomo </w:t>
      </w:r>
      <w:r w:rsidR="0047786A" w:rsidRPr="00F56B4E">
        <w:rPr>
          <w:rFonts w:ascii="Arial" w:eastAsia="Times New Roman" w:hAnsi="Arial" w:cs="Arial"/>
          <w:color w:val="000000" w:themeColor="text1"/>
          <w:kern w:val="2"/>
          <w:sz w:val="24"/>
          <w:szCs w:val="24"/>
          <w:lang w:eastAsia="es-BO"/>
          <w14:ligatures w14:val="standardContextual"/>
        </w:rPr>
        <w:t>de CIMA-UATF; en relación al “Análi</w:t>
      </w:r>
      <w:r w:rsidR="004D2FAF" w:rsidRPr="00F56B4E">
        <w:rPr>
          <w:rFonts w:ascii="Arial" w:eastAsia="Times New Roman" w:hAnsi="Arial" w:cs="Arial"/>
          <w:color w:val="000000" w:themeColor="text1"/>
          <w:kern w:val="2"/>
          <w:sz w:val="24"/>
          <w:szCs w:val="24"/>
          <w:lang w:eastAsia="es-BO"/>
          <w14:ligatures w14:val="standardContextual"/>
        </w:rPr>
        <w:t>sis de Calidad del Aire” los Í</w:t>
      </w:r>
      <w:r w:rsidR="002C129D" w:rsidRPr="00F56B4E">
        <w:rPr>
          <w:rFonts w:ascii="Arial" w:eastAsia="Times New Roman" w:hAnsi="Arial" w:cs="Arial"/>
          <w:color w:val="000000" w:themeColor="text1"/>
          <w:kern w:val="2"/>
          <w:sz w:val="24"/>
          <w:szCs w:val="24"/>
          <w:lang w:eastAsia="es-BO"/>
          <w14:ligatures w14:val="standardContextual"/>
        </w:rPr>
        <w:t>ndices de Contaminación A</w:t>
      </w:r>
      <w:r w:rsidR="0047786A" w:rsidRPr="00F56B4E">
        <w:rPr>
          <w:rFonts w:ascii="Arial" w:eastAsia="Times New Roman" w:hAnsi="Arial" w:cs="Arial"/>
          <w:color w:val="000000" w:themeColor="text1"/>
          <w:kern w:val="2"/>
          <w:sz w:val="24"/>
          <w:szCs w:val="24"/>
          <w:lang w:eastAsia="es-BO"/>
          <w14:ligatures w14:val="standardContextual"/>
        </w:rPr>
        <w:t xml:space="preserve">tmosférica (ICA), indican diferentes niveles de contaminación atmosférica muy grave, con valores clasificados como “muy malos”, tanto para SPT como para PM10 </w:t>
      </w:r>
      <w:r w:rsidR="0047786A" w:rsidRPr="00F56B4E">
        <w:rPr>
          <w:rFonts w:ascii="Arial" w:eastAsia="Times New Roman" w:hAnsi="Arial" w:cs="Arial"/>
          <w:color w:val="000000" w:themeColor="text1"/>
          <w:kern w:val="2"/>
          <w:sz w:val="24"/>
          <w:szCs w:val="24"/>
          <w:lang w:eastAsia="es-BO"/>
          <w14:ligatures w14:val="standardContextual"/>
        </w:rPr>
        <w:lastRenderedPageBreak/>
        <w:t xml:space="preserve">(Laguna Pisko Kocha) y que en las Presas de Colas, los valores del ICA muestran una </w:t>
      </w:r>
      <w:r w:rsidR="00A25FE5" w:rsidRPr="00F56B4E">
        <w:rPr>
          <w:rFonts w:ascii="Arial" w:eastAsia="Times New Roman" w:hAnsi="Arial" w:cs="Arial"/>
          <w:color w:val="000000" w:themeColor="text1"/>
          <w:kern w:val="2"/>
          <w:sz w:val="24"/>
          <w:szCs w:val="24"/>
          <w:lang w:eastAsia="es-BO"/>
          <w14:ligatures w14:val="standardContextual"/>
        </w:rPr>
        <w:t>“</w:t>
      </w:r>
      <w:r w:rsidR="0047786A" w:rsidRPr="00F56B4E">
        <w:rPr>
          <w:rFonts w:ascii="Arial" w:eastAsia="Times New Roman" w:hAnsi="Arial" w:cs="Arial"/>
          <w:color w:val="000000" w:themeColor="text1"/>
          <w:kern w:val="2"/>
          <w:sz w:val="24"/>
          <w:szCs w:val="24"/>
          <w:lang w:eastAsia="es-BO"/>
          <w14:ligatures w14:val="standardContextual"/>
        </w:rPr>
        <w:t>situación crítica</w:t>
      </w:r>
      <w:r w:rsidR="00A25FE5" w:rsidRPr="00F56B4E">
        <w:rPr>
          <w:rFonts w:ascii="Arial" w:eastAsia="Times New Roman" w:hAnsi="Arial" w:cs="Arial"/>
          <w:color w:val="000000" w:themeColor="text1"/>
          <w:kern w:val="2"/>
          <w:sz w:val="24"/>
          <w:szCs w:val="24"/>
          <w:lang w:eastAsia="es-BO"/>
          <w14:ligatures w14:val="standardContextual"/>
        </w:rPr>
        <w:t>”</w:t>
      </w:r>
      <w:r w:rsidR="0047786A" w:rsidRPr="00F56B4E">
        <w:rPr>
          <w:rFonts w:ascii="Arial" w:eastAsia="Times New Roman" w:hAnsi="Arial" w:cs="Arial"/>
          <w:color w:val="000000" w:themeColor="text1"/>
          <w:kern w:val="2"/>
          <w:sz w:val="24"/>
          <w:szCs w:val="24"/>
          <w:lang w:eastAsia="es-BO"/>
          <w14:ligatures w14:val="standardContextual"/>
        </w:rPr>
        <w:t xml:space="preserve"> de contaminación atmosférica </w:t>
      </w:r>
      <w:r w:rsidR="0002278B" w:rsidRPr="00F56B4E">
        <w:rPr>
          <w:rFonts w:ascii="Arial" w:eastAsia="Times New Roman" w:hAnsi="Arial" w:cs="Arial"/>
          <w:color w:val="000000" w:themeColor="text1"/>
          <w:kern w:val="2"/>
          <w:sz w:val="24"/>
          <w:szCs w:val="24"/>
          <w:lang w:eastAsia="es-BO"/>
          <w14:ligatures w14:val="standardContextual"/>
        </w:rPr>
        <w:t>“</w:t>
      </w:r>
      <w:r w:rsidR="0047786A" w:rsidRPr="00F56B4E">
        <w:rPr>
          <w:rFonts w:ascii="Arial" w:eastAsia="Times New Roman" w:hAnsi="Arial" w:cs="Arial"/>
          <w:color w:val="000000" w:themeColor="text1"/>
          <w:kern w:val="2"/>
          <w:sz w:val="24"/>
          <w:szCs w:val="24"/>
          <w:lang w:eastAsia="es-BO"/>
          <w14:ligatures w14:val="standardContextual"/>
        </w:rPr>
        <w:t>severa y peligrosa</w:t>
      </w:r>
      <w:r w:rsidR="0002278B" w:rsidRPr="00F56B4E">
        <w:rPr>
          <w:rFonts w:ascii="Arial" w:eastAsia="Times New Roman" w:hAnsi="Arial" w:cs="Arial"/>
          <w:color w:val="000000" w:themeColor="text1"/>
          <w:kern w:val="2"/>
          <w:sz w:val="24"/>
          <w:szCs w:val="24"/>
          <w:lang w:eastAsia="es-BO"/>
          <w14:ligatures w14:val="standardContextual"/>
        </w:rPr>
        <w:t>”</w:t>
      </w:r>
      <w:r w:rsidR="0047786A" w:rsidRPr="00F56B4E">
        <w:rPr>
          <w:rFonts w:ascii="Arial" w:eastAsia="Times New Roman" w:hAnsi="Arial" w:cs="Arial"/>
          <w:color w:val="000000" w:themeColor="text1"/>
          <w:kern w:val="2"/>
          <w:sz w:val="24"/>
          <w:szCs w:val="24"/>
          <w:lang w:eastAsia="es-BO"/>
          <w14:ligatures w14:val="standardContextual"/>
        </w:rPr>
        <w:t>, con valores extremos tanto</w:t>
      </w:r>
      <w:r w:rsidR="00A25FE5" w:rsidRPr="00F56B4E">
        <w:rPr>
          <w:rFonts w:ascii="Arial" w:eastAsia="Times New Roman" w:hAnsi="Arial" w:cs="Arial"/>
          <w:color w:val="000000" w:themeColor="text1"/>
          <w:kern w:val="2"/>
          <w:sz w:val="24"/>
          <w:szCs w:val="24"/>
          <w:lang w:eastAsia="es-BO"/>
          <w14:ligatures w14:val="standardContextual"/>
        </w:rPr>
        <w:t xml:space="preserve"> para PST como para PM2,5,</w:t>
      </w:r>
      <w:r w:rsidR="0047786A" w:rsidRPr="00F56B4E">
        <w:rPr>
          <w:rFonts w:ascii="Arial" w:eastAsia="Times New Roman" w:hAnsi="Arial" w:cs="Arial"/>
          <w:color w:val="000000" w:themeColor="text1"/>
          <w:kern w:val="2"/>
          <w:sz w:val="24"/>
          <w:szCs w:val="24"/>
          <w:lang w:eastAsia="es-BO"/>
          <w14:ligatures w14:val="standardContextual"/>
        </w:rPr>
        <w:t xml:space="preserve"> por la actividad </w:t>
      </w:r>
      <w:r w:rsidR="00A25FE5" w:rsidRPr="00F56B4E">
        <w:rPr>
          <w:rFonts w:ascii="Arial" w:eastAsia="Times New Roman" w:hAnsi="Arial" w:cs="Arial"/>
          <w:color w:val="000000" w:themeColor="text1"/>
          <w:kern w:val="2"/>
          <w:sz w:val="24"/>
          <w:szCs w:val="24"/>
          <w:lang w:eastAsia="es-BO"/>
          <w14:ligatures w14:val="standardContextual"/>
        </w:rPr>
        <w:t>o explotación minera desarrollada cercana</w:t>
      </w:r>
      <w:r w:rsidR="0047786A" w:rsidRPr="00F56B4E">
        <w:rPr>
          <w:rFonts w:ascii="Arial" w:eastAsia="Times New Roman" w:hAnsi="Arial" w:cs="Arial"/>
          <w:color w:val="000000" w:themeColor="text1"/>
          <w:kern w:val="2"/>
          <w:sz w:val="24"/>
          <w:szCs w:val="24"/>
          <w:lang w:eastAsia="es-BO"/>
          <w14:ligatures w14:val="standardContextual"/>
        </w:rPr>
        <w:t xml:space="preserve"> a las lagunas de aguas naturales, la posibilidad de impacto de contaminación por polvo en estos ecosistemas acuáticos es </w:t>
      </w:r>
      <w:r w:rsidR="0002278B" w:rsidRPr="00F56B4E">
        <w:rPr>
          <w:rFonts w:ascii="Arial" w:eastAsia="Times New Roman" w:hAnsi="Arial" w:cs="Arial"/>
          <w:color w:val="000000" w:themeColor="text1"/>
          <w:kern w:val="2"/>
          <w:sz w:val="24"/>
          <w:szCs w:val="24"/>
          <w:lang w:eastAsia="es-BO"/>
          <w14:ligatures w14:val="standardContextual"/>
        </w:rPr>
        <w:t>“</w:t>
      </w:r>
      <w:r w:rsidR="0047786A" w:rsidRPr="00F56B4E">
        <w:rPr>
          <w:rFonts w:ascii="Arial" w:eastAsia="Times New Roman" w:hAnsi="Arial" w:cs="Arial"/>
          <w:color w:val="000000" w:themeColor="text1"/>
          <w:kern w:val="2"/>
          <w:sz w:val="24"/>
          <w:szCs w:val="24"/>
          <w:lang w:eastAsia="es-BO"/>
          <w14:ligatures w14:val="standardContextual"/>
        </w:rPr>
        <w:t>alto</w:t>
      </w:r>
      <w:r w:rsidR="0002278B" w:rsidRPr="00F56B4E">
        <w:rPr>
          <w:rFonts w:ascii="Arial" w:eastAsia="Times New Roman" w:hAnsi="Arial" w:cs="Arial"/>
          <w:color w:val="000000" w:themeColor="text1"/>
          <w:kern w:val="2"/>
          <w:sz w:val="24"/>
          <w:szCs w:val="24"/>
          <w:lang w:eastAsia="es-BO"/>
          <w14:ligatures w14:val="standardContextual"/>
        </w:rPr>
        <w:t>”</w:t>
      </w:r>
      <w:r w:rsidR="0047786A" w:rsidRPr="00F56B4E">
        <w:rPr>
          <w:rFonts w:ascii="Arial" w:eastAsia="Times New Roman" w:hAnsi="Arial" w:cs="Arial"/>
          <w:color w:val="000000" w:themeColor="text1"/>
          <w:kern w:val="2"/>
          <w:sz w:val="24"/>
          <w:szCs w:val="24"/>
          <w:lang w:eastAsia="es-BO"/>
          <w14:ligatures w14:val="standardContextual"/>
        </w:rPr>
        <w:t>, por cuanto las partículas suspendidas en el aire, especialmente aquellas de tamaño fino (PM10 y PM2,5), pueden transportarse largas distancias y depositarse en las aguas de las lagunas, lo que puede tener efectos adversos en la calidad del agua y en la salud de los ecosistemas acuáticos.</w:t>
      </w:r>
    </w:p>
    <w:p w14:paraId="6F770A37" w14:textId="31EDAFA0" w:rsidR="00A7507C" w:rsidRPr="00F56B4E" w:rsidRDefault="0002278B" w:rsidP="0002278B">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En el </w:t>
      </w:r>
      <w:r w:rsidR="00326043" w:rsidRPr="00F56B4E">
        <w:rPr>
          <w:rFonts w:ascii="Arial" w:hAnsi="Arial" w:cs="Arial"/>
          <w:color w:val="000000" w:themeColor="text1"/>
          <w:sz w:val="24"/>
          <w:szCs w:val="24"/>
        </w:rPr>
        <w:t>Informe Pericial Ambiental, emitido por docentes de la Carrera de Ingeniería Ambiental, Facultad de Ingeniería Geológica de la UATF</w:t>
      </w:r>
      <w:r w:rsidR="0084454B" w:rsidRPr="00F56B4E">
        <w:rPr>
          <w:rFonts w:ascii="Arial" w:hAnsi="Arial" w:cs="Arial"/>
          <w:color w:val="000000" w:themeColor="text1"/>
          <w:sz w:val="24"/>
          <w:szCs w:val="24"/>
        </w:rPr>
        <w:t xml:space="preserve"> (</w:t>
      </w:r>
      <w:r w:rsidR="0084454B" w:rsidRPr="00F56B4E">
        <w:rPr>
          <w:rFonts w:ascii="Arial" w:hAnsi="Arial" w:cs="Arial"/>
          <w:b/>
          <w:bCs/>
          <w:color w:val="000000" w:themeColor="text1"/>
          <w:sz w:val="24"/>
          <w:szCs w:val="24"/>
        </w:rPr>
        <w:t>I.5.7</w:t>
      </w:r>
      <w:r w:rsidR="0084454B" w:rsidRPr="00F56B4E">
        <w:rPr>
          <w:rFonts w:ascii="Arial" w:hAnsi="Arial" w:cs="Arial"/>
          <w:color w:val="000000" w:themeColor="text1"/>
          <w:sz w:val="24"/>
          <w:szCs w:val="24"/>
        </w:rPr>
        <w:t>)</w:t>
      </w:r>
      <w:r w:rsidR="002C0187"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 xml:space="preserve">que hace el Análisis Comparativo de los Estudios de Laboratorio del </w:t>
      </w:r>
      <w:r w:rsidR="002C0187" w:rsidRPr="00F56B4E">
        <w:rPr>
          <w:rFonts w:ascii="Arial" w:hAnsi="Arial" w:cs="Arial"/>
          <w:color w:val="000000" w:themeColor="text1"/>
          <w:sz w:val="24"/>
          <w:szCs w:val="24"/>
        </w:rPr>
        <w:t>c</w:t>
      </w:r>
      <w:r w:rsidRPr="00F56B4E">
        <w:rPr>
          <w:rFonts w:ascii="Arial" w:hAnsi="Arial" w:cs="Arial"/>
          <w:color w:val="000000" w:themeColor="text1"/>
          <w:sz w:val="24"/>
          <w:szCs w:val="24"/>
        </w:rPr>
        <w:t>aso Empresa Minera Manquiri S.A., se advierte que</w:t>
      </w:r>
      <w:r w:rsidR="002C0187"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ha establecido el l</w:t>
      </w:r>
      <w:r w:rsidR="002C0187" w:rsidRPr="00F56B4E">
        <w:rPr>
          <w:rFonts w:ascii="Arial" w:hAnsi="Arial" w:cs="Arial"/>
          <w:color w:val="000000" w:themeColor="text1"/>
          <w:sz w:val="24"/>
          <w:szCs w:val="24"/>
        </w:rPr>
        <w:t xml:space="preserve">ímite de permisibilidad en 0.02, </w:t>
      </w:r>
      <w:r w:rsidRPr="00F56B4E">
        <w:rPr>
          <w:rFonts w:ascii="Arial" w:hAnsi="Arial" w:cs="Arial"/>
          <w:color w:val="000000" w:themeColor="text1"/>
          <w:sz w:val="24"/>
          <w:szCs w:val="24"/>
        </w:rPr>
        <w:t xml:space="preserve">según el Anexo A-1 del </w:t>
      </w:r>
      <w:r w:rsidR="002C0187" w:rsidRPr="00F56B4E">
        <w:rPr>
          <w:rFonts w:ascii="Arial" w:hAnsi="Arial" w:cs="Arial"/>
          <w:color w:val="000000" w:themeColor="text1"/>
          <w:sz w:val="24"/>
          <w:szCs w:val="24"/>
        </w:rPr>
        <w:t>RMCH</w:t>
      </w:r>
      <w:r w:rsidR="00DE3CD3" w:rsidRPr="00F56B4E">
        <w:rPr>
          <w:rFonts w:ascii="Arial" w:hAnsi="Arial" w:cs="Arial"/>
          <w:color w:val="000000" w:themeColor="text1"/>
          <w:sz w:val="24"/>
          <w:szCs w:val="24"/>
        </w:rPr>
        <w:t xml:space="preserve"> y en la L</w:t>
      </w:r>
      <w:r w:rsidRPr="00F56B4E">
        <w:rPr>
          <w:rFonts w:ascii="Arial" w:hAnsi="Arial" w:cs="Arial"/>
          <w:color w:val="000000" w:themeColor="text1"/>
          <w:sz w:val="24"/>
          <w:szCs w:val="24"/>
        </w:rPr>
        <w:t xml:space="preserve">aguna Ulistia, </w:t>
      </w:r>
      <w:r w:rsidR="002C0187" w:rsidRPr="00F56B4E">
        <w:rPr>
          <w:rFonts w:ascii="Arial" w:hAnsi="Arial" w:cs="Arial"/>
          <w:color w:val="000000" w:themeColor="text1"/>
          <w:sz w:val="24"/>
          <w:szCs w:val="24"/>
        </w:rPr>
        <w:t>existe u</w:t>
      </w:r>
      <w:r w:rsidR="0084454B" w:rsidRPr="00F56B4E">
        <w:rPr>
          <w:rFonts w:ascii="Arial" w:hAnsi="Arial" w:cs="Arial"/>
          <w:color w:val="000000" w:themeColor="text1"/>
          <w:sz w:val="24"/>
          <w:szCs w:val="24"/>
        </w:rPr>
        <w:t xml:space="preserve">na cantidad de 0.04 de </w:t>
      </w:r>
      <w:r w:rsidR="004D2FAF" w:rsidRPr="00F56B4E">
        <w:rPr>
          <w:rFonts w:ascii="Arial" w:hAnsi="Arial" w:cs="Arial"/>
          <w:color w:val="000000" w:themeColor="text1"/>
          <w:sz w:val="24"/>
          <w:szCs w:val="24"/>
        </w:rPr>
        <w:t>“</w:t>
      </w:r>
      <w:r w:rsidR="0084454B" w:rsidRPr="00F56B4E">
        <w:rPr>
          <w:rFonts w:ascii="Arial" w:hAnsi="Arial" w:cs="Arial"/>
          <w:color w:val="000000" w:themeColor="text1"/>
          <w:sz w:val="24"/>
          <w:szCs w:val="24"/>
        </w:rPr>
        <w:t>Cianuro L</w:t>
      </w:r>
      <w:r w:rsidR="002C0187" w:rsidRPr="00F56B4E">
        <w:rPr>
          <w:rFonts w:ascii="Arial" w:hAnsi="Arial" w:cs="Arial"/>
          <w:color w:val="000000" w:themeColor="text1"/>
          <w:sz w:val="24"/>
          <w:szCs w:val="24"/>
        </w:rPr>
        <w:t>ibre</w:t>
      </w:r>
      <w:r w:rsidR="004D2FAF" w:rsidRPr="00F56B4E">
        <w:rPr>
          <w:rFonts w:ascii="Arial" w:hAnsi="Arial" w:cs="Arial"/>
          <w:color w:val="000000" w:themeColor="text1"/>
          <w:sz w:val="24"/>
          <w:szCs w:val="24"/>
        </w:rPr>
        <w:t>”</w:t>
      </w:r>
      <w:r w:rsidR="002C0187" w:rsidRPr="00F56B4E">
        <w:rPr>
          <w:rFonts w:ascii="Arial" w:hAnsi="Arial" w:cs="Arial"/>
          <w:color w:val="000000" w:themeColor="text1"/>
          <w:sz w:val="24"/>
          <w:szCs w:val="24"/>
        </w:rPr>
        <w:t>; conclusión que también fue c</w:t>
      </w:r>
      <w:r w:rsidR="0084454B" w:rsidRPr="00F56B4E">
        <w:rPr>
          <w:rFonts w:ascii="Arial" w:hAnsi="Arial" w:cs="Arial"/>
          <w:color w:val="000000" w:themeColor="text1"/>
          <w:sz w:val="24"/>
          <w:szCs w:val="24"/>
        </w:rPr>
        <w:t>orroborada</w:t>
      </w:r>
      <w:r w:rsidRPr="00F56B4E">
        <w:rPr>
          <w:rFonts w:ascii="Arial" w:hAnsi="Arial" w:cs="Arial"/>
          <w:color w:val="000000" w:themeColor="text1"/>
          <w:sz w:val="24"/>
          <w:szCs w:val="24"/>
        </w:rPr>
        <w:t xml:space="preserve"> por Informe Pericial </w:t>
      </w:r>
      <w:r w:rsidR="002C0187" w:rsidRPr="00F56B4E">
        <w:rPr>
          <w:rFonts w:ascii="Arial" w:hAnsi="Arial" w:cs="Arial"/>
          <w:color w:val="000000" w:themeColor="text1"/>
          <w:sz w:val="24"/>
          <w:szCs w:val="24"/>
        </w:rPr>
        <w:t xml:space="preserve">de la </w:t>
      </w:r>
      <w:r w:rsidRPr="00F56B4E">
        <w:rPr>
          <w:rFonts w:ascii="Arial" w:hAnsi="Arial" w:cs="Arial"/>
          <w:color w:val="000000" w:themeColor="text1"/>
          <w:sz w:val="24"/>
          <w:szCs w:val="24"/>
        </w:rPr>
        <w:t>J</w:t>
      </w:r>
      <w:r w:rsidR="002C0187" w:rsidRPr="00F56B4E">
        <w:rPr>
          <w:rFonts w:ascii="Arial" w:hAnsi="Arial" w:cs="Arial"/>
          <w:color w:val="000000" w:themeColor="text1"/>
          <w:sz w:val="24"/>
          <w:szCs w:val="24"/>
        </w:rPr>
        <w:t xml:space="preserve">efatura de Medio Ambiente </w:t>
      </w:r>
      <w:r w:rsidR="00DE3CD3" w:rsidRPr="00F56B4E">
        <w:rPr>
          <w:rFonts w:ascii="Arial" w:hAnsi="Arial" w:cs="Arial"/>
          <w:color w:val="000000" w:themeColor="text1"/>
          <w:sz w:val="24"/>
          <w:szCs w:val="24"/>
        </w:rPr>
        <w:t xml:space="preserve">dependiente </w:t>
      </w:r>
      <w:r w:rsidR="002C0187" w:rsidRPr="00F56B4E">
        <w:rPr>
          <w:rFonts w:ascii="Arial" w:hAnsi="Arial" w:cs="Arial"/>
          <w:color w:val="000000" w:themeColor="text1"/>
          <w:sz w:val="24"/>
          <w:szCs w:val="24"/>
        </w:rPr>
        <w:t>de la Secretaría de Desarrollo Territorial y Medio Ambiente del GAM Potosí</w:t>
      </w:r>
      <w:r w:rsidR="0084454B" w:rsidRPr="00F56B4E">
        <w:rPr>
          <w:rFonts w:ascii="Arial" w:hAnsi="Arial" w:cs="Arial"/>
          <w:color w:val="000000" w:themeColor="text1"/>
          <w:sz w:val="24"/>
          <w:szCs w:val="24"/>
        </w:rPr>
        <w:t xml:space="preserve"> (</w:t>
      </w:r>
      <w:r w:rsidR="0084454B" w:rsidRPr="00F56B4E">
        <w:rPr>
          <w:rFonts w:ascii="Arial" w:hAnsi="Arial" w:cs="Arial"/>
          <w:b/>
          <w:bCs/>
          <w:color w:val="000000" w:themeColor="text1"/>
          <w:sz w:val="24"/>
          <w:szCs w:val="24"/>
        </w:rPr>
        <w:t>I.5.9 y I.5.13</w:t>
      </w:r>
      <w:r w:rsidR="0084454B" w:rsidRPr="00F56B4E">
        <w:rPr>
          <w:rFonts w:ascii="Arial" w:hAnsi="Arial" w:cs="Arial"/>
          <w:color w:val="000000" w:themeColor="text1"/>
          <w:sz w:val="24"/>
          <w:szCs w:val="24"/>
        </w:rPr>
        <w:t>) e igualmente e</w:t>
      </w:r>
      <w:r w:rsidR="002C0187" w:rsidRPr="00F56B4E">
        <w:rPr>
          <w:rFonts w:ascii="Arial" w:hAnsi="Arial" w:cs="Arial"/>
          <w:color w:val="000000" w:themeColor="text1"/>
          <w:sz w:val="24"/>
          <w:szCs w:val="24"/>
        </w:rPr>
        <w:t xml:space="preserve">l </w:t>
      </w:r>
      <w:r w:rsidRPr="00F56B4E">
        <w:rPr>
          <w:rFonts w:ascii="Arial" w:hAnsi="Arial" w:cs="Arial"/>
          <w:color w:val="000000" w:themeColor="text1"/>
          <w:sz w:val="24"/>
          <w:szCs w:val="24"/>
        </w:rPr>
        <w:t xml:space="preserve">Informe Pericial </w:t>
      </w:r>
      <w:r w:rsidR="0084454B" w:rsidRPr="00F56B4E">
        <w:rPr>
          <w:rFonts w:ascii="Arial" w:hAnsi="Arial" w:cs="Arial"/>
          <w:color w:val="000000" w:themeColor="text1"/>
          <w:sz w:val="24"/>
          <w:szCs w:val="24"/>
        </w:rPr>
        <w:t>de la Unidad Gestión Ambiental y Uso de RRNN, Secretaría Departamental de la Madre Tierra (AACD) del GADP (</w:t>
      </w:r>
      <w:r w:rsidR="0084454B" w:rsidRPr="00F56B4E">
        <w:rPr>
          <w:rFonts w:ascii="Arial" w:hAnsi="Arial" w:cs="Arial"/>
          <w:b/>
          <w:bCs/>
          <w:color w:val="000000" w:themeColor="text1"/>
          <w:sz w:val="24"/>
          <w:szCs w:val="24"/>
        </w:rPr>
        <w:t>I.5.10</w:t>
      </w:r>
      <w:r w:rsidR="0084454B"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w:t>
      </w:r>
      <w:r w:rsidR="002C0187" w:rsidRPr="00F56B4E">
        <w:rPr>
          <w:rFonts w:ascii="Arial" w:hAnsi="Arial" w:cs="Arial"/>
          <w:color w:val="000000" w:themeColor="text1"/>
          <w:sz w:val="24"/>
          <w:szCs w:val="24"/>
        </w:rPr>
        <w:t xml:space="preserve">entre otros informes, con relación al “Cianuro”, que aplicando el Anexo A-1 del RMCH, concluyeron </w:t>
      </w:r>
      <w:r w:rsidR="00DE3CD3" w:rsidRPr="00F56B4E">
        <w:rPr>
          <w:rFonts w:ascii="Arial" w:hAnsi="Arial" w:cs="Arial"/>
          <w:color w:val="000000" w:themeColor="text1"/>
          <w:sz w:val="24"/>
          <w:szCs w:val="24"/>
        </w:rPr>
        <w:t xml:space="preserve">en </w:t>
      </w:r>
      <w:r w:rsidR="002C0187" w:rsidRPr="00F56B4E">
        <w:rPr>
          <w:rFonts w:ascii="Arial" w:hAnsi="Arial" w:cs="Arial"/>
          <w:color w:val="000000" w:themeColor="text1"/>
          <w:sz w:val="24"/>
          <w:szCs w:val="24"/>
        </w:rPr>
        <w:t>establec</w:t>
      </w:r>
      <w:r w:rsidR="00DE3CD3" w:rsidRPr="00F56B4E">
        <w:rPr>
          <w:rFonts w:ascii="Arial" w:hAnsi="Arial" w:cs="Arial"/>
          <w:color w:val="000000" w:themeColor="text1"/>
          <w:sz w:val="24"/>
          <w:szCs w:val="24"/>
        </w:rPr>
        <w:t>er</w:t>
      </w:r>
      <w:r w:rsidR="002C0187" w:rsidRPr="00F56B4E">
        <w:rPr>
          <w:rFonts w:ascii="Arial" w:hAnsi="Arial" w:cs="Arial"/>
          <w:color w:val="000000" w:themeColor="text1"/>
          <w:sz w:val="24"/>
          <w:szCs w:val="24"/>
        </w:rPr>
        <w:t xml:space="preserve"> que</w:t>
      </w:r>
      <w:r w:rsidR="00DE3CD3" w:rsidRPr="00F56B4E">
        <w:rPr>
          <w:rFonts w:ascii="Arial" w:hAnsi="Arial" w:cs="Arial"/>
          <w:color w:val="000000" w:themeColor="text1"/>
          <w:shd w:val="clear" w:color="auto" w:fill="FFFFFF"/>
        </w:rPr>
        <w:t xml:space="preserve"> </w:t>
      </w:r>
      <w:r w:rsidR="00DE3CD3" w:rsidRPr="00F56B4E">
        <w:rPr>
          <w:rFonts w:ascii="Arial" w:hAnsi="Arial" w:cs="Arial"/>
          <w:color w:val="000000" w:themeColor="text1"/>
          <w:sz w:val="24"/>
          <w:szCs w:val="24"/>
          <w:shd w:val="clear" w:color="auto" w:fill="FFFFFF"/>
        </w:rPr>
        <w:t xml:space="preserve">dicho </w:t>
      </w:r>
      <w:r w:rsidR="00917A62" w:rsidRPr="00F56B4E">
        <w:rPr>
          <w:rFonts w:ascii="Arial" w:hAnsi="Arial" w:cs="Arial"/>
          <w:color w:val="000000" w:themeColor="text1"/>
          <w:sz w:val="24"/>
          <w:szCs w:val="24"/>
          <w:shd w:val="clear" w:color="auto" w:fill="FFFFFF"/>
        </w:rPr>
        <w:t>“</w:t>
      </w:r>
      <w:r w:rsidR="00DE3CD3" w:rsidRPr="00F56B4E">
        <w:rPr>
          <w:rFonts w:ascii="Arial" w:hAnsi="Arial" w:cs="Arial"/>
          <w:color w:val="000000" w:themeColor="text1"/>
          <w:sz w:val="24"/>
          <w:szCs w:val="24"/>
          <w:shd w:val="clear" w:color="auto" w:fill="FFFFFF"/>
        </w:rPr>
        <w:t>anión</w:t>
      </w:r>
      <w:r w:rsidR="00917A62" w:rsidRPr="00F56B4E">
        <w:rPr>
          <w:rFonts w:ascii="Arial" w:hAnsi="Arial" w:cs="Arial"/>
          <w:color w:val="000000" w:themeColor="text1"/>
          <w:sz w:val="24"/>
          <w:szCs w:val="24"/>
          <w:shd w:val="clear" w:color="auto" w:fill="FFFFFF"/>
        </w:rPr>
        <w:t>” o</w:t>
      </w:r>
      <w:r w:rsidR="00917A62" w:rsidRPr="00F56B4E">
        <w:rPr>
          <w:rFonts w:ascii="Arial" w:hAnsi="Arial" w:cs="Arial"/>
          <w:b/>
          <w:color w:val="000000" w:themeColor="text1"/>
          <w:sz w:val="24"/>
          <w:szCs w:val="24"/>
          <w:shd w:val="clear" w:color="auto" w:fill="FFFFFF"/>
        </w:rPr>
        <w:t xml:space="preserve"> </w:t>
      </w:r>
      <w:r w:rsidR="00DE3CD3" w:rsidRPr="00F56B4E">
        <w:rPr>
          <w:rStyle w:val="Textoennegrita"/>
          <w:rFonts w:ascii="Arial" w:hAnsi="Arial" w:cs="Arial"/>
          <w:b w:val="0"/>
          <w:color w:val="000000" w:themeColor="text1"/>
          <w:sz w:val="24"/>
          <w:szCs w:val="24"/>
          <w:shd w:val="clear" w:color="auto" w:fill="FFFFFF"/>
        </w:rPr>
        <w:t>compuesto químico</w:t>
      </w:r>
      <w:r w:rsidR="002C0187" w:rsidRPr="00F56B4E">
        <w:rPr>
          <w:rFonts w:ascii="Arial" w:hAnsi="Arial" w:cs="Arial"/>
          <w:color w:val="000000" w:themeColor="text1"/>
          <w:sz w:val="24"/>
          <w:szCs w:val="24"/>
        </w:rPr>
        <w:t xml:space="preserve"> “está fuera o por enc</w:t>
      </w:r>
      <w:r w:rsidR="00A7507C" w:rsidRPr="00F56B4E">
        <w:rPr>
          <w:rFonts w:ascii="Arial" w:hAnsi="Arial" w:cs="Arial"/>
          <w:color w:val="000000" w:themeColor="text1"/>
          <w:sz w:val="24"/>
          <w:szCs w:val="24"/>
        </w:rPr>
        <w:t>ima de los límites permisibles.”</w:t>
      </w:r>
      <w:r w:rsidR="00FE3B87" w:rsidRPr="00F56B4E">
        <w:rPr>
          <w:rFonts w:ascii="Arial" w:hAnsi="Arial" w:cs="Arial"/>
          <w:color w:val="000000" w:themeColor="text1"/>
          <w:sz w:val="24"/>
          <w:szCs w:val="24"/>
        </w:rPr>
        <w:t xml:space="preserve"> </w:t>
      </w:r>
    </w:p>
    <w:p w14:paraId="49C2D4D0" w14:textId="75176D20" w:rsidR="003146AD" w:rsidRPr="00F56B4E" w:rsidRDefault="00274FD7" w:rsidP="00274FD7">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En</w:t>
      </w:r>
      <w:r w:rsidR="00B513B4" w:rsidRPr="00F56B4E">
        <w:rPr>
          <w:rFonts w:ascii="Arial" w:hAnsi="Arial" w:cs="Arial"/>
          <w:color w:val="000000" w:themeColor="text1"/>
          <w:sz w:val="24"/>
          <w:szCs w:val="24"/>
        </w:rPr>
        <w:t xml:space="preserve"> ese mismo sentido</w:t>
      </w:r>
      <w:r w:rsidR="00AD1E0C" w:rsidRPr="00F56B4E">
        <w:rPr>
          <w:rFonts w:ascii="Arial" w:hAnsi="Arial" w:cs="Arial"/>
          <w:color w:val="000000" w:themeColor="text1"/>
          <w:sz w:val="24"/>
          <w:szCs w:val="24"/>
        </w:rPr>
        <w:t xml:space="preserve">, </w:t>
      </w:r>
      <w:r w:rsidR="00FE3B87" w:rsidRPr="00F56B4E">
        <w:rPr>
          <w:rFonts w:ascii="Arial" w:hAnsi="Arial" w:cs="Arial"/>
          <w:color w:val="000000" w:themeColor="text1"/>
          <w:sz w:val="24"/>
          <w:szCs w:val="24"/>
        </w:rPr>
        <w:t xml:space="preserve">de la revisión del contenido del Informe Pericial </w:t>
      </w:r>
      <w:r w:rsidR="00B513B4" w:rsidRPr="00F56B4E">
        <w:rPr>
          <w:rFonts w:ascii="Arial" w:hAnsi="Arial" w:cs="Arial"/>
          <w:color w:val="000000" w:themeColor="text1"/>
          <w:sz w:val="24"/>
          <w:szCs w:val="24"/>
        </w:rPr>
        <w:t xml:space="preserve">emitido por el Equipo </w:t>
      </w:r>
      <w:r w:rsidR="009E494F" w:rsidRPr="00F56B4E">
        <w:rPr>
          <w:rFonts w:ascii="Arial" w:hAnsi="Arial" w:cs="Arial"/>
          <w:color w:val="000000" w:themeColor="text1"/>
          <w:sz w:val="24"/>
          <w:szCs w:val="24"/>
        </w:rPr>
        <w:t>T</w:t>
      </w:r>
      <w:r w:rsidR="00B513B4" w:rsidRPr="00F56B4E">
        <w:rPr>
          <w:rFonts w:ascii="Arial" w:hAnsi="Arial" w:cs="Arial"/>
          <w:color w:val="000000" w:themeColor="text1"/>
          <w:sz w:val="24"/>
          <w:szCs w:val="24"/>
        </w:rPr>
        <w:t xml:space="preserve">écnico especializado </w:t>
      </w:r>
      <w:r w:rsidR="00FE3B87" w:rsidRPr="00F56B4E">
        <w:rPr>
          <w:rFonts w:ascii="Arial" w:hAnsi="Arial" w:cs="Arial"/>
          <w:color w:val="000000" w:themeColor="text1"/>
          <w:sz w:val="24"/>
          <w:szCs w:val="24"/>
        </w:rPr>
        <w:t xml:space="preserve">de la UATF, con relación a los “sedimentos”, </w:t>
      </w:r>
      <w:r w:rsidR="009E494F" w:rsidRPr="00F56B4E">
        <w:rPr>
          <w:rFonts w:ascii="Arial" w:hAnsi="Arial" w:cs="Arial"/>
          <w:color w:val="000000" w:themeColor="text1"/>
          <w:sz w:val="24"/>
          <w:szCs w:val="24"/>
        </w:rPr>
        <w:t>en la Tabla, R</w:t>
      </w:r>
      <w:r w:rsidR="00FE3B87" w:rsidRPr="00F56B4E">
        <w:rPr>
          <w:rFonts w:ascii="Arial" w:hAnsi="Arial" w:cs="Arial"/>
          <w:color w:val="000000" w:themeColor="text1"/>
          <w:sz w:val="24"/>
          <w:szCs w:val="24"/>
        </w:rPr>
        <w:t xml:space="preserve">esultados del Informe de Ensayo de Laboratorio SPECTROLAB, </w:t>
      </w:r>
      <w:r w:rsidR="00AD1E0C" w:rsidRPr="00F56B4E">
        <w:rPr>
          <w:rFonts w:ascii="Arial" w:hAnsi="Arial" w:cs="Arial"/>
          <w:color w:val="000000" w:themeColor="text1"/>
          <w:sz w:val="24"/>
          <w:szCs w:val="24"/>
        </w:rPr>
        <w:t xml:space="preserve">se evidencia que </w:t>
      </w:r>
      <w:r w:rsidR="00B513B4" w:rsidRPr="00F56B4E">
        <w:rPr>
          <w:rFonts w:ascii="Arial" w:hAnsi="Arial" w:cs="Arial"/>
          <w:color w:val="000000" w:themeColor="text1"/>
          <w:sz w:val="24"/>
          <w:szCs w:val="24"/>
        </w:rPr>
        <w:t>concluye estableciendo</w:t>
      </w:r>
      <w:r w:rsidR="00FE3B87" w:rsidRPr="00F56B4E">
        <w:rPr>
          <w:rFonts w:ascii="Arial" w:hAnsi="Arial" w:cs="Arial"/>
          <w:color w:val="000000" w:themeColor="text1"/>
          <w:sz w:val="24"/>
          <w:szCs w:val="24"/>
        </w:rPr>
        <w:t xml:space="preserve"> la existencia de “</w:t>
      </w:r>
      <w:r w:rsidR="00FE3B87" w:rsidRPr="00F56B4E">
        <w:rPr>
          <w:rFonts w:ascii="Arial" w:hAnsi="Arial" w:cs="Arial"/>
          <w:bCs/>
          <w:color w:val="000000" w:themeColor="text1"/>
          <w:sz w:val="24"/>
          <w:szCs w:val="24"/>
        </w:rPr>
        <w:t>Cianuro Total”</w:t>
      </w:r>
      <w:r w:rsidR="009E494F" w:rsidRPr="00F56B4E">
        <w:rPr>
          <w:rFonts w:ascii="Arial" w:hAnsi="Arial" w:cs="Arial"/>
          <w:bCs/>
          <w:color w:val="000000" w:themeColor="text1"/>
          <w:sz w:val="24"/>
          <w:szCs w:val="24"/>
        </w:rPr>
        <w:t xml:space="preserve"> (0.9) </w:t>
      </w:r>
      <w:r w:rsidR="00FE3B87" w:rsidRPr="00F56B4E">
        <w:rPr>
          <w:rFonts w:ascii="Arial" w:hAnsi="Arial" w:cs="Arial"/>
          <w:color w:val="000000" w:themeColor="text1"/>
          <w:sz w:val="24"/>
          <w:szCs w:val="24"/>
        </w:rPr>
        <w:t>en la</w:t>
      </w:r>
      <w:r w:rsidRPr="00F56B4E">
        <w:rPr>
          <w:rFonts w:ascii="Arial" w:hAnsi="Arial" w:cs="Arial"/>
          <w:color w:val="000000" w:themeColor="text1"/>
          <w:sz w:val="24"/>
          <w:szCs w:val="24"/>
        </w:rPr>
        <w:t>s</w:t>
      </w:r>
      <w:r w:rsidR="00FE3B87" w:rsidRPr="00F56B4E">
        <w:rPr>
          <w:rFonts w:ascii="Arial" w:hAnsi="Arial" w:cs="Arial"/>
          <w:color w:val="000000" w:themeColor="text1"/>
          <w:sz w:val="24"/>
          <w:szCs w:val="24"/>
        </w:rPr>
        <w:t xml:space="preserve"> laguna</w:t>
      </w:r>
      <w:r w:rsidRPr="00F56B4E">
        <w:rPr>
          <w:rFonts w:ascii="Arial" w:hAnsi="Arial" w:cs="Arial"/>
          <w:color w:val="000000" w:themeColor="text1"/>
          <w:sz w:val="24"/>
          <w:szCs w:val="24"/>
        </w:rPr>
        <w:t>s</w:t>
      </w:r>
      <w:r w:rsidR="00FE3B87" w:rsidRPr="00F56B4E">
        <w:rPr>
          <w:rFonts w:ascii="Arial" w:hAnsi="Arial" w:cs="Arial"/>
          <w:color w:val="000000" w:themeColor="text1"/>
          <w:sz w:val="24"/>
          <w:szCs w:val="24"/>
        </w:rPr>
        <w:t xml:space="preserve"> Phisco Kocha y Chalviri, que según el “ECA Perú”</w:t>
      </w:r>
      <w:r w:rsidR="002C129D" w:rsidRPr="00F56B4E">
        <w:rPr>
          <w:rFonts w:ascii="Arial" w:hAnsi="Arial" w:cs="Arial"/>
          <w:color w:val="000000" w:themeColor="text1"/>
          <w:sz w:val="24"/>
          <w:szCs w:val="24"/>
        </w:rPr>
        <w:t xml:space="preserve"> (Estándares de Calidad Ambiental)</w:t>
      </w:r>
      <w:r w:rsidR="00FE3B87" w:rsidRPr="00F56B4E">
        <w:rPr>
          <w:rFonts w:ascii="Arial" w:hAnsi="Arial" w:cs="Arial"/>
          <w:color w:val="000000" w:themeColor="text1"/>
          <w:sz w:val="24"/>
          <w:szCs w:val="24"/>
        </w:rPr>
        <w:t>, está por encima de los límites permisibles; d</w:t>
      </w:r>
      <w:r w:rsidR="00DE3CD3" w:rsidRPr="00F56B4E">
        <w:rPr>
          <w:rFonts w:ascii="Arial" w:hAnsi="Arial" w:cs="Arial"/>
          <w:color w:val="000000" w:themeColor="text1"/>
          <w:sz w:val="24"/>
          <w:szCs w:val="24"/>
        </w:rPr>
        <w:t>e dicho an</w:t>
      </w:r>
      <w:r w:rsidR="009E494F" w:rsidRPr="00F56B4E">
        <w:rPr>
          <w:rFonts w:ascii="Arial" w:hAnsi="Arial" w:cs="Arial"/>
          <w:color w:val="000000" w:themeColor="text1"/>
          <w:sz w:val="24"/>
          <w:szCs w:val="24"/>
        </w:rPr>
        <w:t>álisis y</w:t>
      </w:r>
      <w:r w:rsidR="00FE3B87" w:rsidRPr="00F56B4E">
        <w:rPr>
          <w:rFonts w:ascii="Arial" w:hAnsi="Arial" w:cs="Arial"/>
          <w:color w:val="000000" w:themeColor="text1"/>
          <w:sz w:val="24"/>
          <w:szCs w:val="24"/>
        </w:rPr>
        <w:t xml:space="preserve"> conclusión se </w:t>
      </w:r>
      <w:r w:rsidR="00DE3CD3" w:rsidRPr="00F56B4E">
        <w:rPr>
          <w:rFonts w:ascii="Arial" w:hAnsi="Arial" w:cs="Arial"/>
          <w:color w:val="000000" w:themeColor="text1"/>
          <w:sz w:val="24"/>
          <w:szCs w:val="24"/>
        </w:rPr>
        <w:t>entiende</w:t>
      </w:r>
      <w:r w:rsidR="00FE3B87" w:rsidRPr="00F56B4E">
        <w:rPr>
          <w:rFonts w:ascii="Arial" w:hAnsi="Arial" w:cs="Arial"/>
          <w:color w:val="000000" w:themeColor="text1"/>
          <w:sz w:val="24"/>
          <w:szCs w:val="24"/>
        </w:rPr>
        <w:t xml:space="preserve"> que</w:t>
      </w:r>
      <w:r w:rsidR="00DE3CD3" w:rsidRPr="00F56B4E">
        <w:rPr>
          <w:rFonts w:ascii="Arial" w:hAnsi="Arial" w:cs="Arial"/>
          <w:color w:val="000000" w:themeColor="text1"/>
          <w:sz w:val="24"/>
          <w:szCs w:val="24"/>
        </w:rPr>
        <w:t>, al</w:t>
      </w:r>
      <w:r w:rsidR="00FE3B87" w:rsidRPr="00F56B4E">
        <w:rPr>
          <w:rFonts w:ascii="Arial" w:hAnsi="Arial" w:cs="Arial"/>
          <w:color w:val="000000" w:themeColor="text1"/>
          <w:sz w:val="24"/>
          <w:szCs w:val="24"/>
        </w:rPr>
        <w:t xml:space="preserve"> </w:t>
      </w:r>
      <w:r w:rsidR="00DE3CD3" w:rsidRPr="00F56B4E">
        <w:rPr>
          <w:rFonts w:ascii="Arial" w:hAnsi="Arial" w:cs="Arial"/>
          <w:color w:val="000000" w:themeColor="text1"/>
          <w:sz w:val="24"/>
          <w:szCs w:val="24"/>
        </w:rPr>
        <w:t xml:space="preserve">no contarse con norma específica en Bolivia para </w:t>
      </w:r>
      <w:r w:rsidR="009E494F" w:rsidRPr="00F56B4E">
        <w:rPr>
          <w:rFonts w:ascii="Arial" w:hAnsi="Arial" w:cs="Arial"/>
          <w:color w:val="000000" w:themeColor="text1"/>
          <w:sz w:val="24"/>
          <w:szCs w:val="24"/>
        </w:rPr>
        <w:t xml:space="preserve">interpretar y </w:t>
      </w:r>
      <w:r w:rsidR="00DE3CD3" w:rsidRPr="00F56B4E">
        <w:rPr>
          <w:rFonts w:ascii="Arial" w:hAnsi="Arial" w:cs="Arial"/>
          <w:color w:val="000000" w:themeColor="text1"/>
          <w:sz w:val="24"/>
          <w:szCs w:val="24"/>
        </w:rPr>
        <w:t xml:space="preserve">establecer los “límites permisibles para sedimentos”, es que </w:t>
      </w:r>
      <w:r w:rsidR="002C129D" w:rsidRPr="00F56B4E">
        <w:rPr>
          <w:rFonts w:ascii="Arial" w:hAnsi="Arial" w:cs="Arial"/>
          <w:color w:val="000000" w:themeColor="text1"/>
          <w:sz w:val="24"/>
          <w:szCs w:val="24"/>
        </w:rPr>
        <w:t>se utiliza</w:t>
      </w:r>
      <w:r w:rsidR="00FE3B87" w:rsidRPr="00F56B4E">
        <w:rPr>
          <w:rFonts w:ascii="Arial" w:hAnsi="Arial" w:cs="Arial"/>
          <w:color w:val="000000" w:themeColor="text1"/>
          <w:sz w:val="24"/>
          <w:szCs w:val="24"/>
        </w:rPr>
        <w:t xml:space="preserve"> la ECA Perú, </w:t>
      </w:r>
      <w:r w:rsidR="00DE3CD3" w:rsidRPr="00F56B4E">
        <w:rPr>
          <w:rFonts w:ascii="Arial" w:hAnsi="Arial" w:cs="Arial"/>
          <w:color w:val="000000" w:themeColor="text1"/>
          <w:sz w:val="24"/>
          <w:szCs w:val="24"/>
        </w:rPr>
        <w:t xml:space="preserve">y </w:t>
      </w:r>
      <w:r w:rsidR="00FE3B87" w:rsidRPr="00F56B4E">
        <w:rPr>
          <w:rFonts w:ascii="Arial" w:hAnsi="Arial" w:cs="Arial"/>
          <w:color w:val="000000" w:themeColor="text1"/>
          <w:sz w:val="24"/>
          <w:szCs w:val="24"/>
        </w:rPr>
        <w:t xml:space="preserve">por ello </w:t>
      </w:r>
      <w:r w:rsidR="00DE3CD3" w:rsidRPr="00F56B4E">
        <w:rPr>
          <w:rFonts w:ascii="Arial" w:hAnsi="Arial" w:cs="Arial"/>
          <w:color w:val="000000" w:themeColor="text1"/>
          <w:sz w:val="24"/>
          <w:szCs w:val="24"/>
        </w:rPr>
        <w:t xml:space="preserve">que </w:t>
      </w:r>
      <w:r w:rsidR="00FE3B87" w:rsidRPr="00F56B4E">
        <w:rPr>
          <w:rFonts w:ascii="Arial" w:hAnsi="Arial" w:cs="Arial"/>
          <w:color w:val="000000" w:themeColor="text1"/>
          <w:sz w:val="24"/>
          <w:szCs w:val="24"/>
        </w:rPr>
        <w:t xml:space="preserve">la </w:t>
      </w:r>
      <w:r w:rsidR="00917A62" w:rsidRPr="00F56B4E">
        <w:rPr>
          <w:rFonts w:ascii="Arial" w:hAnsi="Arial" w:cs="Arial"/>
          <w:color w:val="000000" w:themeColor="text1"/>
          <w:sz w:val="24"/>
          <w:szCs w:val="24"/>
        </w:rPr>
        <w:t>AAC</w:t>
      </w:r>
      <w:r w:rsidR="00FE3B87" w:rsidRPr="00F56B4E">
        <w:rPr>
          <w:rFonts w:ascii="Arial" w:hAnsi="Arial" w:cs="Arial"/>
          <w:color w:val="000000" w:themeColor="text1"/>
          <w:sz w:val="24"/>
          <w:szCs w:val="24"/>
        </w:rPr>
        <w:t xml:space="preserve"> admite </w:t>
      </w:r>
      <w:r w:rsidR="004D2FAF" w:rsidRPr="00F56B4E">
        <w:rPr>
          <w:rFonts w:ascii="Arial" w:hAnsi="Arial" w:cs="Arial"/>
          <w:color w:val="000000" w:themeColor="text1"/>
          <w:sz w:val="24"/>
          <w:szCs w:val="24"/>
        </w:rPr>
        <w:t>dicho</w:t>
      </w:r>
      <w:r w:rsidR="00FE3B87" w:rsidRPr="00F56B4E">
        <w:rPr>
          <w:rFonts w:ascii="Arial" w:hAnsi="Arial" w:cs="Arial"/>
          <w:color w:val="000000" w:themeColor="text1"/>
          <w:sz w:val="24"/>
          <w:szCs w:val="24"/>
        </w:rPr>
        <w:t>s parámetros</w:t>
      </w:r>
      <w:r w:rsidR="00917A62" w:rsidRPr="00F56B4E">
        <w:rPr>
          <w:rFonts w:ascii="Arial" w:hAnsi="Arial" w:cs="Arial"/>
          <w:color w:val="000000" w:themeColor="text1"/>
          <w:sz w:val="24"/>
          <w:szCs w:val="24"/>
        </w:rPr>
        <w:t xml:space="preserve"> </w:t>
      </w:r>
      <w:r w:rsidR="00FD006F" w:rsidRPr="00F56B4E">
        <w:rPr>
          <w:rFonts w:ascii="Arial" w:hAnsi="Arial" w:cs="Arial"/>
          <w:color w:val="000000" w:themeColor="text1"/>
          <w:sz w:val="24"/>
          <w:szCs w:val="24"/>
        </w:rPr>
        <w:t>en</w:t>
      </w:r>
      <w:r w:rsidR="00917A62" w:rsidRPr="00F56B4E">
        <w:rPr>
          <w:rFonts w:ascii="Arial" w:hAnsi="Arial" w:cs="Arial"/>
          <w:color w:val="000000" w:themeColor="text1"/>
          <w:sz w:val="24"/>
          <w:szCs w:val="24"/>
        </w:rPr>
        <w:t xml:space="preserve"> tales </w:t>
      </w:r>
      <w:r w:rsidR="009E494F" w:rsidRPr="00F56B4E">
        <w:rPr>
          <w:rFonts w:ascii="Arial" w:hAnsi="Arial" w:cs="Arial"/>
          <w:color w:val="000000" w:themeColor="text1"/>
          <w:sz w:val="24"/>
          <w:szCs w:val="24"/>
        </w:rPr>
        <w:t xml:space="preserve">interpretaciones y </w:t>
      </w:r>
      <w:r w:rsidR="00917A62" w:rsidRPr="00F56B4E">
        <w:rPr>
          <w:rFonts w:ascii="Arial" w:hAnsi="Arial" w:cs="Arial"/>
          <w:color w:val="000000" w:themeColor="text1"/>
          <w:sz w:val="24"/>
          <w:szCs w:val="24"/>
        </w:rPr>
        <w:t>determinaciones</w:t>
      </w:r>
      <w:r w:rsidR="00A7507C" w:rsidRPr="00F56B4E">
        <w:rPr>
          <w:rFonts w:ascii="Arial" w:hAnsi="Arial" w:cs="Arial"/>
          <w:color w:val="000000" w:themeColor="text1"/>
          <w:sz w:val="24"/>
          <w:szCs w:val="24"/>
        </w:rPr>
        <w:t>.</w:t>
      </w:r>
      <w:r w:rsidR="00AD1E0C" w:rsidRPr="00F56B4E">
        <w:rPr>
          <w:rFonts w:ascii="Arial" w:hAnsi="Arial" w:cs="Arial"/>
          <w:color w:val="000000" w:themeColor="text1"/>
          <w:sz w:val="24"/>
          <w:szCs w:val="24"/>
        </w:rPr>
        <w:t xml:space="preserve"> </w:t>
      </w:r>
      <w:r w:rsidR="003146AD" w:rsidRPr="00F56B4E">
        <w:rPr>
          <w:rFonts w:ascii="Arial" w:hAnsi="Arial" w:cs="Arial"/>
          <w:color w:val="000000" w:themeColor="text1"/>
          <w:sz w:val="24"/>
          <w:szCs w:val="24"/>
        </w:rPr>
        <w:t xml:space="preserve">Asimismo, de los resultados de Laboratorio de CIMA-UATF, de las Lagunas de Phisco Kocha y Chalviri, se advierte la existencia de “Cianuro Total” (Phisco Kocha 1.86 mg/kg y Chalviri 5.06 mg/kg), siendo el límite según ECA 0.9, resultados que, de manera determinante, establece que la presencia de dicho </w:t>
      </w:r>
      <w:r w:rsidR="003146AD" w:rsidRPr="00F56B4E">
        <w:rPr>
          <w:rFonts w:ascii="Arial" w:hAnsi="Arial" w:cs="Arial"/>
          <w:color w:val="000000" w:themeColor="text1"/>
          <w:sz w:val="24"/>
          <w:szCs w:val="24"/>
        </w:rPr>
        <w:lastRenderedPageBreak/>
        <w:t xml:space="preserve">compuesto químico en las citadas lagunas, sobrepasa los límites de permisibilidad; corroborado también </w:t>
      </w:r>
      <w:r w:rsidR="004D2FAF" w:rsidRPr="00F56B4E">
        <w:rPr>
          <w:rFonts w:ascii="Arial" w:hAnsi="Arial" w:cs="Arial"/>
          <w:color w:val="000000" w:themeColor="text1"/>
          <w:sz w:val="24"/>
          <w:szCs w:val="24"/>
        </w:rPr>
        <w:t xml:space="preserve">por </w:t>
      </w:r>
      <w:r w:rsidR="003146AD" w:rsidRPr="00F56B4E">
        <w:rPr>
          <w:rFonts w:ascii="Arial" w:hAnsi="Arial" w:cs="Arial"/>
          <w:color w:val="000000" w:themeColor="text1"/>
          <w:sz w:val="24"/>
          <w:szCs w:val="24"/>
        </w:rPr>
        <w:t xml:space="preserve">el Informe Pericial de la </w:t>
      </w:r>
      <w:r w:rsidR="00574F9D" w:rsidRPr="00F56B4E">
        <w:rPr>
          <w:rFonts w:ascii="Arial" w:hAnsi="Arial" w:cs="Arial"/>
          <w:color w:val="000000" w:themeColor="text1"/>
          <w:sz w:val="24"/>
          <w:szCs w:val="24"/>
        </w:rPr>
        <w:t>JMA-</w:t>
      </w:r>
      <w:r w:rsidR="003146AD" w:rsidRPr="00F56B4E">
        <w:rPr>
          <w:rFonts w:ascii="Arial" w:hAnsi="Arial" w:cs="Arial"/>
          <w:color w:val="000000" w:themeColor="text1"/>
          <w:sz w:val="24"/>
          <w:szCs w:val="24"/>
        </w:rPr>
        <w:t>GAM Potosí (</w:t>
      </w:r>
      <w:r w:rsidR="003146AD" w:rsidRPr="00F56B4E">
        <w:rPr>
          <w:rFonts w:ascii="Arial" w:hAnsi="Arial" w:cs="Arial"/>
          <w:b/>
          <w:bCs/>
          <w:color w:val="000000" w:themeColor="text1"/>
          <w:sz w:val="24"/>
          <w:szCs w:val="24"/>
        </w:rPr>
        <w:t>I.5.9</w:t>
      </w:r>
      <w:r w:rsidR="003146AD" w:rsidRPr="00F56B4E">
        <w:rPr>
          <w:rFonts w:ascii="Arial" w:hAnsi="Arial" w:cs="Arial"/>
          <w:color w:val="000000" w:themeColor="text1"/>
          <w:sz w:val="24"/>
          <w:szCs w:val="24"/>
        </w:rPr>
        <w:t>).</w:t>
      </w:r>
    </w:p>
    <w:p w14:paraId="5990877B" w14:textId="4B10271C" w:rsidR="00326043" w:rsidRPr="00F56B4E" w:rsidRDefault="00274FD7" w:rsidP="00ED12E1">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Por otra parte, </w:t>
      </w:r>
      <w:r w:rsidR="00B513B4" w:rsidRPr="00F56B4E">
        <w:rPr>
          <w:rFonts w:ascii="Arial" w:hAnsi="Arial" w:cs="Arial"/>
          <w:color w:val="000000" w:themeColor="text1"/>
          <w:sz w:val="24"/>
          <w:szCs w:val="24"/>
        </w:rPr>
        <w:t>del contenido de</w:t>
      </w:r>
      <w:r w:rsidRPr="00F56B4E">
        <w:rPr>
          <w:rFonts w:ascii="Arial" w:hAnsi="Arial" w:cs="Arial"/>
          <w:color w:val="000000" w:themeColor="text1"/>
          <w:sz w:val="24"/>
          <w:szCs w:val="24"/>
        </w:rPr>
        <w:t xml:space="preserve"> la Licencia Ambiental para Sustancias Peligrosas (LASP) de la Empresa Minera Manquiri</w:t>
      </w:r>
      <w:r w:rsidR="00B513B4" w:rsidRPr="00F56B4E">
        <w:rPr>
          <w:rFonts w:ascii="Arial" w:hAnsi="Arial" w:cs="Arial"/>
          <w:color w:val="000000" w:themeColor="text1"/>
          <w:sz w:val="24"/>
          <w:szCs w:val="24"/>
        </w:rPr>
        <w:t xml:space="preserve"> S.A.</w:t>
      </w:r>
      <w:r w:rsidRPr="00F56B4E">
        <w:rPr>
          <w:rFonts w:ascii="Arial" w:hAnsi="Arial" w:cs="Arial"/>
          <w:color w:val="000000" w:themeColor="text1"/>
          <w:sz w:val="24"/>
          <w:szCs w:val="24"/>
        </w:rPr>
        <w:t xml:space="preserve">, </w:t>
      </w:r>
      <w:r w:rsidR="00B513B4" w:rsidRPr="00F56B4E">
        <w:rPr>
          <w:rFonts w:ascii="Arial" w:hAnsi="Arial" w:cs="Arial"/>
          <w:color w:val="000000" w:themeColor="text1"/>
          <w:sz w:val="24"/>
          <w:szCs w:val="24"/>
        </w:rPr>
        <w:t>se identifica que la misma</w:t>
      </w:r>
      <w:r w:rsidR="004D2FAF" w:rsidRPr="00F56B4E">
        <w:rPr>
          <w:rFonts w:ascii="Arial" w:hAnsi="Arial" w:cs="Arial"/>
          <w:color w:val="000000" w:themeColor="text1"/>
          <w:sz w:val="24"/>
          <w:szCs w:val="24"/>
        </w:rPr>
        <w:t>,</w:t>
      </w:r>
      <w:r w:rsidR="00B513B4" w:rsidRPr="00F56B4E">
        <w:rPr>
          <w:rFonts w:ascii="Arial" w:hAnsi="Arial" w:cs="Arial"/>
          <w:color w:val="000000" w:themeColor="text1"/>
          <w:sz w:val="24"/>
          <w:szCs w:val="24"/>
        </w:rPr>
        <w:t xml:space="preserve"> </w:t>
      </w:r>
      <w:r w:rsidR="003146AD" w:rsidRPr="00F56B4E">
        <w:rPr>
          <w:rFonts w:ascii="Arial" w:hAnsi="Arial" w:cs="Arial"/>
          <w:color w:val="000000" w:themeColor="text1"/>
          <w:sz w:val="24"/>
          <w:szCs w:val="24"/>
        </w:rPr>
        <w:t xml:space="preserve">dentro del proceso metalúrgico </w:t>
      </w:r>
      <w:r w:rsidR="00590AAE" w:rsidRPr="00F56B4E">
        <w:rPr>
          <w:rFonts w:ascii="Arial" w:hAnsi="Arial" w:cs="Arial"/>
          <w:color w:val="000000" w:themeColor="text1"/>
          <w:sz w:val="24"/>
          <w:szCs w:val="24"/>
        </w:rPr>
        <w:t>utiliza</w:t>
      </w:r>
      <w:r w:rsidR="004D2FAF" w:rsidRPr="00F56B4E">
        <w:rPr>
          <w:rFonts w:ascii="Arial" w:hAnsi="Arial" w:cs="Arial"/>
          <w:color w:val="000000" w:themeColor="text1"/>
          <w:sz w:val="24"/>
          <w:szCs w:val="24"/>
        </w:rPr>
        <w:t xml:space="preserve"> Polvo de Zinc</w:t>
      </w:r>
      <w:r w:rsidRPr="00F56B4E">
        <w:rPr>
          <w:rFonts w:ascii="Arial" w:hAnsi="Arial" w:cs="Arial"/>
          <w:color w:val="000000" w:themeColor="text1"/>
          <w:sz w:val="24"/>
          <w:szCs w:val="24"/>
        </w:rPr>
        <w:t xml:space="preserve"> y </w:t>
      </w:r>
      <w:r w:rsidR="001F2791" w:rsidRPr="00F56B4E">
        <w:rPr>
          <w:rFonts w:ascii="Arial" w:hAnsi="Arial" w:cs="Arial"/>
          <w:color w:val="000000" w:themeColor="text1"/>
          <w:sz w:val="24"/>
          <w:szCs w:val="24"/>
        </w:rPr>
        <w:t xml:space="preserve">que, de acuerdo </w:t>
      </w:r>
      <w:r w:rsidR="00896E1E" w:rsidRPr="00F56B4E">
        <w:rPr>
          <w:rFonts w:ascii="Arial" w:hAnsi="Arial" w:cs="Arial"/>
          <w:color w:val="000000" w:themeColor="text1"/>
          <w:sz w:val="24"/>
          <w:szCs w:val="24"/>
        </w:rPr>
        <w:t>a la “Tabla N° 6” del</w:t>
      </w:r>
      <w:r w:rsidR="001F2791" w:rsidRPr="00F56B4E">
        <w:rPr>
          <w:rFonts w:ascii="Arial" w:hAnsi="Arial" w:cs="Arial"/>
          <w:color w:val="000000" w:themeColor="text1"/>
          <w:sz w:val="24"/>
          <w:szCs w:val="24"/>
        </w:rPr>
        <w:t xml:space="preserve"> Informe Pericial </w:t>
      </w:r>
      <w:r w:rsidR="00590AAE" w:rsidRPr="00F56B4E">
        <w:rPr>
          <w:rFonts w:ascii="Arial" w:hAnsi="Arial" w:cs="Arial"/>
          <w:color w:val="000000" w:themeColor="text1"/>
          <w:sz w:val="24"/>
          <w:szCs w:val="24"/>
        </w:rPr>
        <w:t xml:space="preserve">emitido por el </w:t>
      </w:r>
      <w:r w:rsidR="00326043" w:rsidRPr="00F56B4E">
        <w:rPr>
          <w:rFonts w:ascii="Arial" w:hAnsi="Arial" w:cs="Arial"/>
          <w:color w:val="000000" w:themeColor="text1"/>
          <w:sz w:val="24"/>
          <w:szCs w:val="24"/>
        </w:rPr>
        <w:t xml:space="preserve">Equipo Técnico ambiental especializado de la UATF </w:t>
      </w:r>
      <w:r w:rsidR="00590AAE" w:rsidRPr="00F56B4E">
        <w:rPr>
          <w:rFonts w:ascii="Arial" w:hAnsi="Arial" w:cs="Arial"/>
          <w:color w:val="000000" w:themeColor="text1"/>
          <w:sz w:val="24"/>
          <w:szCs w:val="24"/>
        </w:rPr>
        <w:t>(</w:t>
      </w:r>
      <w:r w:rsidR="00590AAE" w:rsidRPr="00F56B4E">
        <w:rPr>
          <w:rFonts w:ascii="Arial" w:hAnsi="Arial" w:cs="Arial"/>
          <w:b/>
          <w:bCs/>
          <w:color w:val="000000" w:themeColor="text1"/>
          <w:sz w:val="24"/>
          <w:szCs w:val="24"/>
        </w:rPr>
        <w:t>I.5.7</w:t>
      </w:r>
      <w:r w:rsidR="00590AAE" w:rsidRPr="00F56B4E">
        <w:rPr>
          <w:rFonts w:ascii="Arial" w:hAnsi="Arial" w:cs="Arial"/>
          <w:color w:val="000000" w:themeColor="text1"/>
          <w:sz w:val="24"/>
          <w:szCs w:val="24"/>
        </w:rPr>
        <w:t>)</w:t>
      </w:r>
      <w:r w:rsidR="001F2791" w:rsidRPr="00F56B4E">
        <w:rPr>
          <w:rFonts w:ascii="Arial" w:hAnsi="Arial" w:cs="Arial"/>
          <w:color w:val="000000" w:themeColor="text1"/>
          <w:sz w:val="24"/>
          <w:szCs w:val="24"/>
        </w:rPr>
        <w:t xml:space="preserve">, corroborado por el Informe Pericial </w:t>
      </w:r>
      <w:r w:rsidR="00590AAE" w:rsidRPr="00F56B4E">
        <w:rPr>
          <w:rFonts w:ascii="Arial" w:hAnsi="Arial" w:cs="Arial"/>
          <w:color w:val="000000" w:themeColor="text1"/>
          <w:sz w:val="24"/>
          <w:szCs w:val="24"/>
        </w:rPr>
        <w:t>de la Jefatura de Medio Ambiente del GAM Potosí (</w:t>
      </w:r>
      <w:r w:rsidR="00590AAE" w:rsidRPr="00F56B4E">
        <w:rPr>
          <w:rFonts w:ascii="Arial" w:hAnsi="Arial" w:cs="Arial"/>
          <w:b/>
          <w:bCs/>
          <w:color w:val="000000" w:themeColor="text1"/>
          <w:sz w:val="24"/>
          <w:szCs w:val="24"/>
        </w:rPr>
        <w:t>I.5.9</w:t>
      </w:r>
      <w:r w:rsidR="00590AAE" w:rsidRPr="00F56B4E">
        <w:rPr>
          <w:rFonts w:ascii="Arial" w:hAnsi="Arial" w:cs="Arial"/>
          <w:color w:val="000000" w:themeColor="text1"/>
          <w:sz w:val="24"/>
          <w:szCs w:val="24"/>
        </w:rPr>
        <w:t>),</w:t>
      </w:r>
      <w:r w:rsidR="001F2791" w:rsidRPr="00F56B4E">
        <w:rPr>
          <w:rFonts w:ascii="Arial" w:hAnsi="Arial" w:cs="Arial"/>
          <w:color w:val="000000" w:themeColor="text1"/>
          <w:sz w:val="24"/>
          <w:szCs w:val="24"/>
        </w:rPr>
        <w:t xml:space="preserve"> </w:t>
      </w:r>
      <w:r w:rsidR="00B83CA3" w:rsidRPr="00F56B4E">
        <w:rPr>
          <w:rFonts w:ascii="Arial" w:hAnsi="Arial" w:cs="Arial"/>
          <w:color w:val="000000" w:themeColor="text1"/>
          <w:sz w:val="24"/>
          <w:szCs w:val="24"/>
        </w:rPr>
        <w:t>según “Resultados de Laboratorio ENVIROLAB”, se ha encontrado en “sedimentos”, con niveles por encima de los permitido, como es el caso de la Laguna Chalviri, con 346 mg/kg, cuando lo permitido según Kloke es 300 y según la Ley d</w:t>
      </w:r>
      <w:r w:rsidR="00326043" w:rsidRPr="00F56B4E">
        <w:rPr>
          <w:rFonts w:ascii="Arial" w:hAnsi="Arial" w:cs="Arial"/>
          <w:color w:val="000000" w:themeColor="text1"/>
          <w:sz w:val="24"/>
          <w:szCs w:val="24"/>
        </w:rPr>
        <w:t>e Holanda, es 200.</w:t>
      </w:r>
      <w:r w:rsidR="00896E1E" w:rsidRPr="00F56B4E">
        <w:rPr>
          <w:rFonts w:ascii="Arial" w:hAnsi="Arial" w:cs="Arial"/>
          <w:color w:val="000000" w:themeColor="text1"/>
          <w:sz w:val="24"/>
          <w:szCs w:val="24"/>
        </w:rPr>
        <w:t xml:space="preserve"> Asimismo, en la interpretación de resultados de “sedimentos” determinó la presencia de “niveles elevados de Zinc, Plomo y Cianuro” en los “sedimentos cercanos a las lagunas Pisco Kocha y Chalviri”, lo que indica una contaminación derivada de la actividad o explotación minera.</w:t>
      </w:r>
    </w:p>
    <w:p w14:paraId="62D77144" w14:textId="60049F3E" w:rsidR="00ED12E1" w:rsidRPr="00F56B4E" w:rsidRDefault="00E32011" w:rsidP="00ED12E1">
      <w:pPr>
        <w:spacing w:after="0" w:line="360" w:lineRule="auto"/>
        <w:jc w:val="both"/>
        <w:rPr>
          <w:rFonts w:ascii="Arial" w:hAnsi="Arial" w:cs="Arial"/>
          <w:color w:val="000000" w:themeColor="text1"/>
          <w:sz w:val="24"/>
          <w:szCs w:val="24"/>
        </w:rPr>
      </w:pPr>
      <w:r w:rsidRPr="00F56B4E">
        <w:rPr>
          <w:rFonts w:ascii="Arial" w:hAnsi="Arial" w:cs="Arial"/>
          <w:bCs/>
          <w:color w:val="000000" w:themeColor="text1"/>
          <w:sz w:val="24"/>
          <w:szCs w:val="24"/>
        </w:rPr>
        <w:t xml:space="preserve">Con relación a los “Sedimentos en Presa de Colas” </w:t>
      </w:r>
      <w:r w:rsidRPr="00F56B4E">
        <w:rPr>
          <w:rFonts w:ascii="Arial" w:hAnsi="Arial" w:cs="Arial"/>
          <w:color w:val="000000" w:themeColor="text1"/>
          <w:sz w:val="24"/>
          <w:szCs w:val="24"/>
        </w:rPr>
        <w:t>de Cianuro de EMMSA (FDF y DSF)</w:t>
      </w:r>
      <w:r w:rsidRPr="00F56B4E">
        <w:rPr>
          <w:rFonts w:ascii="Arial" w:hAnsi="Arial" w:cs="Arial"/>
          <w:bCs/>
          <w:color w:val="000000" w:themeColor="text1"/>
          <w:sz w:val="24"/>
          <w:szCs w:val="24"/>
        </w:rPr>
        <w:t xml:space="preserve">, próximas a </w:t>
      </w:r>
      <w:r w:rsidRPr="00F56B4E">
        <w:rPr>
          <w:rFonts w:ascii="Arial" w:hAnsi="Arial" w:cs="Arial"/>
          <w:color w:val="000000" w:themeColor="text1"/>
          <w:sz w:val="24"/>
          <w:szCs w:val="24"/>
        </w:rPr>
        <w:t xml:space="preserve">las Lagunas Chalviri, Ulistía, Lobato y Phisco Kocha, </w:t>
      </w:r>
      <w:r w:rsidRPr="00F56B4E">
        <w:rPr>
          <w:rFonts w:ascii="Arial" w:hAnsi="Arial" w:cs="Arial"/>
          <w:bCs/>
          <w:color w:val="000000" w:themeColor="text1"/>
          <w:sz w:val="24"/>
          <w:szCs w:val="24"/>
        </w:rPr>
        <w:t>el</w:t>
      </w:r>
      <w:r w:rsidRPr="00F56B4E">
        <w:rPr>
          <w:rFonts w:ascii="Arial" w:hAnsi="Arial" w:cs="Arial"/>
          <w:color w:val="000000" w:themeColor="text1"/>
          <w:sz w:val="24"/>
          <w:szCs w:val="24"/>
        </w:rPr>
        <w:t xml:space="preserve"> Informe Pericial</w:t>
      </w:r>
      <w:r w:rsidR="00A25FE5" w:rsidRPr="00F56B4E">
        <w:rPr>
          <w:rFonts w:ascii="Arial" w:hAnsi="Arial" w:cs="Arial"/>
          <w:color w:val="000000" w:themeColor="text1"/>
          <w:sz w:val="24"/>
          <w:szCs w:val="24"/>
        </w:rPr>
        <w:t xml:space="preserve"> (Tabla N° 7),</w:t>
      </w:r>
      <w:r w:rsidRPr="00F56B4E">
        <w:rPr>
          <w:rFonts w:ascii="Arial" w:hAnsi="Arial" w:cs="Arial"/>
          <w:color w:val="000000" w:themeColor="text1"/>
          <w:sz w:val="24"/>
          <w:szCs w:val="24"/>
        </w:rPr>
        <w:t xml:space="preserve"> </w:t>
      </w:r>
      <w:r w:rsidR="005C632A" w:rsidRPr="00F56B4E">
        <w:rPr>
          <w:rFonts w:ascii="Arial" w:hAnsi="Arial" w:cs="Arial"/>
          <w:color w:val="000000" w:themeColor="text1"/>
          <w:sz w:val="24"/>
          <w:szCs w:val="24"/>
        </w:rPr>
        <w:t xml:space="preserve">pronunciado </w:t>
      </w:r>
      <w:r w:rsidRPr="00F56B4E">
        <w:rPr>
          <w:rFonts w:ascii="Arial" w:hAnsi="Arial" w:cs="Arial"/>
          <w:color w:val="000000" w:themeColor="text1"/>
          <w:sz w:val="24"/>
          <w:szCs w:val="24"/>
        </w:rPr>
        <w:t>por el Equipo Técnico ambiental de la UATF (</w:t>
      </w:r>
      <w:r w:rsidRPr="00F56B4E">
        <w:rPr>
          <w:rFonts w:ascii="Arial" w:hAnsi="Arial" w:cs="Arial"/>
          <w:b/>
          <w:bCs/>
          <w:color w:val="000000" w:themeColor="text1"/>
          <w:sz w:val="24"/>
          <w:szCs w:val="24"/>
        </w:rPr>
        <w:t>I.5.7</w:t>
      </w:r>
      <w:r w:rsidRPr="00F56B4E">
        <w:rPr>
          <w:rFonts w:ascii="Arial" w:hAnsi="Arial" w:cs="Arial"/>
          <w:color w:val="000000" w:themeColor="text1"/>
          <w:sz w:val="24"/>
          <w:szCs w:val="24"/>
        </w:rPr>
        <w:t xml:space="preserve">) y el Informe Técnico Pericial </w:t>
      </w:r>
      <w:r w:rsidR="005C632A" w:rsidRPr="00F56B4E">
        <w:rPr>
          <w:rFonts w:ascii="Arial" w:hAnsi="Arial" w:cs="Arial"/>
          <w:color w:val="000000" w:themeColor="text1"/>
          <w:sz w:val="24"/>
          <w:szCs w:val="24"/>
        </w:rPr>
        <w:t xml:space="preserve">JMA CITE 104/2024, elaborado </w:t>
      </w:r>
      <w:r w:rsidRPr="00F56B4E">
        <w:rPr>
          <w:rFonts w:ascii="Arial" w:hAnsi="Arial" w:cs="Arial"/>
          <w:color w:val="000000" w:themeColor="text1"/>
          <w:sz w:val="24"/>
          <w:szCs w:val="24"/>
        </w:rPr>
        <w:t>por la Secretaría de Desarrollo Territorial y Medio Ambiente del GAMP (</w:t>
      </w:r>
      <w:r w:rsidRPr="00F56B4E">
        <w:rPr>
          <w:rFonts w:ascii="Arial" w:hAnsi="Arial" w:cs="Arial"/>
          <w:b/>
          <w:bCs/>
          <w:color w:val="000000" w:themeColor="text1"/>
          <w:sz w:val="24"/>
          <w:szCs w:val="24"/>
        </w:rPr>
        <w:t>I.5.9</w:t>
      </w:r>
      <w:r w:rsidRPr="00F56B4E">
        <w:rPr>
          <w:rFonts w:ascii="Arial" w:hAnsi="Arial" w:cs="Arial"/>
          <w:color w:val="000000" w:themeColor="text1"/>
          <w:sz w:val="24"/>
          <w:szCs w:val="24"/>
        </w:rPr>
        <w:t xml:space="preserve">), según </w:t>
      </w:r>
      <w:r w:rsidR="005C632A" w:rsidRPr="00F56B4E">
        <w:rPr>
          <w:rFonts w:ascii="Arial" w:hAnsi="Arial" w:cs="Arial"/>
          <w:color w:val="000000" w:themeColor="text1"/>
          <w:sz w:val="24"/>
          <w:szCs w:val="24"/>
        </w:rPr>
        <w:t>r</w:t>
      </w:r>
      <w:r w:rsidRPr="00F56B4E">
        <w:rPr>
          <w:rFonts w:ascii="Arial" w:hAnsi="Arial" w:cs="Arial"/>
          <w:color w:val="000000" w:themeColor="text1"/>
          <w:sz w:val="24"/>
          <w:szCs w:val="24"/>
        </w:rPr>
        <w:t>esultados de</w:t>
      </w:r>
      <w:r w:rsidR="005C632A" w:rsidRPr="00F56B4E">
        <w:rPr>
          <w:rFonts w:ascii="Arial" w:hAnsi="Arial" w:cs="Arial"/>
          <w:color w:val="000000" w:themeColor="text1"/>
          <w:sz w:val="24"/>
          <w:szCs w:val="24"/>
        </w:rPr>
        <w:t>l</w:t>
      </w:r>
      <w:r w:rsidRPr="00F56B4E">
        <w:rPr>
          <w:rFonts w:ascii="Arial" w:hAnsi="Arial" w:cs="Arial"/>
          <w:color w:val="000000" w:themeColor="text1"/>
          <w:sz w:val="24"/>
          <w:szCs w:val="24"/>
        </w:rPr>
        <w:t xml:space="preserve"> Informe de Ensayo de Laboratorio </w:t>
      </w:r>
      <w:r w:rsidR="005C632A" w:rsidRPr="00F56B4E">
        <w:rPr>
          <w:rFonts w:ascii="Arial" w:hAnsi="Arial" w:cs="Arial"/>
          <w:color w:val="000000" w:themeColor="text1"/>
          <w:sz w:val="24"/>
          <w:szCs w:val="24"/>
        </w:rPr>
        <w:t>de</w:t>
      </w:r>
      <w:r w:rsidRPr="00F56B4E">
        <w:rPr>
          <w:rFonts w:ascii="Arial" w:hAnsi="Arial" w:cs="Arial"/>
          <w:color w:val="000000" w:themeColor="text1"/>
          <w:sz w:val="24"/>
          <w:szCs w:val="24"/>
        </w:rPr>
        <w:t xml:space="preserve"> </w:t>
      </w:r>
      <w:r w:rsidR="005C632A" w:rsidRPr="00F56B4E">
        <w:rPr>
          <w:rFonts w:ascii="Arial" w:hAnsi="Arial" w:cs="Arial"/>
          <w:color w:val="000000" w:themeColor="text1"/>
          <w:sz w:val="24"/>
          <w:szCs w:val="24"/>
        </w:rPr>
        <w:t xml:space="preserve">CIMA-UATF, establece Antimonio </w:t>
      </w:r>
      <w:r w:rsidR="005C632A" w:rsidRPr="00F56B4E">
        <w:rPr>
          <w:rFonts w:ascii="Arial" w:hAnsi="Arial" w:cs="Arial"/>
          <w:bCs/>
          <w:color w:val="000000" w:themeColor="text1"/>
          <w:sz w:val="24"/>
          <w:szCs w:val="24"/>
        </w:rPr>
        <w:t xml:space="preserve">mg/kg </w:t>
      </w:r>
      <w:r w:rsidR="005C632A" w:rsidRPr="00F56B4E">
        <w:rPr>
          <w:rFonts w:ascii="Arial" w:hAnsi="Arial" w:cs="Arial"/>
          <w:color w:val="000000" w:themeColor="text1"/>
          <w:sz w:val="24"/>
          <w:szCs w:val="24"/>
        </w:rPr>
        <w:t xml:space="preserve">5.589, </w:t>
      </w:r>
      <w:r w:rsidR="005C632A" w:rsidRPr="00F56B4E">
        <w:rPr>
          <w:rFonts w:ascii="Arial" w:hAnsi="Arial" w:cs="Arial"/>
          <w:bCs/>
          <w:color w:val="000000" w:themeColor="text1"/>
          <w:sz w:val="24"/>
          <w:szCs w:val="24"/>
        </w:rPr>
        <w:t xml:space="preserve">Zinc mg/kg 1050,97, Plomo mg/kg 2293,46 y Cianuro Total 445; por su parte, el resultado de </w:t>
      </w:r>
      <w:r w:rsidRPr="00F56B4E">
        <w:rPr>
          <w:rFonts w:ascii="Arial" w:hAnsi="Arial" w:cs="Arial"/>
          <w:color w:val="000000" w:themeColor="text1"/>
          <w:sz w:val="24"/>
          <w:szCs w:val="24"/>
        </w:rPr>
        <w:t>ENVIROLAB</w:t>
      </w:r>
      <w:r w:rsidR="005C632A" w:rsidRPr="00F56B4E">
        <w:rPr>
          <w:rFonts w:ascii="Arial" w:hAnsi="Arial" w:cs="Arial"/>
          <w:color w:val="000000" w:themeColor="text1"/>
          <w:sz w:val="24"/>
          <w:szCs w:val="24"/>
        </w:rPr>
        <w:t xml:space="preserve"> (</w:t>
      </w:r>
      <w:r w:rsidR="005C632A" w:rsidRPr="00F56B4E">
        <w:rPr>
          <w:rFonts w:ascii="Arial" w:hAnsi="Arial" w:cs="Arial"/>
          <w:b/>
          <w:bCs/>
          <w:color w:val="000000" w:themeColor="text1"/>
          <w:sz w:val="24"/>
          <w:szCs w:val="24"/>
        </w:rPr>
        <w:t>I.5.3</w:t>
      </w:r>
      <w:r w:rsidR="005C632A" w:rsidRPr="00F56B4E">
        <w:rPr>
          <w:rFonts w:ascii="Arial" w:hAnsi="Arial" w:cs="Arial"/>
          <w:color w:val="000000" w:themeColor="text1"/>
          <w:sz w:val="24"/>
          <w:szCs w:val="24"/>
        </w:rPr>
        <w:t>), respecto al compuesto químico “</w:t>
      </w:r>
      <w:r w:rsidR="005C632A" w:rsidRPr="00F56B4E">
        <w:rPr>
          <w:rFonts w:ascii="Arial" w:hAnsi="Arial" w:cs="Arial"/>
          <w:bCs/>
          <w:color w:val="000000" w:themeColor="text1"/>
          <w:sz w:val="24"/>
          <w:szCs w:val="24"/>
        </w:rPr>
        <w:t>Cianuro Total” en 445; es decir, fuera de los límites permisibles.</w:t>
      </w:r>
    </w:p>
    <w:p w14:paraId="17F95017" w14:textId="1FD00AE2" w:rsidR="00896E1E" w:rsidRPr="00F56B4E" w:rsidRDefault="00A25FE5" w:rsidP="00896E1E">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Con relación al </w:t>
      </w:r>
      <w:r w:rsidRPr="00F56B4E">
        <w:rPr>
          <w:rFonts w:ascii="Arial" w:hAnsi="Arial" w:cs="Arial"/>
          <w:i/>
          <w:color w:val="000000" w:themeColor="text1"/>
          <w:sz w:val="24"/>
          <w:szCs w:val="24"/>
        </w:rPr>
        <w:t>“Análisis de Calidad del Aire”;</w:t>
      </w:r>
      <w:r w:rsidR="00CA1453" w:rsidRPr="00F56B4E">
        <w:rPr>
          <w:rFonts w:ascii="Arial" w:hAnsi="Arial" w:cs="Arial"/>
          <w:color w:val="000000" w:themeColor="text1"/>
          <w:sz w:val="24"/>
          <w:szCs w:val="24"/>
        </w:rPr>
        <w:t xml:space="preserve"> es decir, al </w:t>
      </w:r>
      <w:r w:rsidR="00CA1453" w:rsidRPr="00F56B4E">
        <w:rPr>
          <w:rFonts w:ascii="Arial" w:hAnsi="Arial" w:cs="Arial"/>
          <w:i/>
          <w:color w:val="000000" w:themeColor="text1"/>
          <w:sz w:val="24"/>
          <w:szCs w:val="24"/>
        </w:rPr>
        <w:t>“Factor A</w:t>
      </w:r>
      <w:r w:rsidRPr="00F56B4E">
        <w:rPr>
          <w:rFonts w:ascii="Arial" w:hAnsi="Arial" w:cs="Arial"/>
          <w:i/>
          <w:color w:val="000000" w:themeColor="text1"/>
          <w:sz w:val="24"/>
          <w:szCs w:val="24"/>
        </w:rPr>
        <w:t>ire</w:t>
      </w:r>
      <w:r w:rsidR="00CA1453" w:rsidRPr="00F56B4E">
        <w:rPr>
          <w:rFonts w:ascii="Arial" w:hAnsi="Arial" w:cs="Arial"/>
          <w:i/>
          <w:color w:val="000000" w:themeColor="text1"/>
          <w:sz w:val="24"/>
          <w:szCs w:val="24"/>
        </w:rPr>
        <w:t>”</w:t>
      </w:r>
      <w:r w:rsidR="00ED12E1" w:rsidRPr="00F56B4E">
        <w:rPr>
          <w:rFonts w:ascii="Arial" w:hAnsi="Arial" w:cs="Arial"/>
          <w:color w:val="000000" w:themeColor="text1"/>
          <w:sz w:val="24"/>
          <w:szCs w:val="24"/>
        </w:rPr>
        <w:t xml:space="preserve">, como ya nos referimos </w:t>
      </w:r>
      <w:r w:rsidR="00ED12E1" w:rsidRPr="00F56B4E">
        <w:rPr>
          <w:rFonts w:ascii="Arial" w:hAnsi="Arial" w:cs="Arial"/>
          <w:i/>
          <w:color w:val="000000" w:themeColor="text1"/>
          <w:sz w:val="24"/>
          <w:szCs w:val="24"/>
        </w:rPr>
        <w:t>supra</w:t>
      </w:r>
      <w:r w:rsidRPr="00F56B4E">
        <w:rPr>
          <w:rFonts w:ascii="Arial" w:hAnsi="Arial" w:cs="Arial"/>
          <w:color w:val="000000" w:themeColor="text1"/>
          <w:sz w:val="24"/>
          <w:szCs w:val="24"/>
        </w:rPr>
        <w:t xml:space="preserve">, en la “Tabla N° 8” del </w:t>
      </w:r>
      <w:r w:rsidR="00ED12E1" w:rsidRPr="00F56B4E">
        <w:rPr>
          <w:rFonts w:ascii="Arial" w:hAnsi="Arial" w:cs="Arial"/>
          <w:color w:val="000000" w:themeColor="text1"/>
          <w:sz w:val="24"/>
          <w:szCs w:val="24"/>
        </w:rPr>
        <w:t>Informe Pericial de la</w:t>
      </w:r>
      <w:r w:rsidR="00E930D8" w:rsidRPr="00F56B4E">
        <w:rPr>
          <w:rFonts w:ascii="Arial" w:hAnsi="Arial" w:cs="Arial"/>
          <w:color w:val="000000" w:themeColor="text1"/>
          <w:sz w:val="24"/>
          <w:szCs w:val="24"/>
        </w:rPr>
        <w:t xml:space="preserve"> </w:t>
      </w:r>
      <w:r w:rsidR="00ED12E1" w:rsidRPr="00F56B4E">
        <w:rPr>
          <w:rFonts w:ascii="Arial" w:hAnsi="Arial" w:cs="Arial"/>
          <w:color w:val="000000" w:themeColor="text1"/>
          <w:sz w:val="24"/>
          <w:szCs w:val="24"/>
        </w:rPr>
        <w:t>UATF (</w:t>
      </w:r>
      <w:r w:rsidR="00ED12E1" w:rsidRPr="00F56B4E">
        <w:rPr>
          <w:rFonts w:ascii="Arial" w:hAnsi="Arial" w:cs="Arial"/>
          <w:b/>
          <w:bCs/>
          <w:color w:val="000000" w:themeColor="text1"/>
          <w:sz w:val="24"/>
          <w:szCs w:val="24"/>
        </w:rPr>
        <w:t>I.5.7</w:t>
      </w:r>
      <w:r w:rsidR="00ED12E1" w:rsidRPr="00F56B4E">
        <w:rPr>
          <w:rFonts w:ascii="Arial" w:hAnsi="Arial" w:cs="Arial"/>
          <w:color w:val="000000" w:themeColor="text1"/>
          <w:sz w:val="24"/>
          <w:szCs w:val="24"/>
        </w:rPr>
        <w:t>)</w:t>
      </w:r>
      <w:r w:rsidR="00E930D8" w:rsidRPr="00F56B4E">
        <w:rPr>
          <w:rFonts w:ascii="Arial" w:hAnsi="Arial" w:cs="Arial"/>
          <w:color w:val="000000" w:themeColor="text1"/>
          <w:sz w:val="24"/>
          <w:szCs w:val="24"/>
        </w:rPr>
        <w:t xml:space="preserve">, </w:t>
      </w:r>
      <w:r w:rsidR="00ED12E1" w:rsidRPr="00F56B4E">
        <w:rPr>
          <w:rFonts w:ascii="Arial" w:hAnsi="Arial" w:cs="Arial"/>
          <w:color w:val="000000" w:themeColor="text1"/>
          <w:sz w:val="24"/>
          <w:szCs w:val="24"/>
        </w:rPr>
        <w:t>corroborado por el Informe Pericial de la JM</w:t>
      </w:r>
      <w:r w:rsidR="00574F9D" w:rsidRPr="00F56B4E">
        <w:rPr>
          <w:rFonts w:ascii="Arial" w:hAnsi="Arial" w:cs="Arial"/>
          <w:color w:val="000000" w:themeColor="text1"/>
          <w:sz w:val="24"/>
          <w:szCs w:val="24"/>
        </w:rPr>
        <w:t>A-</w:t>
      </w:r>
      <w:r w:rsidR="00ED12E1" w:rsidRPr="00F56B4E">
        <w:rPr>
          <w:rFonts w:ascii="Arial" w:hAnsi="Arial" w:cs="Arial"/>
          <w:color w:val="000000" w:themeColor="text1"/>
          <w:sz w:val="24"/>
          <w:szCs w:val="24"/>
        </w:rPr>
        <w:t>GAMP (</w:t>
      </w:r>
      <w:r w:rsidR="00ED12E1" w:rsidRPr="00F56B4E">
        <w:rPr>
          <w:rFonts w:ascii="Arial" w:hAnsi="Arial" w:cs="Arial"/>
          <w:b/>
          <w:bCs/>
          <w:color w:val="000000" w:themeColor="text1"/>
          <w:sz w:val="24"/>
          <w:szCs w:val="24"/>
        </w:rPr>
        <w:t>I.5.9</w:t>
      </w:r>
      <w:r w:rsidR="00ED12E1" w:rsidRPr="00F56B4E">
        <w:rPr>
          <w:rFonts w:ascii="Arial" w:hAnsi="Arial" w:cs="Arial"/>
          <w:color w:val="000000" w:themeColor="text1"/>
          <w:sz w:val="24"/>
          <w:szCs w:val="24"/>
        </w:rPr>
        <w:t>), señala que, en los parámetros PM 10 en la L</w:t>
      </w:r>
      <w:r w:rsidRPr="00F56B4E">
        <w:rPr>
          <w:rFonts w:ascii="Arial" w:hAnsi="Arial" w:cs="Arial"/>
          <w:color w:val="000000" w:themeColor="text1"/>
          <w:sz w:val="24"/>
          <w:szCs w:val="24"/>
        </w:rPr>
        <w:t>aguna Phisco Kocha</w:t>
      </w:r>
      <w:r w:rsidR="00ED12E1"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se tiene 61,83 ug/m3, cuyo límite permisible según la OMS es 45, en relación a PM</w:t>
      </w:r>
      <w:r w:rsidR="00ED12E1" w:rsidRPr="00F56B4E">
        <w:rPr>
          <w:rFonts w:ascii="Arial" w:hAnsi="Arial" w:cs="Arial"/>
          <w:color w:val="000000" w:themeColor="text1"/>
          <w:sz w:val="24"/>
          <w:szCs w:val="24"/>
        </w:rPr>
        <w:t>2.5 en el aire que circunda en el dique o P</w:t>
      </w:r>
      <w:r w:rsidRPr="00F56B4E">
        <w:rPr>
          <w:rFonts w:ascii="Arial" w:hAnsi="Arial" w:cs="Arial"/>
          <w:color w:val="000000" w:themeColor="text1"/>
          <w:sz w:val="24"/>
          <w:szCs w:val="24"/>
        </w:rPr>
        <w:t xml:space="preserve">resa DSF se tiene una presencia de 50.2 y la OMS señala que debería haber en el aire - inmisión o calidad del aire, un límite de hasta 15 micro gramos por metro cúbico (ug/m3), al existir polvillo </w:t>
      </w:r>
      <w:r w:rsidR="00ED12E1" w:rsidRPr="00F56B4E">
        <w:rPr>
          <w:rFonts w:ascii="Arial" w:hAnsi="Arial" w:cs="Arial"/>
          <w:color w:val="000000" w:themeColor="text1"/>
          <w:sz w:val="24"/>
          <w:szCs w:val="24"/>
        </w:rPr>
        <w:t>muy finos del dique</w:t>
      </w:r>
      <w:r w:rsidRPr="00F56B4E">
        <w:rPr>
          <w:rFonts w:ascii="Arial" w:hAnsi="Arial" w:cs="Arial"/>
          <w:color w:val="000000" w:themeColor="text1"/>
          <w:sz w:val="24"/>
          <w:szCs w:val="24"/>
        </w:rPr>
        <w:t xml:space="preserve">, que es fácilmente elevado por los vientos, con destino </w:t>
      </w:r>
      <w:r w:rsidR="00ED12E1" w:rsidRPr="00F56B4E">
        <w:rPr>
          <w:rFonts w:ascii="Arial" w:hAnsi="Arial" w:cs="Arial"/>
          <w:color w:val="000000" w:themeColor="text1"/>
          <w:sz w:val="24"/>
          <w:szCs w:val="24"/>
        </w:rPr>
        <w:t>hacia las lagunas.</w:t>
      </w:r>
      <w:r w:rsidR="00C9328D" w:rsidRPr="00F56B4E">
        <w:rPr>
          <w:rFonts w:ascii="Arial" w:hAnsi="Arial" w:cs="Arial"/>
          <w:color w:val="000000" w:themeColor="text1"/>
          <w:sz w:val="24"/>
          <w:szCs w:val="24"/>
        </w:rPr>
        <w:t xml:space="preserve"> Por otra parte, el Informe Técnico Pericial GAMP/JMA/INF N° 453/2024 (</w:t>
      </w:r>
      <w:r w:rsidR="00E77165" w:rsidRPr="00F56B4E">
        <w:rPr>
          <w:rFonts w:ascii="Arial" w:hAnsi="Arial" w:cs="Arial"/>
          <w:b/>
          <w:bCs/>
          <w:color w:val="000000" w:themeColor="text1"/>
          <w:sz w:val="24"/>
          <w:szCs w:val="24"/>
        </w:rPr>
        <w:t>I.5.8</w:t>
      </w:r>
      <w:r w:rsidR="00C9328D" w:rsidRPr="00F56B4E">
        <w:rPr>
          <w:rFonts w:ascii="Arial" w:hAnsi="Arial" w:cs="Arial"/>
          <w:color w:val="000000" w:themeColor="text1"/>
          <w:sz w:val="24"/>
          <w:szCs w:val="24"/>
        </w:rPr>
        <w:t xml:space="preserve">), a tiempo de responder los puntos de pericia, establecidos por el Juez de instancia, </w:t>
      </w:r>
      <w:r w:rsidR="00C9328D" w:rsidRPr="00F56B4E">
        <w:rPr>
          <w:rFonts w:ascii="Arial" w:hAnsi="Arial" w:cs="Arial"/>
          <w:i/>
          <w:color w:val="000000" w:themeColor="text1"/>
        </w:rPr>
        <w:t xml:space="preserve">“b). Determinar si, por la cercanía de la presa de colas de la Empresa Minera MANQUIRI S.A. </w:t>
      </w:r>
      <w:r w:rsidR="00C9328D" w:rsidRPr="00F56B4E">
        <w:rPr>
          <w:rFonts w:ascii="Arial" w:hAnsi="Arial" w:cs="Arial"/>
          <w:i/>
          <w:color w:val="000000" w:themeColor="text1"/>
          <w:u w:val="single"/>
        </w:rPr>
        <w:t xml:space="preserve">a la laguna Phisco </w:t>
      </w:r>
      <w:r w:rsidR="00C9328D" w:rsidRPr="00F56B4E">
        <w:rPr>
          <w:rFonts w:ascii="Arial" w:hAnsi="Arial" w:cs="Arial"/>
          <w:i/>
          <w:color w:val="000000" w:themeColor="text1"/>
          <w:u w:val="single"/>
        </w:rPr>
        <w:lastRenderedPageBreak/>
        <w:t>Kocha</w:t>
      </w:r>
      <w:r w:rsidR="00C9328D" w:rsidRPr="00F56B4E">
        <w:rPr>
          <w:rFonts w:ascii="Arial" w:hAnsi="Arial" w:cs="Arial"/>
          <w:i/>
          <w:color w:val="000000" w:themeColor="text1"/>
        </w:rPr>
        <w:t xml:space="preserve"> pone en riesgo contaminando la misma, así como el transporte en el viento de partículas de metales pesados, pone en riesgo a las lagunas de Ulistía, Lobato y Chalviri"</w:t>
      </w:r>
      <w:r w:rsidR="00C9328D" w:rsidRPr="00F56B4E">
        <w:rPr>
          <w:rFonts w:ascii="Arial" w:hAnsi="Arial" w:cs="Arial"/>
          <w:color w:val="000000" w:themeColor="text1"/>
        </w:rPr>
        <w:t xml:space="preserve">, concluye estableciendo que, </w:t>
      </w:r>
      <w:r w:rsidR="00C9328D" w:rsidRPr="00F56B4E">
        <w:rPr>
          <w:rFonts w:ascii="Arial" w:hAnsi="Arial" w:cs="Arial"/>
          <w:i/>
          <w:color w:val="000000" w:themeColor="text1"/>
        </w:rPr>
        <w:t>“las partículas procedentes de la concentración de minerales mediante lixiviación se encuentran en un tamaño promedio de entre 21μg a 740 µg, lo que equivale a decir que es un material muy fino, esto debido a las características de proceso que realiza la Empresa Minera Manquiri SA por lo que es fácil el transporte eólico de los metales pesados debido al tamaño del grano que se tiene en los residuos minero metalúrgicos procedentes de la concentración de minerales, pudiendo llegar a afectar las lagunas ulistía, lobato pkisco Kcocha”</w:t>
      </w:r>
      <w:r w:rsidR="003E403D" w:rsidRPr="00F56B4E">
        <w:rPr>
          <w:rFonts w:ascii="Arial" w:hAnsi="Arial" w:cs="Arial"/>
          <w:color w:val="000000" w:themeColor="text1"/>
        </w:rPr>
        <w:t>;</w:t>
      </w:r>
      <w:r w:rsidR="003E403D" w:rsidRPr="00F56B4E">
        <w:rPr>
          <w:rFonts w:ascii="Arial" w:hAnsi="Arial" w:cs="Arial"/>
          <w:color w:val="000000" w:themeColor="text1"/>
          <w:sz w:val="24"/>
          <w:szCs w:val="24"/>
        </w:rPr>
        <w:t xml:space="preserve"> asimismo, en </w:t>
      </w:r>
      <w:r w:rsidR="00E77165" w:rsidRPr="00F56B4E">
        <w:rPr>
          <w:rFonts w:ascii="Arial" w:hAnsi="Arial" w:cs="Arial"/>
          <w:color w:val="000000" w:themeColor="text1"/>
          <w:sz w:val="24"/>
          <w:szCs w:val="24"/>
        </w:rPr>
        <w:t>el Informe Técnico CITE: GAMP/JMA/INF N° 453/2024 (</w:t>
      </w:r>
      <w:r w:rsidR="00E77165" w:rsidRPr="00F56B4E">
        <w:rPr>
          <w:rFonts w:ascii="Arial" w:hAnsi="Arial" w:cs="Arial"/>
          <w:b/>
          <w:bCs/>
          <w:color w:val="000000" w:themeColor="text1"/>
          <w:sz w:val="24"/>
          <w:szCs w:val="24"/>
        </w:rPr>
        <w:t>I.5.13</w:t>
      </w:r>
      <w:r w:rsidR="00E77165" w:rsidRPr="00F56B4E">
        <w:rPr>
          <w:rFonts w:ascii="Arial" w:hAnsi="Arial" w:cs="Arial"/>
          <w:color w:val="000000" w:themeColor="text1"/>
          <w:sz w:val="24"/>
          <w:szCs w:val="24"/>
        </w:rPr>
        <w:t>) a tiempo de responder u</w:t>
      </w:r>
      <w:r w:rsidR="003E403D" w:rsidRPr="00F56B4E">
        <w:rPr>
          <w:rFonts w:ascii="Arial" w:hAnsi="Arial" w:cs="Arial"/>
          <w:color w:val="000000" w:themeColor="text1"/>
          <w:sz w:val="24"/>
          <w:szCs w:val="24"/>
        </w:rPr>
        <w:t xml:space="preserve"> otro punto de pericia:</w:t>
      </w:r>
      <w:r w:rsidR="003E403D" w:rsidRPr="00F56B4E">
        <w:rPr>
          <w:rFonts w:ascii="Arial" w:hAnsi="Arial" w:cs="Arial"/>
          <w:i/>
          <w:color w:val="000000" w:themeColor="text1"/>
          <w:sz w:val="24"/>
          <w:szCs w:val="24"/>
        </w:rPr>
        <w:t xml:space="preserve"> </w:t>
      </w:r>
      <w:r w:rsidR="003E403D" w:rsidRPr="00F56B4E">
        <w:rPr>
          <w:rFonts w:ascii="Arial" w:hAnsi="Arial" w:cs="Arial"/>
          <w:i/>
          <w:color w:val="000000" w:themeColor="text1"/>
        </w:rPr>
        <w:t>“</w:t>
      </w:r>
      <w:r w:rsidR="00E77165" w:rsidRPr="00F56B4E">
        <w:rPr>
          <w:rFonts w:ascii="Arial" w:hAnsi="Arial" w:cs="Arial"/>
          <w:i/>
          <w:color w:val="000000" w:themeColor="text1"/>
        </w:rPr>
        <w:t xml:space="preserve">b. </w:t>
      </w:r>
      <w:r w:rsidR="003E403D" w:rsidRPr="00F56B4E">
        <w:rPr>
          <w:rFonts w:ascii="Arial" w:hAnsi="Arial" w:cs="Arial"/>
          <w:i/>
          <w:color w:val="000000" w:themeColor="text1"/>
        </w:rPr>
        <w:t xml:space="preserve">Establecer </w:t>
      </w:r>
      <w:r w:rsidR="003E403D" w:rsidRPr="00F56B4E">
        <w:rPr>
          <w:rFonts w:ascii="Arial" w:hAnsi="Arial" w:cs="Arial"/>
          <w:i/>
          <w:color w:val="000000" w:themeColor="text1"/>
          <w:u w:val="single"/>
        </w:rPr>
        <w:t>que contenidos tienen las presas de colas secas y finas</w:t>
      </w:r>
      <w:r w:rsidR="003E403D" w:rsidRPr="00F56B4E">
        <w:rPr>
          <w:rFonts w:ascii="Arial" w:hAnsi="Arial" w:cs="Arial"/>
          <w:i/>
          <w:color w:val="000000" w:themeColor="text1"/>
        </w:rPr>
        <w:t xml:space="preserve"> de la Empresa Minera de Manquiri conforme a los resultados emitidos por los laboratorios”</w:t>
      </w:r>
      <w:r w:rsidR="003E403D" w:rsidRPr="00F56B4E">
        <w:rPr>
          <w:rFonts w:ascii="Arial" w:hAnsi="Arial" w:cs="Arial"/>
          <w:color w:val="000000" w:themeColor="text1"/>
        </w:rPr>
        <w:t>;</w:t>
      </w:r>
      <w:r w:rsidR="00E77165" w:rsidRPr="00F56B4E">
        <w:rPr>
          <w:rFonts w:ascii="Arial" w:hAnsi="Arial" w:cs="Arial"/>
          <w:color w:val="000000" w:themeColor="text1"/>
        </w:rPr>
        <w:t xml:space="preserve"> </w:t>
      </w:r>
      <w:r w:rsidR="00E77165" w:rsidRPr="00F56B4E">
        <w:rPr>
          <w:rFonts w:ascii="Arial" w:hAnsi="Arial" w:cs="Arial"/>
          <w:color w:val="000000" w:themeColor="text1"/>
          <w:sz w:val="24"/>
          <w:szCs w:val="24"/>
        </w:rPr>
        <w:t>describiendo en su Tabla N° 1 parámetros, spectro y análisis comparativos de resultados de Laboratorio de CIMA-UATF y ENVIROLAB, concluye estableciendo que,</w:t>
      </w:r>
      <w:r w:rsidR="00E77165" w:rsidRPr="00F56B4E">
        <w:rPr>
          <w:rFonts w:ascii="Arial" w:hAnsi="Arial" w:cs="Arial"/>
          <w:color w:val="000000" w:themeColor="text1"/>
        </w:rPr>
        <w:t xml:space="preserve"> </w:t>
      </w:r>
      <w:r w:rsidR="00E77165" w:rsidRPr="00F56B4E">
        <w:rPr>
          <w:rFonts w:ascii="Arial" w:hAnsi="Arial" w:cs="Arial"/>
          <w:i/>
          <w:color w:val="000000" w:themeColor="text1"/>
        </w:rPr>
        <w:t>“</w:t>
      </w:r>
      <w:r w:rsidR="003C4BBC" w:rsidRPr="00F56B4E">
        <w:rPr>
          <w:rFonts w:ascii="Arial" w:hAnsi="Arial" w:cs="Arial"/>
          <w:i/>
          <w:color w:val="000000" w:themeColor="text1"/>
          <w:shd w:val="clear" w:color="auto" w:fill="FFFFFF"/>
        </w:rPr>
        <w:t xml:space="preserve">…comparados al límites permisibles de la norma Kloke y ECA Perú, los siguientes parámetros son: </w:t>
      </w:r>
      <w:r w:rsidR="003C4BBC" w:rsidRPr="00F56B4E">
        <w:rPr>
          <w:rFonts w:ascii="Arial" w:hAnsi="Arial" w:cs="Arial"/>
          <w:i/>
          <w:color w:val="000000" w:themeColor="text1"/>
          <w:u w:val="single"/>
          <w:shd w:val="clear" w:color="auto" w:fill="FFFFFF"/>
        </w:rPr>
        <w:t>cianuro total, antimonio, arsénico, cadmio, cobre, estaño, hierro, plomo sulfatos y zinc</w:t>
      </w:r>
      <w:r w:rsidR="003C4BBC" w:rsidRPr="00F56B4E">
        <w:rPr>
          <w:rFonts w:ascii="Arial" w:hAnsi="Arial" w:cs="Arial"/>
          <w:i/>
          <w:color w:val="000000" w:themeColor="text1"/>
          <w:shd w:val="clear" w:color="auto" w:fill="FFFFFF"/>
        </w:rPr>
        <w:t xml:space="preserve">; sin embargo, es necesario realizar un ANÁLISIS GRANULOMÉTRICO para tener una mayor caracterización del contenido que tiene la presa de colas, además de obtener un detalle del tamaño de grano predominante que cuenta el mismo. Asimismo, se tiene que considerar conforme a los resultados de laboratorio de los residuos de la presa de colas, </w:t>
      </w:r>
      <w:r w:rsidR="003C4BBC" w:rsidRPr="00F56B4E">
        <w:rPr>
          <w:rFonts w:ascii="Arial" w:hAnsi="Arial" w:cs="Arial"/>
          <w:i/>
          <w:color w:val="000000" w:themeColor="text1"/>
          <w:u w:val="single"/>
          <w:shd w:val="clear" w:color="auto" w:fill="FFFFFF"/>
        </w:rPr>
        <w:t>se tiene altas cantidades de cianuro total</w:t>
      </w:r>
      <w:r w:rsidR="003C4BBC" w:rsidRPr="00F56B4E">
        <w:rPr>
          <w:rFonts w:ascii="Arial" w:hAnsi="Arial" w:cs="Arial"/>
          <w:i/>
          <w:color w:val="000000" w:themeColor="text1"/>
          <w:shd w:val="clear" w:color="auto" w:fill="FFFFFF"/>
        </w:rPr>
        <w:t xml:space="preserve"> (excepto Laboratorio Spectrolab), los cuales se deben considerar las características de su </w:t>
      </w:r>
      <w:r w:rsidR="003C4BBC" w:rsidRPr="00F56B4E">
        <w:rPr>
          <w:rFonts w:ascii="Arial" w:hAnsi="Arial" w:cs="Arial"/>
          <w:i/>
          <w:color w:val="000000" w:themeColor="text1"/>
          <w:u w:val="single"/>
          <w:shd w:val="clear" w:color="auto" w:fill="FFFFFF"/>
        </w:rPr>
        <w:t>mitigación de partículas y procesos de transporte, evidenciando sedimentos de estos residuos en proximidades de la presa de colas con un evidente transporte en la dirección predominante del viento</w:t>
      </w:r>
      <w:r w:rsidR="00896E1E" w:rsidRPr="00F56B4E">
        <w:rPr>
          <w:rFonts w:ascii="Arial" w:hAnsi="Arial" w:cs="Arial"/>
          <w:i/>
          <w:color w:val="000000" w:themeColor="text1"/>
          <w:u w:val="single"/>
          <w:shd w:val="clear" w:color="auto" w:fill="FFFFFF"/>
        </w:rPr>
        <w:t>…</w:t>
      </w:r>
      <w:r w:rsidR="00E77165" w:rsidRPr="00F56B4E">
        <w:rPr>
          <w:rFonts w:ascii="Arial" w:hAnsi="Arial" w:cs="Arial"/>
          <w:i/>
          <w:color w:val="000000" w:themeColor="text1"/>
        </w:rPr>
        <w:t>”</w:t>
      </w:r>
      <w:r w:rsidR="00896E1E" w:rsidRPr="00F56B4E">
        <w:rPr>
          <w:rFonts w:ascii="Arial" w:hAnsi="Arial" w:cs="Arial"/>
          <w:color w:val="000000" w:themeColor="text1"/>
        </w:rPr>
        <w:t xml:space="preserve"> </w:t>
      </w:r>
      <w:r w:rsidR="00896E1E" w:rsidRPr="00F56B4E">
        <w:rPr>
          <w:rFonts w:ascii="Arial" w:hAnsi="Arial" w:cs="Arial"/>
          <w:color w:val="000000" w:themeColor="text1"/>
          <w:sz w:val="24"/>
          <w:szCs w:val="24"/>
        </w:rPr>
        <w:t>(el subrayado es agregado).</w:t>
      </w:r>
    </w:p>
    <w:p w14:paraId="352AEF27" w14:textId="24F53A5C" w:rsidR="00CA1453" w:rsidRPr="00F56B4E" w:rsidRDefault="00351E0B" w:rsidP="00896E1E">
      <w:pPr>
        <w:spacing w:after="0" w:line="360" w:lineRule="auto"/>
        <w:jc w:val="both"/>
        <w:rPr>
          <w:rFonts w:ascii="Arial" w:hAnsi="Arial" w:cs="Arial"/>
          <w:bCs/>
          <w:color w:val="000000" w:themeColor="text1"/>
          <w:sz w:val="24"/>
          <w:szCs w:val="24"/>
        </w:rPr>
      </w:pPr>
      <w:r w:rsidRPr="00F56B4E">
        <w:rPr>
          <w:rFonts w:ascii="Arial" w:hAnsi="Arial" w:cs="Arial"/>
          <w:bCs/>
          <w:color w:val="000000" w:themeColor="text1"/>
          <w:sz w:val="24"/>
          <w:szCs w:val="24"/>
        </w:rPr>
        <w:t>De</w:t>
      </w:r>
      <w:r w:rsidR="00CA1453" w:rsidRPr="00F56B4E">
        <w:rPr>
          <w:rFonts w:ascii="Arial" w:hAnsi="Arial" w:cs="Arial"/>
          <w:bCs/>
          <w:color w:val="000000" w:themeColor="text1"/>
          <w:sz w:val="24"/>
          <w:szCs w:val="24"/>
        </w:rPr>
        <w:t xml:space="preserve"> lo antes descrito, se debe de considerar que, en</w:t>
      </w:r>
      <w:r w:rsidR="000E70AE" w:rsidRPr="00F56B4E">
        <w:rPr>
          <w:rFonts w:ascii="Arial" w:hAnsi="Arial" w:cs="Arial"/>
          <w:bCs/>
          <w:color w:val="000000" w:themeColor="text1"/>
          <w:sz w:val="24"/>
          <w:szCs w:val="24"/>
        </w:rPr>
        <w:t xml:space="preserve"> el</w:t>
      </w:r>
      <w:r w:rsidR="00CA1453" w:rsidRPr="00F56B4E">
        <w:rPr>
          <w:rFonts w:ascii="Arial" w:hAnsi="Arial" w:cs="Arial"/>
          <w:bCs/>
          <w:color w:val="000000" w:themeColor="text1"/>
          <w:sz w:val="24"/>
          <w:szCs w:val="24"/>
        </w:rPr>
        <w:t xml:space="preserve"> </w:t>
      </w:r>
      <w:r w:rsidR="00CA1453" w:rsidRPr="00F56B4E">
        <w:rPr>
          <w:rFonts w:ascii="Arial" w:hAnsi="Arial" w:cs="Arial"/>
          <w:bCs/>
          <w:i/>
          <w:color w:val="000000" w:themeColor="text1"/>
          <w:sz w:val="24"/>
          <w:szCs w:val="24"/>
        </w:rPr>
        <w:t>“Factor Aire”</w:t>
      </w:r>
      <w:r w:rsidR="00CA1453" w:rsidRPr="00F56B4E">
        <w:rPr>
          <w:rFonts w:ascii="Arial" w:hAnsi="Arial" w:cs="Arial"/>
          <w:bCs/>
          <w:color w:val="000000" w:themeColor="text1"/>
          <w:sz w:val="24"/>
          <w:szCs w:val="24"/>
        </w:rPr>
        <w:t>, existe el parámetro de</w:t>
      </w:r>
      <w:r w:rsidR="000E70AE" w:rsidRPr="00F56B4E">
        <w:rPr>
          <w:rFonts w:ascii="Arial" w:hAnsi="Arial" w:cs="Arial"/>
          <w:bCs/>
          <w:color w:val="000000" w:themeColor="text1"/>
          <w:sz w:val="24"/>
          <w:szCs w:val="24"/>
        </w:rPr>
        <w:t>l contaminante por</w:t>
      </w:r>
      <w:r w:rsidR="00CA1453" w:rsidRPr="00F56B4E">
        <w:rPr>
          <w:rFonts w:ascii="Arial" w:hAnsi="Arial" w:cs="Arial"/>
          <w:bCs/>
          <w:color w:val="000000" w:themeColor="text1"/>
          <w:sz w:val="24"/>
          <w:szCs w:val="24"/>
        </w:rPr>
        <w:t xml:space="preserve"> PM-10</w:t>
      </w:r>
      <w:r w:rsidR="00E2648E" w:rsidRPr="00F56B4E">
        <w:rPr>
          <w:rFonts w:ascii="Arial" w:hAnsi="Arial" w:cs="Arial"/>
          <w:bCs/>
          <w:color w:val="000000" w:themeColor="text1"/>
          <w:sz w:val="24"/>
          <w:szCs w:val="24"/>
        </w:rPr>
        <w:t xml:space="preserve"> (Partículas Menores de 10 Micras</w:t>
      </w:r>
      <w:r w:rsidR="00CA1453" w:rsidRPr="00F56B4E">
        <w:rPr>
          <w:rFonts w:ascii="Arial" w:hAnsi="Arial" w:cs="Arial"/>
          <w:bCs/>
          <w:color w:val="000000" w:themeColor="text1"/>
          <w:sz w:val="24"/>
          <w:szCs w:val="24"/>
        </w:rPr>
        <w:t xml:space="preserve">) que, según el Reglamento </w:t>
      </w:r>
      <w:r w:rsidR="000E70AE" w:rsidRPr="00F56B4E">
        <w:rPr>
          <w:rFonts w:ascii="Arial" w:hAnsi="Arial" w:cs="Arial"/>
          <w:bCs/>
          <w:color w:val="000000" w:themeColor="text1"/>
          <w:sz w:val="24"/>
          <w:szCs w:val="24"/>
        </w:rPr>
        <w:t>RMCA</w:t>
      </w:r>
      <w:r w:rsidR="00CA1453" w:rsidRPr="00F56B4E">
        <w:rPr>
          <w:rFonts w:ascii="Arial" w:hAnsi="Arial" w:cs="Arial"/>
          <w:bCs/>
          <w:color w:val="000000" w:themeColor="text1"/>
          <w:sz w:val="24"/>
          <w:szCs w:val="24"/>
        </w:rPr>
        <w:t xml:space="preserve"> (1995), en su </w:t>
      </w:r>
      <w:r w:rsidR="00CA1453" w:rsidRPr="00F56B4E">
        <w:rPr>
          <w:rFonts w:ascii="Arial" w:hAnsi="Arial" w:cs="Arial"/>
          <w:bCs/>
          <w:i/>
          <w:color w:val="000000" w:themeColor="text1"/>
          <w:sz w:val="24"/>
          <w:szCs w:val="24"/>
        </w:rPr>
        <w:t>“Anexo 1, Límites Permisibles de Calidad del Aire”</w:t>
      </w:r>
      <w:r w:rsidR="000E70AE" w:rsidRPr="00F56B4E">
        <w:rPr>
          <w:rFonts w:ascii="Arial" w:hAnsi="Arial" w:cs="Arial"/>
          <w:bCs/>
          <w:i/>
          <w:color w:val="000000" w:themeColor="text1"/>
          <w:sz w:val="24"/>
          <w:szCs w:val="24"/>
        </w:rPr>
        <w:t xml:space="preserve">, </w:t>
      </w:r>
      <w:r w:rsidR="000E70AE" w:rsidRPr="00F56B4E">
        <w:rPr>
          <w:rFonts w:ascii="Arial" w:hAnsi="Arial" w:cs="Arial"/>
          <w:bCs/>
          <w:color w:val="000000" w:themeColor="text1"/>
          <w:sz w:val="24"/>
          <w:szCs w:val="24"/>
        </w:rPr>
        <w:t xml:space="preserve">establece </w:t>
      </w:r>
      <w:r w:rsidR="00CA1453" w:rsidRPr="00F56B4E">
        <w:rPr>
          <w:rFonts w:ascii="Arial" w:hAnsi="Arial" w:cs="Arial"/>
          <w:bCs/>
          <w:color w:val="000000" w:themeColor="text1"/>
          <w:sz w:val="24"/>
          <w:szCs w:val="24"/>
        </w:rPr>
        <w:t xml:space="preserve">un límite de 150 micro gramos por metro cúbico (ug/m3 o mcg/m³) </w:t>
      </w:r>
      <w:r w:rsidR="000E70AE" w:rsidRPr="00F56B4E">
        <w:rPr>
          <w:rFonts w:ascii="Arial" w:hAnsi="Arial" w:cs="Arial"/>
          <w:bCs/>
          <w:color w:val="000000" w:themeColor="text1"/>
          <w:sz w:val="24"/>
          <w:szCs w:val="24"/>
        </w:rPr>
        <w:t xml:space="preserve">la exposición </w:t>
      </w:r>
      <w:r w:rsidR="00CA1453" w:rsidRPr="00F56B4E">
        <w:rPr>
          <w:rFonts w:ascii="Arial" w:hAnsi="Arial" w:cs="Arial"/>
          <w:bCs/>
          <w:color w:val="000000" w:themeColor="text1"/>
          <w:sz w:val="24"/>
          <w:szCs w:val="24"/>
        </w:rPr>
        <w:t xml:space="preserve">dentro de las 24 </w:t>
      </w:r>
      <w:r w:rsidR="006106AD" w:rsidRPr="00F56B4E">
        <w:rPr>
          <w:rFonts w:ascii="Arial" w:hAnsi="Arial" w:cs="Arial"/>
          <w:bCs/>
          <w:color w:val="000000" w:themeColor="text1"/>
          <w:sz w:val="24"/>
          <w:szCs w:val="24"/>
        </w:rPr>
        <w:t>horas (</w:t>
      </w:r>
      <w:r w:rsidR="00CA1453" w:rsidRPr="00F56B4E">
        <w:rPr>
          <w:rFonts w:ascii="Arial" w:hAnsi="Arial" w:cs="Arial"/>
          <w:bCs/>
          <w:color w:val="000000" w:themeColor="text1"/>
          <w:sz w:val="24"/>
          <w:szCs w:val="24"/>
        </w:rPr>
        <w:t>hr</w:t>
      </w:r>
      <w:r w:rsidR="006106AD" w:rsidRPr="00F56B4E">
        <w:rPr>
          <w:rFonts w:ascii="Arial" w:hAnsi="Arial" w:cs="Arial"/>
          <w:bCs/>
          <w:color w:val="000000" w:themeColor="text1"/>
          <w:sz w:val="24"/>
          <w:szCs w:val="24"/>
        </w:rPr>
        <w:t>)</w:t>
      </w:r>
      <w:r w:rsidR="00CA1453" w:rsidRPr="00F56B4E">
        <w:rPr>
          <w:rFonts w:ascii="Arial" w:hAnsi="Arial" w:cs="Arial"/>
          <w:bCs/>
          <w:color w:val="000000" w:themeColor="text1"/>
          <w:sz w:val="24"/>
          <w:szCs w:val="24"/>
        </w:rPr>
        <w:t xml:space="preserve"> y de 50 ug/m3 media geométrica anual; y</w:t>
      </w:r>
      <w:r w:rsidR="000E70AE" w:rsidRPr="00F56B4E">
        <w:rPr>
          <w:rFonts w:ascii="Arial" w:hAnsi="Arial" w:cs="Arial"/>
          <w:bCs/>
          <w:color w:val="000000" w:themeColor="text1"/>
          <w:sz w:val="24"/>
          <w:szCs w:val="24"/>
        </w:rPr>
        <w:t xml:space="preserve"> por otra parte,</w:t>
      </w:r>
      <w:r w:rsidR="000C62B4" w:rsidRPr="00F56B4E">
        <w:rPr>
          <w:rFonts w:ascii="Arial" w:hAnsi="Arial" w:cs="Arial"/>
          <w:bCs/>
          <w:color w:val="000000" w:themeColor="text1"/>
          <w:sz w:val="24"/>
          <w:szCs w:val="24"/>
        </w:rPr>
        <w:t xml:space="preserve"> como se tiene precisado en el Informe Pericial antes referido,</w:t>
      </w:r>
      <w:r w:rsidR="000E70AE" w:rsidRPr="00F56B4E">
        <w:rPr>
          <w:rFonts w:ascii="Arial" w:hAnsi="Arial" w:cs="Arial"/>
          <w:bCs/>
          <w:color w:val="000000" w:themeColor="text1"/>
          <w:sz w:val="24"/>
          <w:szCs w:val="24"/>
        </w:rPr>
        <w:t xml:space="preserve"> según las </w:t>
      </w:r>
      <w:r w:rsidR="00CA1453" w:rsidRPr="00F56B4E">
        <w:rPr>
          <w:rFonts w:ascii="Arial" w:hAnsi="Arial" w:cs="Arial"/>
          <w:bCs/>
          <w:color w:val="000000" w:themeColor="text1"/>
          <w:sz w:val="24"/>
          <w:szCs w:val="24"/>
        </w:rPr>
        <w:t xml:space="preserve">Directrices mundiales de la Organización Mundial de la Salud (OMS), </w:t>
      </w:r>
      <w:r w:rsidR="000E70AE" w:rsidRPr="00F56B4E">
        <w:rPr>
          <w:rFonts w:ascii="Arial" w:hAnsi="Arial" w:cs="Arial"/>
          <w:bCs/>
          <w:i/>
          <w:color w:val="000000" w:themeColor="text1"/>
          <w:sz w:val="24"/>
          <w:szCs w:val="24"/>
        </w:rPr>
        <w:t>“</w:t>
      </w:r>
      <w:r w:rsidR="00CA1453" w:rsidRPr="00F56B4E">
        <w:rPr>
          <w:rFonts w:ascii="Arial" w:hAnsi="Arial" w:cs="Arial"/>
          <w:bCs/>
          <w:i/>
          <w:color w:val="000000" w:themeColor="text1"/>
          <w:sz w:val="24"/>
          <w:szCs w:val="24"/>
        </w:rPr>
        <w:t>sobre la calidad del aire: partículas (PM2.5 y PM10), ozono, dióxido de nitrógeno, dióxido de azufre y monóxido de carbono”</w:t>
      </w:r>
      <w:r w:rsidR="00CA1453" w:rsidRPr="00F56B4E">
        <w:rPr>
          <w:rFonts w:ascii="Arial" w:hAnsi="Arial" w:cs="Arial"/>
          <w:bCs/>
          <w:color w:val="000000" w:themeColor="text1"/>
          <w:sz w:val="24"/>
          <w:szCs w:val="24"/>
        </w:rPr>
        <w:t xml:space="preserve">, que </w:t>
      </w:r>
      <w:r w:rsidR="00E2648E" w:rsidRPr="00F56B4E">
        <w:rPr>
          <w:rFonts w:ascii="Arial" w:hAnsi="Arial" w:cs="Arial"/>
          <w:bCs/>
          <w:color w:val="000000" w:themeColor="text1"/>
          <w:sz w:val="24"/>
          <w:szCs w:val="24"/>
        </w:rPr>
        <w:t>toma como base fundamental la protección de</w:t>
      </w:r>
      <w:r w:rsidR="00CA1453" w:rsidRPr="00F56B4E">
        <w:rPr>
          <w:rFonts w:ascii="Arial" w:hAnsi="Arial" w:cs="Arial"/>
          <w:bCs/>
          <w:color w:val="000000" w:themeColor="text1"/>
          <w:sz w:val="24"/>
          <w:szCs w:val="24"/>
        </w:rPr>
        <w:t xml:space="preserve"> la salud pública, </w:t>
      </w:r>
      <w:r w:rsidR="00E2648E" w:rsidRPr="00F56B4E">
        <w:rPr>
          <w:rFonts w:ascii="Arial" w:hAnsi="Arial" w:cs="Arial"/>
          <w:bCs/>
          <w:color w:val="000000" w:themeColor="text1"/>
          <w:sz w:val="24"/>
          <w:szCs w:val="24"/>
        </w:rPr>
        <w:t xml:space="preserve">que </w:t>
      </w:r>
      <w:r w:rsidR="00CA1453" w:rsidRPr="00F56B4E">
        <w:rPr>
          <w:rFonts w:ascii="Arial" w:hAnsi="Arial" w:cs="Arial"/>
          <w:bCs/>
          <w:color w:val="000000" w:themeColor="text1"/>
          <w:sz w:val="24"/>
          <w:szCs w:val="24"/>
        </w:rPr>
        <w:t>en el mismo parámetro PM10, establece</w:t>
      </w:r>
      <w:r w:rsidR="00E2648E" w:rsidRPr="00F56B4E">
        <w:rPr>
          <w:rFonts w:ascii="Arial" w:hAnsi="Arial" w:cs="Arial"/>
          <w:bCs/>
          <w:color w:val="000000" w:themeColor="text1"/>
          <w:sz w:val="24"/>
          <w:szCs w:val="24"/>
        </w:rPr>
        <w:t xml:space="preserve"> objetivos intermedios</w:t>
      </w:r>
      <w:r w:rsidR="00CA1453" w:rsidRPr="00F56B4E">
        <w:rPr>
          <w:rFonts w:ascii="Arial" w:hAnsi="Arial" w:cs="Arial"/>
          <w:bCs/>
          <w:color w:val="000000" w:themeColor="text1"/>
          <w:sz w:val="24"/>
          <w:szCs w:val="24"/>
        </w:rPr>
        <w:t xml:space="preserve"> </w:t>
      </w:r>
      <w:r w:rsidR="006106AD" w:rsidRPr="00F56B4E">
        <w:rPr>
          <w:rFonts w:ascii="Arial" w:hAnsi="Arial" w:cs="Arial"/>
          <w:bCs/>
          <w:color w:val="000000" w:themeColor="text1"/>
          <w:sz w:val="24"/>
          <w:szCs w:val="24"/>
        </w:rPr>
        <w:t>d</w:t>
      </w:r>
      <w:r w:rsidR="00CA1453" w:rsidRPr="00F56B4E">
        <w:rPr>
          <w:rFonts w:ascii="Arial" w:hAnsi="Arial" w:cs="Arial"/>
          <w:bCs/>
          <w:color w:val="000000" w:themeColor="text1"/>
          <w:sz w:val="24"/>
          <w:szCs w:val="24"/>
        </w:rPr>
        <w:t xml:space="preserve">el límite permisible o el valor límite de seguridad para la concentración media diaria de partículas PM10 </w:t>
      </w:r>
      <w:r w:rsidR="000E70AE" w:rsidRPr="00F56B4E">
        <w:rPr>
          <w:rFonts w:ascii="Arial" w:hAnsi="Arial" w:cs="Arial"/>
          <w:bCs/>
          <w:color w:val="000000" w:themeColor="text1"/>
          <w:sz w:val="24"/>
          <w:szCs w:val="24"/>
        </w:rPr>
        <w:t xml:space="preserve">es de 50 (2005) y de 45 (2021) </w:t>
      </w:r>
      <w:r w:rsidR="00CA1453" w:rsidRPr="00F56B4E">
        <w:rPr>
          <w:rFonts w:ascii="Arial" w:hAnsi="Arial" w:cs="Arial"/>
          <w:bCs/>
          <w:color w:val="000000" w:themeColor="text1"/>
          <w:sz w:val="24"/>
          <w:szCs w:val="24"/>
        </w:rPr>
        <w:lastRenderedPageBreak/>
        <w:t>microgramos</w:t>
      </w:r>
      <w:r w:rsidR="006106AD" w:rsidRPr="00F56B4E">
        <w:rPr>
          <w:rFonts w:ascii="Arial" w:hAnsi="Arial" w:cs="Arial"/>
          <w:bCs/>
          <w:color w:val="000000" w:themeColor="text1"/>
          <w:sz w:val="24"/>
          <w:szCs w:val="24"/>
        </w:rPr>
        <w:t xml:space="preserve"> por metro cúbico (u</w:t>
      </w:r>
      <w:r w:rsidR="00CA1453" w:rsidRPr="00F56B4E">
        <w:rPr>
          <w:rFonts w:ascii="Arial" w:hAnsi="Arial" w:cs="Arial"/>
          <w:bCs/>
          <w:color w:val="000000" w:themeColor="text1"/>
          <w:sz w:val="24"/>
          <w:szCs w:val="24"/>
        </w:rPr>
        <w:t>g/m³), siendo el límite recomendado para la media anua</w:t>
      </w:r>
      <w:r w:rsidR="006106AD" w:rsidRPr="00F56B4E">
        <w:rPr>
          <w:rFonts w:ascii="Arial" w:hAnsi="Arial" w:cs="Arial"/>
          <w:bCs/>
          <w:color w:val="000000" w:themeColor="text1"/>
          <w:sz w:val="24"/>
          <w:szCs w:val="24"/>
        </w:rPr>
        <w:t>l de 20 (2005) y de 15 (2021) u</w:t>
      </w:r>
      <w:r w:rsidR="00CA1453" w:rsidRPr="00F56B4E">
        <w:rPr>
          <w:rFonts w:ascii="Arial" w:hAnsi="Arial" w:cs="Arial"/>
          <w:bCs/>
          <w:color w:val="000000" w:themeColor="text1"/>
          <w:sz w:val="24"/>
          <w:szCs w:val="24"/>
        </w:rPr>
        <w:t xml:space="preserve">g/m³; constatándose que los datos de la OMS son </w:t>
      </w:r>
      <w:r w:rsidR="000E70AE" w:rsidRPr="00F56B4E">
        <w:rPr>
          <w:rFonts w:ascii="Arial" w:hAnsi="Arial" w:cs="Arial"/>
          <w:bCs/>
          <w:color w:val="000000" w:themeColor="text1"/>
          <w:sz w:val="24"/>
          <w:szCs w:val="24"/>
        </w:rPr>
        <w:t xml:space="preserve">del presente siglo, es decir, recientes o actuales y los límites </w:t>
      </w:r>
      <w:r w:rsidR="00CA1453" w:rsidRPr="00F56B4E">
        <w:rPr>
          <w:rFonts w:ascii="Arial" w:hAnsi="Arial" w:cs="Arial"/>
          <w:bCs/>
          <w:color w:val="000000" w:themeColor="text1"/>
          <w:sz w:val="24"/>
          <w:szCs w:val="24"/>
        </w:rPr>
        <w:t>permisibles en Bolivia datan del año 1995; es decir,</w:t>
      </w:r>
      <w:r w:rsidR="000E70AE" w:rsidRPr="00F56B4E">
        <w:rPr>
          <w:rFonts w:ascii="Arial" w:hAnsi="Arial" w:cs="Arial"/>
          <w:bCs/>
          <w:color w:val="000000" w:themeColor="text1"/>
          <w:sz w:val="24"/>
          <w:szCs w:val="24"/>
        </w:rPr>
        <w:t xml:space="preserve"> de</w:t>
      </w:r>
      <w:r w:rsidR="00CA1453" w:rsidRPr="00F56B4E">
        <w:rPr>
          <w:rFonts w:ascii="Arial" w:hAnsi="Arial" w:cs="Arial"/>
          <w:bCs/>
          <w:color w:val="000000" w:themeColor="text1"/>
          <w:sz w:val="24"/>
          <w:szCs w:val="24"/>
        </w:rPr>
        <w:t xml:space="preserve"> hace más de 30 años atrás.</w:t>
      </w:r>
      <w:r w:rsidR="00E2648E" w:rsidRPr="00F56B4E">
        <w:rPr>
          <w:rFonts w:ascii="Arial" w:hAnsi="Arial" w:cs="Arial"/>
          <w:bCs/>
          <w:color w:val="000000" w:themeColor="text1"/>
          <w:sz w:val="24"/>
          <w:szCs w:val="24"/>
        </w:rPr>
        <w:t xml:space="preserve"> similar situación ocurre con el parámetro del contaminante por p</w:t>
      </w:r>
      <w:r w:rsidR="00E2648E" w:rsidRPr="00F56B4E">
        <w:rPr>
          <w:rFonts w:ascii="Arial" w:hAnsi="Arial" w:cs="Arial"/>
          <w:color w:val="000000" w:themeColor="text1"/>
          <w:sz w:val="24"/>
          <w:szCs w:val="24"/>
        </w:rPr>
        <w:t>artículas </w:t>
      </w:r>
      <w:hyperlink r:id="rId21" w:history="1">
        <w:r w:rsidR="00E2648E" w:rsidRPr="00F56B4E">
          <w:rPr>
            <w:rStyle w:val="Hipervnculo"/>
            <w:rFonts w:ascii="Arial" w:hAnsi="Arial" w:cs="Arial"/>
            <w:color w:val="000000" w:themeColor="text1"/>
            <w:sz w:val="24"/>
            <w:szCs w:val="24"/>
            <w:u w:val="none"/>
            <w:shd w:val="clear" w:color="auto" w:fill="FFFFFF"/>
          </w:rPr>
          <w:t>PM2.5</w:t>
        </w:r>
      </w:hyperlink>
      <w:r w:rsidR="00E2648E" w:rsidRPr="00F56B4E">
        <w:rPr>
          <w:rFonts w:ascii="Arial" w:hAnsi="Arial" w:cs="Arial"/>
          <w:color w:val="000000" w:themeColor="text1"/>
          <w:sz w:val="24"/>
          <w:szCs w:val="24"/>
          <w:shd w:val="clear" w:color="auto" w:fill="FFFFFF"/>
        </w:rPr>
        <w:t> (</w:t>
      </w:r>
      <w:r w:rsidR="00E2648E" w:rsidRPr="00F56B4E">
        <w:rPr>
          <w:rFonts w:ascii="Arial" w:hAnsi="Arial" w:cs="Arial"/>
          <w:color w:val="000000" w:themeColor="text1"/>
          <w:sz w:val="24"/>
          <w:szCs w:val="24"/>
        </w:rPr>
        <w:t>Material Particulado Fino Menor a 2.5 Micras)</w:t>
      </w:r>
      <w:r w:rsidR="00E2648E" w:rsidRPr="00F56B4E">
        <w:rPr>
          <w:rFonts w:ascii="Arial" w:hAnsi="Arial" w:cs="Arial"/>
          <w:bCs/>
          <w:color w:val="000000" w:themeColor="text1"/>
          <w:sz w:val="24"/>
          <w:szCs w:val="24"/>
        </w:rPr>
        <w:t>, en el que el nivel guía de la calidad de Aire (AQG), recomendado por las Directrices de la OMS, son menores</w:t>
      </w:r>
      <w:r w:rsidR="00E930D8" w:rsidRPr="00F56B4E">
        <w:rPr>
          <w:rFonts w:ascii="Arial" w:hAnsi="Arial" w:cs="Arial"/>
          <w:bCs/>
          <w:color w:val="000000" w:themeColor="text1"/>
          <w:sz w:val="24"/>
          <w:szCs w:val="24"/>
        </w:rPr>
        <w:t xml:space="preserve"> que,</w:t>
      </w:r>
      <w:r w:rsidR="006106AD" w:rsidRPr="00F56B4E">
        <w:rPr>
          <w:rFonts w:ascii="Arial" w:hAnsi="Arial" w:cs="Arial"/>
          <w:bCs/>
          <w:color w:val="000000" w:themeColor="text1"/>
          <w:sz w:val="24"/>
          <w:szCs w:val="24"/>
        </w:rPr>
        <w:t xml:space="preserve"> para </w:t>
      </w:r>
      <w:r w:rsidR="000C62B4" w:rsidRPr="00F56B4E">
        <w:rPr>
          <w:rFonts w:ascii="Arial" w:hAnsi="Arial" w:cs="Arial"/>
          <w:bCs/>
          <w:color w:val="000000" w:themeColor="text1"/>
          <w:sz w:val="24"/>
          <w:szCs w:val="24"/>
        </w:rPr>
        <w:t>evitar enfermedades graves</w:t>
      </w:r>
      <w:r w:rsidR="00E930D8" w:rsidRPr="00F56B4E">
        <w:rPr>
          <w:rFonts w:ascii="Arial" w:hAnsi="Arial" w:cs="Arial"/>
          <w:bCs/>
          <w:color w:val="000000" w:themeColor="text1"/>
          <w:sz w:val="24"/>
          <w:szCs w:val="24"/>
        </w:rPr>
        <w:t xml:space="preserve"> y proteger la salud</w:t>
      </w:r>
      <w:r w:rsidR="006106AD" w:rsidRPr="00F56B4E">
        <w:rPr>
          <w:rFonts w:ascii="Arial" w:hAnsi="Arial" w:cs="Arial"/>
          <w:bCs/>
          <w:color w:val="000000" w:themeColor="text1"/>
          <w:sz w:val="24"/>
          <w:szCs w:val="24"/>
        </w:rPr>
        <w:t>, el promedio de 24 hr</w:t>
      </w:r>
      <w:r w:rsidR="00555D1A" w:rsidRPr="00F56B4E">
        <w:rPr>
          <w:rFonts w:ascii="Arial" w:hAnsi="Arial" w:cs="Arial"/>
          <w:bCs/>
          <w:color w:val="000000" w:themeColor="text1"/>
          <w:sz w:val="24"/>
          <w:szCs w:val="24"/>
        </w:rPr>
        <w:t>,</w:t>
      </w:r>
      <w:r w:rsidR="006106AD" w:rsidRPr="00F56B4E">
        <w:rPr>
          <w:rFonts w:ascii="Arial" w:hAnsi="Arial" w:cs="Arial"/>
          <w:bCs/>
          <w:color w:val="000000" w:themeColor="text1"/>
          <w:sz w:val="24"/>
          <w:szCs w:val="24"/>
        </w:rPr>
        <w:t xml:space="preserve"> no debe superar los 15 ug/m3 (más de 3-4 días al año) y </w:t>
      </w:r>
      <w:r w:rsidR="000C62B4" w:rsidRPr="00F56B4E">
        <w:rPr>
          <w:rFonts w:ascii="Arial" w:hAnsi="Arial" w:cs="Arial"/>
          <w:bCs/>
          <w:color w:val="000000" w:themeColor="text1"/>
          <w:sz w:val="24"/>
          <w:szCs w:val="24"/>
        </w:rPr>
        <w:t>el promedio anual</w:t>
      </w:r>
      <w:r w:rsidR="006106AD" w:rsidRPr="00F56B4E">
        <w:rPr>
          <w:rFonts w:ascii="Arial" w:hAnsi="Arial" w:cs="Arial"/>
          <w:bCs/>
          <w:color w:val="000000" w:themeColor="text1"/>
          <w:sz w:val="24"/>
          <w:szCs w:val="24"/>
        </w:rPr>
        <w:t xml:space="preserve"> debe ser del 5</w:t>
      </w:r>
      <w:r w:rsidR="000C62B4" w:rsidRPr="00F56B4E">
        <w:rPr>
          <w:rFonts w:ascii="Arial" w:hAnsi="Arial" w:cs="Arial"/>
          <w:bCs/>
          <w:color w:val="000000" w:themeColor="text1"/>
          <w:sz w:val="24"/>
          <w:szCs w:val="24"/>
        </w:rPr>
        <w:t xml:space="preserve"> ug/m3</w:t>
      </w:r>
      <w:r w:rsidR="00E2648E" w:rsidRPr="00F56B4E">
        <w:rPr>
          <w:rFonts w:ascii="Arial" w:hAnsi="Arial" w:cs="Arial"/>
          <w:bCs/>
          <w:color w:val="000000" w:themeColor="text1"/>
          <w:sz w:val="24"/>
          <w:szCs w:val="24"/>
        </w:rPr>
        <w:t>.</w:t>
      </w:r>
    </w:p>
    <w:p w14:paraId="207058CB" w14:textId="450B56A3" w:rsidR="00883A7D" w:rsidRPr="00F56B4E" w:rsidRDefault="000E70AE" w:rsidP="00883A7D">
      <w:pPr>
        <w:spacing w:after="0" w:line="360" w:lineRule="auto"/>
        <w:jc w:val="both"/>
        <w:rPr>
          <w:rFonts w:ascii="Arial" w:hAnsi="Arial" w:cs="Arial"/>
          <w:color w:val="000000" w:themeColor="text1"/>
          <w:sz w:val="24"/>
          <w:szCs w:val="24"/>
        </w:rPr>
      </w:pPr>
      <w:r w:rsidRPr="00F56B4E">
        <w:rPr>
          <w:rFonts w:ascii="Arial" w:hAnsi="Arial" w:cs="Arial"/>
          <w:bCs/>
          <w:color w:val="000000" w:themeColor="text1"/>
          <w:sz w:val="24"/>
          <w:szCs w:val="24"/>
        </w:rPr>
        <w:t>Ahora bien, d</w:t>
      </w:r>
      <w:r w:rsidR="00896E1E" w:rsidRPr="00F56B4E">
        <w:rPr>
          <w:rFonts w:ascii="Arial" w:hAnsi="Arial" w:cs="Arial"/>
          <w:bCs/>
          <w:color w:val="000000" w:themeColor="text1"/>
          <w:sz w:val="24"/>
          <w:szCs w:val="24"/>
        </w:rPr>
        <w:t xml:space="preserve">e la abundante prueba </w:t>
      </w:r>
      <w:r w:rsidR="0030732E" w:rsidRPr="00F56B4E">
        <w:rPr>
          <w:rFonts w:ascii="Arial" w:hAnsi="Arial" w:cs="Arial"/>
          <w:bCs/>
          <w:color w:val="000000" w:themeColor="text1"/>
          <w:sz w:val="24"/>
          <w:szCs w:val="24"/>
        </w:rPr>
        <w:t>técnica-</w:t>
      </w:r>
      <w:r w:rsidR="00351E0B" w:rsidRPr="00F56B4E">
        <w:rPr>
          <w:rFonts w:ascii="Arial" w:hAnsi="Arial" w:cs="Arial"/>
          <w:bCs/>
          <w:color w:val="000000" w:themeColor="text1"/>
          <w:sz w:val="24"/>
          <w:szCs w:val="24"/>
        </w:rPr>
        <w:t xml:space="preserve">pericial </w:t>
      </w:r>
      <w:r w:rsidR="00896E1E" w:rsidRPr="00F56B4E">
        <w:rPr>
          <w:rFonts w:ascii="Arial" w:hAnsi="Arial" w:cs="Arial"/>
          <w:bCs/>
          <w:color w:val="000000" w:themeColor="text1"/>
          <w:sz w:val="24"/>
          <w:szCs w:val="24"/>
        </w:rPr>
        <w:t xml:space="preserve">ampliamente descrita y analizada, </w:t>
      </w:r>
      <w:r w:rsidR="00B83CA3" w:rsidRPr="00F56B4E">
        <w:rPr>
          <w:rFonts w:ascii="Arial" w:hAnsi="Arial" w:cs="Arial"/>
          <w:color w:val="000000" w:themeColor="text1"/>
          <w:sz w:val="24"/>
          <w:szCs w:val="24"/>
        </w:rPr>
        <w:t xml:space="preserve">en </w:t>
      </w:r>
      <w:r w:rsidR="00896E1E" w:rsidRPr="00F56B4E">
        <w:rPr>
          <w:rFonts w:ascii="Arial" w:hAnsi="Arial" w:cs="Arial"/>
          <w:color w:val="000000" w:themeColor="text1"/>
          <w:sz w:val="24"/>
          <w:szCs w:val="24"/>
        </w:rPr>
        <w:t>el caso de los resultados de “C</w:t>
      </w:r>
      <w:r w:rsidR="00B83CA3" w:rsidRPr="00F56B4E">
        <w:rPr>
          <w:rFonts w:ascii="Arial" w:hAnsi="Arial" w:cs="Arial"/>
          <w:color w:val="000000" w:themeColor="text1"/>
          <w:sz w:val="24"/>
          <w:szCs w:val="24"/>
        </w:rPr>
        <w:t>ianuro</w:t>
      </w:r>
      <w:r w:rsidR="00896E1E" w:rsidRPr="00F56B4E">
        <w:rPr>
          <w:rFonts w:ascii="Arial" w:hAnsi="Arial" w:cs="Arial"/>
          <w:color w:val="000000" w:themeColor="text1"/>
          <w:sz w:val="24"/>
          <w:szCs w:val="24"/>
        </w:rPr>
        <w:t>”</w:t>
      </w:r>
      <w:r w:rsidR="00B83CA3" w:rsidRPr="00F56B4E">
        <w:rPr>
          <w:rFonts w:ascii="Arial" w:hAnsi="Arial" w:cs="Arial"/>
          <w:color w:val="000000" w:themeColor="text1"/>
          <w:sz w:val="24"/>
          <w:szCs w:val="24"/>
        </w:rPr>
        <w:t xml:space="preserve"> en los sedimentos de</w:t>
      </w:r>
      <w:r w:rsidR="00896E1E" w:rsidRPr="00F56B4E">
        <w:rPr>
          <w:rFonts w:ascii="Arial" w:hAnsi="Arial" w:cs="Arial"/>
          <w:color w:val="000000" w:themeColor="text1"/>
          <w:sz w:val="24"/>
          <w:szCs w:val="24"/>
        </w:rPr>
        <w:t>l dique o</w:t>
      </w:r>
      <w:r w:rsidR="00B83CA3" w:rsidRPr="00F56B4E">
        <w:rPr>
          <w:rFonts w:ascii="Arial" w:hAnsi="Arial" w:cs="Arial"/>
          <w:color w:val="000000" w:themeColor="text1"/>
          <w:sz w:val="24"/>
          <w:szCs w:val="24"/>
        </w:rPr>
        <w:t xml:space="preserve"> </w:t>
      </w:r>
      <w:r w:rsidR="00896E1E" w:rsidRPr="00F56B4E">
        <w:rPr>
          <w:rFonts w:ascii="Arial" w:hAnsi="Arial" w:cs="Arial"/>
          <w:color w:val="000000" w:themeColor="text1"/>
          <w:sz w:val="24"/>
          <w:szCs w:val="24"/>
        </w:rPr>
        <w:t>Presa de Colas, debe considerase lo dispuesto por el a</w:t>
      </w:r>
      <w:r w:rsidR="00B83CA3" w:rsidRPr="00F56B4E">
        <w:rPr>
          <w:rFonts w:ascii="Arial" w:hAnsi="Arial" w:cs="Arial"/>
          <w:color w:val="000000" w:themeColor="text1"/>
          <w:sz w:val="24"/>
          <w:szCs w:val="24"/>
        </w:rPr>
        <w:t xml:space="preserve">rt. 26 del Reglamento RAAM, </w:t>
      </w:r>
      <w:r w:rsidR="00896E1E" w:rsidRPr="00F56B4E">
        <w:rPr>
          <w:rFonts w:ascii="Arial" w:hAnsi="Arial" w:cs="Arial"/>
          <w:color w:val="000000" w:themeColor="text1"/>
          <w:sz w:val="24"/>
          <w:szCs w:val="24"/>
        </w:rPr>
        <w:t>que sustituye el texto del art.</w:t>
      </w:r>
      <w:r w:rsidR="0030732E" w:rsidRPr="00F56B4E">
        <w:rPr>
          <w:rFonts w:ascii="Arial" w:hAnsi="Arial" w:cs="Arial"/>
          <w:color w:val="000000" w:themeColor="text1"/>
          <w:sz w:val="24"/>
          <w:szCs w:val="24"/>
        </w:rPr>
        <w:t xml:space="preserve"> 43</w:t>
      </w:r>
      <w:r w:rsidR="00896E1E" w:rsidRPr="00F56B4E">
        <w:rPr>
          <w:rFonts w:ascii="Arial" w:hAnsi="Arial" w:cs="Arial"/>
          <w:color w:val="000000" w:themeColor="text1"/>
          <w:sz w:val="24"/>
          <w:szCs w:val="24"/>
        </w:rPr>
        <w:t xml:space="preserve"> del </w:t>
      </w:r>
      <w:r w:rsidR="0030732E" w:rsidRPr="00F56B4E">
        <w:rPr>
          <w:rFonts w:ascii="Arial" w:hAnsi="Arial" w:cs="Arial"/>
          <w:color w:val="000000" w:themeColor="text1"/>
          <w:sz w:val="24"/>
          <w:szCs w:val="24"/>
        </w:rPr>
        <w:t>RMCH, el cual</w:t>
      </w:r>
      <w:r w:rsidR="00896E1E" w:rsidRPr="00F56B4E">
        <w:rPr>
          <w:rFonts w:ascii="Arial" w:hAnsi="Arial" w:cs="Arial"/>
          <w:color w:val="000000" w:themeColor="text1"/>
          <w:sz w:val="24"/>
          <w:szCs w:val="24"/>
        </w:rPr>
        <w:t xml:space="preserve"> </w:t>
      </w:r>
      <w:r w:rsidR="0030732E" w:rsidRPr="00F56B4E">
        <w:rPr>
          <w:rFonts w:ascii="Arial" w:hAnsi="Arial" w:cs="Arial"/>
          <w:color w:val="000000" w:themeColor="text1"/>
          <w:sz w:val="24"/>
          <w:szCs w:val="24"/>
        </w:rPr>
        <w:t>establece:</w:t>
      </w:r>
      <w:r w:rsidR="00B83CA3" w:rsidRPr="00F56B4E">
        <w:rPr>
          <w:rFonts w:ascii="Arial" w:hAnsi="Arial" w:cs="Arial"/>
          <w:color w:val="000000" w:themeColor="text1"/>
          <w:sz w:val="24"/>
          <w:szCs w:val="24"/>
        </w:rPr>
        <w:t xml:space="preserve"> </w:t>
      </w:r>
      <w:r w:rsidR="0030732E" w:rsidRPr="00F56B4E">
        <w:rPr>
          <w:rFonts w:ascii="Arial" w:hAnsi="Arial" w:cs="Arial"/>
          <w:i/>
          <w:color w:val="000000" w:themeColor="text1"/>
        </w:rPr>
        <w:t>“El pH en el circuito de cianuración de procesos hidrometalúrgicos debe mantenerse en un nivel igual o mayor a once (11). Las soluciones de cianuro en las lagunas de almacenamiento deben mantener concentraciones de cianuro (CN) como Acido Débil Disociable (ADD) iguales o menores a cincuenta (50) mg/lt. El pH en las lagunas debe ser el adecuado para la eliminación de cianuro libre evitando su acumulación</w:t>
      </w:r>
      <w:r w:rsidR="00203097" w:rsidRPr="00F56B4E">
        <w:rPr>
          <w:rFonts w:ascii="Arial" w:hAnsi="Arial" w:cs="Arial"/>
          <w:i/>
          <w:color w:val="000000" w:themeColor="text1"/>
        </w:rPr>
        <w:t xml:space="preserve">...” </w:t>
      </w:r>
      <w:r w:rsidR="0030732E" w:rsidRPr="00F56B4E">
        <w:rPr>
          <w:rFonts w:ascii="Arial" w:hAnsi="Arial" w:cs="Arial"/>
          <w:color w:val="000000" w:themeColor="text1"/>
          <w:sz w:val="24"/>
          <w:szCs w:val="24"/>
        </w:rPr>
        <w:t xml:space="preserve">(sic); es decir que, </w:t>
      </w:r>
      <w:r w:rsidR="00351E0B" w:rsidRPr="00F56B4E">
        <w:rPr>
          <w:rFonts w:ascii="Arial" w:hAnsi="Arial" w:cs="Arial"/>
          <w:color w:val="000000" w:themeColor="text1"/>
          <w:sz w:val="24"/>
          <w:szCs w:val="24"/>
        </w:rPr>
        <w:t>las soluciones de C</w:t>
      </w:r>
      <w:r w:rsidR="00B83CA3" w:rsidRPr="00F56B4E">
        <w:rPr>
          <w:rFonts w:ascii="Arial" w:hAnsi="Arial" w:cs="Arial"/>
          <w:color w:val="000000" w:themeColor="text1"/>
          <w:sz w:val="24"/>
          <w:szCs w:val="24"/>
        </w:rPr>
        <w:t>ianuro</w:t>
      </w:r>
      <w:r w:rsidR="00351E0B" w:rsidRPr="00F56B4E">
        <w:rPr>
          <w:rFonts w:ascii="Arial" w:hAnsi="Arial" w:cs="Arial"/>
          <w:color w:val="000000" w:themeColor="text1"/>
          <w:sz w:val="24"/>
          <w:szCs w:val="24"/>
        </w:rPr>
        <w:t xml:space="preserve"> (CN)</w:t>
      </w:r>
      <w:r w:rsidR="00B83CA3" w:rsidRPr="00F56B4E">
        <w:rPr>
          <w:rFonts w:ascii="Arial" w:hAnsi="Arial" w:cs="Arial"/>
          <w:color w:val="000000" w:themeColor="text1"/>
          <w:sz w:val="24"/>
          <w:szCs w:val="24"/>
        </w:rPr>
        <w:t xml:space="preserve"> en lagunas de almacenamiento deb</w:t>
      </w:r>
      <w:r w:rsidR="00351E0B" w:rsidRPr="00F56B4E">
        <w:rPr>
          <w:rFonts w:ascii="Arial" w:hAnsi="Arial" w:cs="Arial"/>
          <w:color w:val="000000" w:themeColor="text1"/>
          <w:sz w:val="24"/>
          <w:szCs w:val="24"/>
        </w:rPr>
        <w:t>en mantener concentraciones de C</w:t>
      </w:r>
      <w:r w:rsidR="00B83CA3" w:rsidRPr="00F56B4E">
        <w:rPr>
          <w:rFonts w:ascii="Arial" w:hAnsi="Arial" w:cs="Arial"/>
          <w:color w:val="000000" w:themeColor="text1"/>
          <w:sz w:val="24"/>
          <w:szCs w:val="24"/>
        </w:rPr>
        <w:t>ianuro</w:t>
      </w:r>
      <w:r w:rsidR="0030732E" w:rsidRPr="00F56B4E">
        <w:rPr>
          <w:rFonts w:ascii="Arial" w:hAnsi="Arial" w:cs="Arial"/>
          <w:color w:val="000000" w:themeColor="text1"/>
          <w:sz w:val="24"/>
          <w:szCs w:val="24"/>
        </w:rPr>
        <w:t xml:space="preserve"> igual o menores a 50 mg/l; empero, l</w:t>
      </w:r>
      <w:r w:rsidR="00B83CA3" w:rsidRPr="00F56B4E">
        <w:rPr>
          <w:rFonts w:ascii="Arial" w:hAnsi="Arial" w:cs="Arial"/>
          <w:color w:val="000000" w:themeColor="text1"/>
          <w:sz w:val="24"/>
          <w:szCs w:val="24"/>
        </w:rPr>
        <w:t xml:space="preserve">os </w:t>
      </w:r>
      <w:r w:rsidR="0030732E" w:rsidRPr="00F56B4E">
        <w:rPr>
          <w:rFonts w:ascii="Arial" w:hAnsi="Arial" w:cs="Arial"/>
          <w:color w:val="000000" w:themeColor="text1"/>
          <w:sz w:val="24"/>
          <w:szCs w:val="24"/>
        </w:rPr>
        <w:t>resultados de laboratorio CIMA-UATF y</w:t>
      </w:r>
      <w:r w:rsidR="00B83CA3" w:rsidRPr="00F56B4E">
        <w:rPr>
          <w:rFonts w:ascii="Arial" w:hAnsi="Arial" w:cs="Arial"/>
          <w:color w:val="000000" w:themeColor="text1"/>
          <w:sz w:val="24"/>
          <w:szCs w:val="24"/>
        </w:rPr>
        <w:t xml:space="preserve"> ENVIROLAB, reportan 445mg/kg, 327mg/kg, considerándose concentraciones elevadas, frente al </w:t>
      </w:r>
      <w:r w:rsidR="0030732E" w:rsidRPr="00F56B4E">
        <w:rPr>
          <w:rFonts w:ascii="Arial" w:hAnsi="Arial" w:cs="Arial"/>
          <w:color w:val="000000" w:themeColor="text1"/>
          <w:sz w:val="24"/>
          <w:szCs w:val="24"/>
        </w:rPr>
        <w:t>límite recomendado de 50 mg/lt., como se evidencia de lo establecido por el Informe a Respuesta a Observaciones, emitido por la Comisión de Evaluación Ambiental, de la Carrera de Ingeniería Ambiental, Facultad de Ingeniería Geológica de la UATF (</w:t>
      </w:r>
      <w:r w:rsidR="0030732E" w:rsidRPr="00F56B4E">
        <w:rPr>
          <w:rFonts w:ascii="Arial" w:hAnsi="Arial" w:cs="Arial"/>
          <w:b/>
          <w:bCs/>
          <w:color w:val="000000" w:themeColor="text1"/>
          <w:sz w:val="24"/>
          <w:szCs w:val="24"/>
        </w:rPr>
        <w:t>I.5.14</w:t>
      </w:r>
      <w:r w:rsidR="0030732E" w:rsidRPr="00F56B4E">
        <w:rPr>
          <w:rFonts w:ascii="Arial" w:hAnsi="Arial" w:cs="Arial"/>
          <w:color w:val="000000" w:themeColor="text1"/>
          <w:sz w:val="24"/>
          <w:szCs w:val="24"/>
        </w:rPr>
        <w:t>)</w:t>
      </w:r>
      <w:r w:rsidR="00B83CA3" w:rsidRPr="00F56B4E">
        <w:rPr>
          <w:rFonts w:ascii="Arial" w:hAnsi="Arial" w:cs="Arial"/>
          <w:color w:val="000000" w:themeColor="text1"/>
          <w:sz w:val="24"/>
          <w:szCs w:val="24"/>
        </w:rPr>
        <w:t xml:space="preserve">. </w:t>
      </w:r>
    </w:p>
    <w:p w14:paraId="09DD7BCA" w14:textId="7B536ADC" w:rsidR="002B4E2C" w:rsidRPr="00F56B4E" w:rsidRDefault="002B4E2C" w:rsidP="002B4E2C">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Por otra parte, la Declaratoria de Impacto Ambiental (DIA) N° MSD-VRNMA- DGMA-UPCA-050101-02 DIA-N° 1675/04, de la Empresa Minera Manquiri</w:t>
      </w:r>
      <w:r w:rsidR="00E930D8"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es de 21 de junio de 2004 y a la fecha ya han transcurrido más de 21 años, no obstante que el proyecto San Bartolomé cuenta con Licencia Ambiental actualizada de 07 de diciembre de 2011, con código 050101-02- DIA-N° 1675/11 y opera 24 horas, 365 días al año, conforme cursan de fs. 817 a 820 de obrados, que según la propia Licencia Ambiental para Sustancias Peligrosas (LASP), en el proceso minero metalúrgico de la Operación Minera San Bartolomé, genera dos clases de residuos sólidos de gran volumen, que son dispuestos en la </w:t>
      </w:r>
      <w:bookmarkStart w:id="14" w:name="_Hlk222699619"/>
      <w:r w:rsidRPr="00F56B4E">
        <w:rPr>
          <w:rFonts w:ascii="Arial" w:hAnsi="Arial" w:cs="Arial"/>
          <w:color w:val="000000" w:themeColor="text1"/>
          <w:sz w:val="24"/>
          <w:szCs w:val="24"/>
        </w:rPr>
        <w:t>Presa de Colas Finas (FDF) y en el Depósito de Colas Secas (DSF)</w:t>
      </w:r>
      <w:bookmarkEnd w:id="14"/>
      <w:r w:rsidRPr="00F56B4E">
        <w:rPr>
          <w:rFonts w:ascii="Arial" w:hAnsi="Arial" w:cs="Arial"/>
          <w:color w:val="000000" w:themeColor="text1"/>
          <w:sz w:val="24"/>
          <w:szCs w:val="24"/>
        </w:rPr>
        <w:t xml:space="preserve">, siendo que en ésta última, se recoge los </w:t>
      </w:r>
      <w:r w:rsidRPr="00F56B4E">
        <w:rPr>
          <w:rFonts w:ascii="Arial" w:hAnsi="Arial" w:cs="Arial"/>
          <w:color w:val="000000" w:themeColor="text1"/>
          <w:sz w:val="24"/>
          <w:szCs w:val="24"/>
        </w:rPr>
        <w:lastRenderedPageBreak/>
        <w:t xml:space="preserve">residuos sólidos, debidamente filtrados, del proceso de extracción de plata por el Sistema de Lixiviación, </w:t>
      </w:r>
      <w:bookmarkStart w:id="15" w:name="_Hlk222699658"/>
      <w:r w:rsidRPr="00F56B4E">
        <w:rPr>
          <w:rFonts w:ascii="Arial" w:hAnsi="Arial" w:cs="Arial"/>
          <w:color w:val="000000" w:themeColor="text1"/>
          <w:sz w:val="24"/>
          <w:szCs w:val="24"/>
        </w:rPr>
        <w:t>en el que utilizan grandes cantidades de sustancia peligrosa de “Cianuro”, además de Nitrato de Plomo y Polvo de Zinc</w:t>
      </w:r>
      <w:bookmarkEnd w:id="15"/>
      <w:r w:rsidR="00351E0B" w:rsidRPr="00F56B4E">
        <w:rPr>
          <w:rFonts w:ascii="Arial" w:hAnsi="Arial" w:cs="Arial"/>
          <w:color w:val="000000" w:themeColor="text1"/>
          <w:sz w:val="24"/>
          <w:szCs w:val="24"/>
        </w:rPr>
        <w:t>; y, por cuanto, las L</w:t>
      </w:r>
      <w:r w:rsidRPr="00F56B4E">
        <w:rPr>
          <w:rFonts w:ascii="Arial" w:hAnsi="Arial" w:cs="Arial"/>
          <w:color w:val="000000" w:themeColor="text1"/>
          <w:sz w:val="24"/>
          <w:szCs w:val="24"/>
        </w:rPr>
        <w:t>agunas objeto de tutela</w:t>
      </w:r>
      <w:r w:rsidR="00E73D54" w:rsidRPr="00F56B4E">
        <w:rPr>
          <w:rFonts w:ascii="Arial" w:hAnsi="Arial" w:cs="Arial"/>
          <w:color w:val="000000" w:themeColor="text1"/>
          <w:sz w:val="24"/>
          <w:szCs w:val="24"/>
        </w:rPr>
        <w:t>, como componentes de la Madre Tierra</w:t>
      </w:r>
      <w:r w:rsidRPr="00F56B4E">
        <w:rPr>
          <w:rFonts w:ascii="Arial" w:hAnsi="Arial" w:cs="Arial"/>
          <w:color w:val="000000" w:themeColor="text1"/>
          <w:sz w:val="24"/>
          <w:szCs w:val="24"/>
        </w:rPr>
        <w:t xml:space="preserve">, son </w:t>
      </w:r>
      <w:r w:rsidRPr="00F56B4E">
        <w:rPr>
          <w:rFonts w:ascii="Arial" w:hAnsi="Arial" w:cs="Arial"/>
          <w:color w:val="000000" w:themeColor="text1"/>
          <w:sz w:val="24"/>
          <w:szCs w:val="24"/>
          <w:u w:val="single"/>
        </w:rPr>
        <w:t>cuerpos receptores de agua</w:t>
      </w:r>
      <w:r w:rsidRPr="00F56B4E">
        <w:rPr>
          <w:rFonts w:ascii="Arial" w:hAnsi="Arial" w:cs="Arial"/>
          <w:color w:val="000000" w:themeColor="text1"/>
          <w:sz w:val="24"/>
          <w:szCs w:val="24"/>
        </w:rPr>
        <w:t xml:space="preserve"> de deshielo y de lluvia, </w:t>
      </w:r>
      <w:r w:rsidR="00351E0B" w:rsidRPr="00F56B4E">
        <w:rPr>
          <w:rFonts w:ascii="Arial" w:hAnsi="Arial" w:cs="Arial"/>
          <w:color w:val="000000" w:themeColor="text1"/>
          <w:sz w:val="24"/>
          <w:szCs w:val="24"/>
        </w:rPr>
        <w:t xml:space="preserve">fuentes proveedoras </w:t>
      </w:r>
      <w:r w:rsidRPr="00F56B4E">
        <w:rPr>
          <w:rFonts w:ascii="Arial" w:hAnsi="Arial" w:cs="Arial"/>
          <w:color w:val="000000" w:themeColor="text1"/>
          <w:sz w:val="24"/>
          <w:szCs w:val="24"/>
        </w:rPr>
        <w:t xml:space="preserve">esenciales para su uso y aprovechamiento </w:t>
      </w:r>
      <w:r w:rsidR="00351E0B" w:rsidRPr="00F56B4E">
        <w:rPr>
          <w:rFonts w:ascii="Arial" w:hAnsi="Arial" w:cs="Arial"/>
          <w:color w:val="000000" w:themeColor="text1"/>
          <w:sz w:val="24"/>
          <w:szCs w:val="24"/>
        </w:rPr>
        <w:t xml:space="preserve">del agua, </w:t>
      </w:r>
      <w:r w:rsidRPr="00F56B4E">
        <w:rPr>
          <w:rFonts w:ascii="Arial" w:hAnsi="Arial" w:cs="Arial"/>
          <w:color w:val="000000" w:themeColor="text1"/>
          <w:sz w:val="24"/>
          <w:szCs w:val="24"/>
        </w:rPr>
        <w:t xml:space="preserve">como reservorios en tiempos de estiaje; y, el hecho de contar con la </w:t>
      </w:r>
      <w:r w:rsidR="00351E0B" w:rsidRPr="00F56B4E">
        <w:rPr>
          <w:rFonts w:ascii="Arial" w:hAnsi="Arial" w:cs="Arial"/>
          <w:color w:val="000000" w:themeColor="text1"/>
          <w:sz w:val="24"/>
          <w:szCs w:val="24"/>
        </w:rPr>
        <w:t xml:space="preserve">Licencia Ambiental </w:t>
      </w:r>
      <w:r w:rsidRPr="00F56B4E">
        <w:rPr>
          <w:rFonts w:ascii="Arial" w:hAnsi="Arial" w:cs="Arial"/>
          <w:color w:val="000000" w:themeColor="text1"/>
          <w:sz w:val="24"/>
          <w:szCs w:val="24"/>
        </w:rPr>
        <w:t>respectiva, no implica o significa directa o automáticamente pleno cumplimiento de la ley</w:t>
      </w:r>
      <w:r w:rsidR="00351E0B" w:rsidRPr="00F56B4E">
        <w:rPr>
          <w:rFonts w:ascii="Arial" w:hAnsi="Arial" w:cs="Arial"/>
          <w:color w:val="000000" w:themeColor="text1"/>
          <w:sz w:val="24"/>
          <w:szCs w:val="24"/>
        </w:rPr>
        <w:t xml:space="preserve"> y aún esté cumpliendo la Ley, no implica que no haya algún grado o nivel de contaminación, aún dentro de los límites permisibles, debiendo al efecto, adoptarse medidas de prevención y precautorias</w:t>
      </w:r>
      <w:r w:rsidRPr="00F56B4E">
        <w:rPr>
          <w:rFonts w:ascii="Arial" w:hAnsi="Arial" w:cs="Arial"/>
          <w:color w:val="000000" w:themeColor="text1"/>
          <w:sz w:val="24"/>
          <w:szCs w:val="24"/>
        </w:rPr>
        <w:t xml:space="preserve">; siendo incuestionable y bajo el principio de verdad material, según la prueba de cargo y la presentada por AAPOS-Potosí, la inspección judicial </w:t>
      </w:r>
      <w:r w:rsidRPr="00F56B4E">
        <w:rPr>
          <w:rFonts w:ascii="Arial" w:hAnsi="Arial" w:cs="Arial"/>
          <w:i/>
          <w:color w:val="000000" w:themeColor="text1"/>
          <w:sz w:val="24"/>
          <w:szCs w:val="24"/>
        </w:rPr>
        <w:t>in situ</w:t>
      </w:r>
      <w:r w:rsidRPr="00F56B4E">
        <w:rPr>
          <w:rFonts w:ascii="Arial" w:hAnsi="Arial" w:cs="Arial"/>
          <w:color w:val="000000" w:themeColor="text1"/>
          <w:sz w:val="24"/>
          <w:szCs w:val="24"/>
        </w:rPr>
        <w:t>, los Informes del personal de Apoyo Técnico del Juzgado e informes periciales cursantes en obrados, se puede advertir que existen dos “Presas” o “dos depósitos de relaves secas”, contiguas una de la otra, denominadas por EMMSA, “FDF y DSF”, que están muy próximas a las tantas veces citadas Lagunas de a</w:t>
      </w:r>
      <w:r w:rsidR="00351E0B" w:rsidRPr="00F56B4E">
        <w:rPr>
          <w:rFonts w:ascii="Arial" w:hAnsi="Arial" w:cs="Arial"/>
          <w:color w:val="000000" w:themeColor="text1"/>
          <w:sz w:val="24"/>
          <w:szCs w:val="24"/>
        </w:rPr>
        <w:t>gua destinadas a consumo humano; en la Presa de Colas Secas</w:t>
      </w:r>
      <w:r w:rsidRPr="00F56B4E">
        <w:rPr>
          <w:rFonts w:ascii="Arial" w:hAnsi="Arial" w:cs="Arial"/>
          <w:color w:val="000000" w:themeColor="text1"/>
          <w:sz w:val="24"/>
          <w:szCs w:val="24"/>
        </w:rPr>
        <w:t>, co</w:t>
      </w:r>
      <w:r w:rsidR="0098785F" w:rsidRPr="00F56B4E">
        <w:rPr>
          <w:rFonts w:ascii="Arial" w:hAnsi="Arial" w:cs="Arial"/>
          <w:color w:val="000000" w:themeColor="text1"/>
          <w:sz w:val="24"/>
          <w:szCs w:val="24"/>
        </w:rPr>
        <w:t>n gran contenido de “Cianuro”,</w:t>
      </w:r>
      <w:r w:rsidRPr="00F56B4E">
        <w:rPr>
          <w:rFonts w:ascii="Arial" w:hAnsi="Arial" w:cs="Arial"/>
          <w:color w:val="000000" w:themeColor="text1"/>
          <w:sz w:val="24"/>
          <w:szCs w:val="24"/>
        </w:rPr>
        <w:t xml:space="preserve"> al ser </w:t>
      </w:r>
      <w:r w:rsidR="0098785F" w:rsidRPr="00F56B4E">
        <w:rPr>
          <w:rFonts w:ascii="Arial" w:hAnsi="Arial" w:cs="Arial"/>
          <w:color w:val="000000" w:themeColor="text1"/>
          <w:sz w:val="24"/>
          <w:szCs w:val="24"/>
        </w:rPr>
        <w:t xml:space="preserve">éste </w:t>
      </w:r>
      <w:r w:rsidRPr="00F56B4E">
        <w:rPr>
          <w:rFonts w:ascii="Arial" w:hAnsi="Arial" w:cs="Arial"/>
          <w:color w:val="000000" w:themeColor="text1"/>
          <w:sz w:val="24"/>
          <w:szCs w:val="24"/>
        </w:rPr>
        <w:t>un polvillo amarillento, con el arrastre de vientos, las partículas suben al aire y se transportan al sector de las lagunas; asimismo, en la inspección</w:t>
      </w:r>
      <w:r w:rsidR="0098785F" w:rsidRPr="00F56B4E">
        <w:rPr>
          <w:rFonts w:ascii="Arial" w:hAnsi="Arial" w:cs="Arial"/>
          <w:color w:val="000000" w:themeColor="text1"/>
          <w:sz w:val="24"/>
          <w:szCs w:val="24"/>
        </w:rPr>
        <w:t xml:space="preserve"> judicial</w:t>
      </w:r>
      <w:r w:rsidRPr="00F56B4E">
        <w:rPr>
          <w:rFonts w:ascii="Arial" w:hAnsi="Arial" w:cs="Arial"/>
          <w:color w:val="000000" w:themeColor="text1"/>
          <w:sz w:val="24"/>
          <w:szCs w:val="24"/>
        </w:rPr>
        <w:t xml:space="preserve"> de </w:t>
      </w:r>
      <w:r w:rsidRPr="00F56B4E">
        <w:rPr>
          <w:rFonts w:ascii="Arial" w:hAnsi="Arial" w:cs="Arial"/>
          <w:i/>
          <w:iCs/>
          <w:color w:val="000000" w:themeColor="text1"/>
          <w:sz w:val="24"/>
          <w:szCs w:val="24"/>
        </w:rPr>
        <w:t>visu</w:t>
      </w:r>
      <w:r w:rsidR="0098785F" w:rsidRPr="00F56B4E">
        <w:rPr>
          <w:rFonts w:ascii="Arial" w:hAnsi="Arial" w:cs="Arial"/>
          <w:i/>
          <w:iCs/>
          <w:color w:val="000000" w:themeColor="text1"/>
          <w:sz w:val="24"/>
          <w:szCs w:val="24"/>
        </w:rPr>
        <w:t xml:space="preserve"> </w:t>
      </w:r>
      <w:r w:rsidR="0098785F" w:rsidRPr="00F56B4E">
        <w:rPr>
          <w:rFonts w:ascii="Arial" w:hAnsi="Arial" w:cs="Arial"/>
          <w:iCs/>
          <w:color w:val="000000" w:themeColor="text1"/>
          <w:sz w:val="24"/>
          <w:szCs w:val="24"/>
        </w:rPr>
        <w:t>(</w:t>
      </w:r>
      <w:r w:rsidR="0098785F" w:rsidRPr="00F56B4E">
        <w:rPr>
          <w:rFonts w:ascii="Arial" w:hAnsi="Arial" w:cs="Arial"/>
          <w:b/>
          <w:bCs/>
          <w:color w:val="000000" w:themeColor="text1"/>
          <w:sz w:val="24"/>
          <w:szCs w:val="24"/>
        </w:rPr>
        <w:t>I.5.2</w:t>
      </w:r>
      <w:r w:rsidR="0098785F" w:rsidRPr="00F56B4E">
        <w:rPr>
          <w:rFonts w:ascii="Arial" w:hAnsi="Arial" w:cs="Arial"/>
          <w:iCs/>
          <w:color w:val="000000" w:themeColor="text1"/>
          <w:sz w:val="24"/>
          <w:szCs w:val="24"/>
        </w:rPr>
        <w:t>)</w:t>
      </w:r>
      <w:r w:rsidRPr="00F56B4E">
        <w:rPr>
          <w:rFonts w:ascii="Arial" w:hAnsi="Arial" w:cs="Arial"/>
          <w:color w:val="000000" w:themeColor="text1"/>
          <w:sz w:val="24"/>
          <w:szCs w:val="24"/>
        </w:rPr>
        <w:t xml:space="preserve">, se evidenció </w:t>
      </w:r>
      <w:r w:rsidRPr="00F56B4E">
        <w:rPr>
          <w:rFonts w:ascii="Arial" w:hAnsi="Arial" w:cs="Arial"/>
          <w:i/>
          <w:color w:val="000000" w:themeColor="text1"/>
        </w:rPr>
        <w:t>“..la magnitud que tiene el dique de colas, que son piscinas de aguas frescas de color amarillo…”</w:t>
      </w:r>
      <w:r w:rsidRPr="00F56B4E">
        <w:rPr>
          <w:rFonts w:ascii="Arial" w:hAnsi="Arial" w:cs="Arial"/>
          <w:color w:val="000000" w:themeColor="text1"/>
        </w:rPr>
        <w:t xml:space="preserve">; </w:t>
      </w:r>
      <w:r w:rsidRPr="00F56B4E">
        <w:rPr>
          <w:rFonts w:ascii="Arial" w:eastAsia="Times New Roman" w:hAnsi="Arial" w:cs="Arial"/>
          <w:color w:val="000000" w:themeColor="text1"/>
          <w:sz w:val="24"/>
          <w:szCs w:val="24"/>
          <w:lang w:eastAsia="es-BO"/>
        </w:rPr>
        <w:t xml:space="preserve">más aun considerando que mediante </w:t>
      </w:r>
      <w:r w:rsidRPr="00F56B4E">
        <w:rPr>
          <w:rFonts w:ascii="Arial" w:hAnsi="Arial" w:cs="Arial"/>
          <w:color w:val="000000" w:themeColor="text1"/>
          <w:sz w:val="24"/>
          <w:szCs w:val="24"/>
        </w:rPr>
        <w:t xml:space="preserve">Informe Técnico-Legal INF/MMAYA/DGMACC/UPCAM y H/DIA 675 N° </w:t>
      </w:r>
      <w:hyperlink r:id="rId22" w:history="1">
        <w:r w:rsidRPr="00F56B4E">
          <w:rPr>
            <w:rFonts w:ascii="Arial" w:hAnsi="Arial" w:cs="Arial"/>
            <w:color w:val="000000" w:themeColor="text1"/>
            <w:sz w:val="24"/>
            <w:szCs w:val="24"/>
          </w:rPr>
          <w:t>1719/2023</w:t>
        </w:r>
      </w:hyperlink>
      <w:r w:rsidRPr="00F56B4E">
        <w:rPr>
          <w:rFonts w:ascii="Arial" w:hAnsi="Arial" w:cs="Arial"/>
          <w:color w:val="000000" w:themeColor="text1"/>
          <w:sz w:val="24"/>
          <w:szCs w:val="24"/>
        </w:rPr>
        <w:t xml:space="preserve"> (</w:t>
      </w:r>
      <w:r w:rsidRPr="00F56B4E">
        <w:rPr>
          <w:rFonts w:ascii="Arial" w:hAnsi="Arial" w:cs="Arial"/>
          <w:b/>
          <w:bCs/>
          <w:color w:val="000000" w:themeColor="text1"/>
          <w:sz w:val="24"/>
          <w:szCs w:val="24"/>
        </w:rPr>
        <w:t>I.5.1</w:t>
      </w:r>
      <w:r w:rsidRPr="00F56B4E">
        <w:rPr>
          <w:rFonts w:ascii="Arial" w:hAnsi="Arial" w:cs="Arial"/>
          <w:color w:val="000000" w:themeColor="text1"/>
          <w:sz w:val="24"/>
          <w:szCs w:val="24"/>
        </w:rPr>
        <w:t>), emitido por el entonces Ministerio de Medio Ambiente y Agua (MMAyA), entre otras, informa estableciendo, que:</w:t>
      </w:r>
      <w:r w:rsidRPr="00F56B4E">
        <w:rPr>
          <w:rFonts w:ascii="Arial" w:hAnsi="Arial" w:cs="Arial"/>
          <w:i/>
          <w:color w:val="000000" w:themeColor="text1"/>
        </w:rPr>
        <w:t xml:space="preserve"> “3.- El Depósito de Colas Secas DSF, está diseñado y construido para almacenar 24,3 millones de toneladas de colas (15.969.364,9 m³) y hasta junio de 2022 se tiene almacenado 14.409.842,51 m³, que corresponde a un 90% aproximado de su capacidad. 4.- La Presa de Colas Finas FDF, hasta junio del 2022, se tenía almacenado 8.194.586,03 m² que corresponde a un 98% aproximado de su capacidad y está diseñado para almacenar 12,8 millones de toneladas (8.326.286,03 m²).”</w:t>
      </w:r>
    </w:p>
    <w:p w14:paraId="336F8CD6" w14:textId="7F86CC24" w:rsidR="002B5EA0" w:rsidRPr="00F56B4E" w:rsidRDefault="00E73D54" w:rsidP="002B5EA0">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De lo ampliamente referido, s</w:t>
      </w:r>
      <w:r w:rsidR="00EF4F9C" w:rsidRPr="00F56B4E">
        <w:rPr>
          <w:rFonts w:ascii="Arial" w:eastAsia="Times New Roman" w:hAnsi="Arial" w:cs="Arial"/>
          <w:color w:val="000000" w:themeColor="text1"/>
          <w:sz w:val="24"/>
          <w:szCs w:val="24"/>
          <w:lang w:eastAsia="es-BO"/>
        </w:rPr>
        <w:t>e debe de considerar que, el conflicto ambiental impetrado con “Pretensión Múltiple” por las particularidades de los problemas jurídicos planteados y a resolverse</w:t>
      </w:r>
      <w:r w:rsidR="003A5EC8" w:rsidRPr="00F56B4E">
        <w:rPr>
          <w:rFonts w:ascii="Arial" w:eastAsia="Times New Roman" w:hAnsi="Arial" w:cs="Arial"/>
          <w:color w:val="000000" w:themeColor="text1"/>
          <w:sz w:val="24"/>
          <w:szCs w:val="24"/>
          <w:lang w:eastAsia="es-BO"/>
        </w:rPr>
        <w:t xml:space="preserve"> objeto del presente análisis</w:t>
      </w:r>
      <w:r w:rsidR="00EF4F9C" w:rsidRPr="00F56B4E">
        <w:rPr>
          <w:rFonts w:ascii="Arial" w:eastAsia="Times New Roman" w:hAnsi="Arial" w:cs="Arial"/>
          <w:color w:val="000000" w:themeColor="text1"/>
          <w:sz w:val="24"/>
          <w:szCs w:val="24"/>
          <w:lang w:eastAsia="es-BO"/>
        </w:rPr>
        <w:t xml:space="preserve">, que </w:t>
      </w:r>
      <w:r w:rsidR="003A5EC8" w:rsidRPr="00F56B4E">
        <w:rPr>
          <w:rFonts w:ascii="Arial" w:eastAsia="Times New Roman" w:hAnsi="Arial" w:cs="Arial"/>
          <w:color w:val="000000" w:themeColor="text1"/>
          <w:sz w:val="24"/>
          <w:szCs w:val="24"/>
          <w:lang w:eastAsia="es-BO"/>
        </w:rPr>
        <w:t xml:space="preserve">en Sentencia </w:t>
      </w:r>
      <w:r w:rsidR="00EF4F9C" w:rsidRPr="00F56B4E">
        <w:rPr>
          <w:rFonts w:ascii="Arial" w:eastAsia="Times New Roman" w:hAnsi="Arial" w:cs="Arial"/>
          <w:color w:val="000000" w:themeColor="text1"/>
          <w:sz w:val="24"/>
          <w:szCs w:val="24"/>
          <w:lang w:eastAsia="es-BO"/>
        </w:rPr>
        <w:t>fueron catalogado</w:t>
      </w:r>
      <w:r w:rsidR="0098785F" w:rsidRPr="00F56B4E">
        <w:rPr>
          <w:rFonts w:ascii="Arial" w:eastAsia="Times New Roman" w:hAnsi="Arial" w:cs="Arial"/>
          <w:color w:val="000000" w:themeColor="text1"/>
          <w:sz w:val="24"/>
          <w:szCs w:val="24"/>
          <w:lang w:eastAsia="es-BO"/>
        </w:rPr>
        <w:t>s</w:t>
      </w:r>
      <w:r w:rsidR="00EF4F9C" w:rsidRPr="00F56B4E">
        <w:rPr>
          <w:rFonts w:ascii="Arial" w:eastAsia="Times New Roman" w:hAnsi="Arial" w:cs="Arial"/>
          <w:color w:val="000000" w:themeColor="text1"/>
          <w:sz w:val="24"/>
          <w:szCs w:val="24"/>
          <w:lang w:eastAsia="es-BO"/>
        </w:rPr>
        <w:t xml:space="preserve"> por el Juez de instancia como </w:t>
      </w:r>
      <w:r w:rsidR="00EF4F9C" w:rsidRPr="00F56B4E">
        <w:rPr>
          <w:rFonts w:ascii="Arial" w:hAnsi="Arial" w:cs="Arial"/>
          <w:i/>
          <w:iCs/>
          <w:color w:val="000000" w:themeColor="text1"/>
          <w:sz w:val="24"/>
          <w:szCs w:val="24"/>
        </w:rPr>
        <w:t>“Proceso Ambiental Mixto”</w:t>
      </w:r>
      <w:r w:rsidR="00EF4F9C" w:rsidRPr="00F56B4E">
        <w:rPr>
          <w:rFonts w:ascii="Arial" w:hAnsi="Arial" w:cs="Arial"/>
          <w:color w:val="000000" w:themeColor="text1"/>
          <w:sz w:val="24"/>
          <w:szCs w:val="24"/>
        </w:rPr>
        <w:t xml:space="preserve">, se </w:t>
      </w:r>
      <w:r w:rsidR="00EF4F9C" w:rsidRPr="00F56B4E">
        <w:rPr>
          <w:rFonts w:ascii="Arial" w:eastAsia="Times New Roman" w:hAnsi="Arial" w:cs="Arial"/>
          <w:color w:val="000000" w:themeColor="text1"/>
          <w:sz w:val="24"/>
          <w:szCs w:val="24"/>
          <w:lang w:eastAsia="es-BO"/>
        </w:rPr>
        <w:t>enfatiza en la necesid</w:t>
      </w:r>
      <w:r w:rsidR="0098785F" w:rsidRPr="00F56B4E">
        <w:rPr>
          <w:rFonts w:ascii="Arial" w:eastAsia="Times New Roman" w:hAnsi="Arial" w:cs="Arial"/>
          <w:color w:val="000000" w:themeColor="text1"/>
          <w:sz w:val="24"/>
          <w:szCs w:val="24"/>
          <w:lang w:eastAsia="es-BO"/>
        </w:rPr>
        <w:t>ad de mitigación, conservación, protección del medio ambiente, de los</w:t>
      </w:r>
      <w:r w:rsidR="00EF4F9C" w:rsidRPr="00F56B4E">
        <w:rPr>
          <w:rFonts w:ascii="Arial" w:eastAsia="Times New Roman" w:hAnsi="Arial" w:cs="Arial"/>
          <w:color w:val="000000" w:themeColor="text1"/>
          <w:sz w:val="24"/>
          <w:szCs w:val="24"/>
          <w:lang w:eastAsia="es-BO"/>
        </w:rPr>
        <w:t xml:space="preserve"> derechos de la Madre Tierra y sus componentes, al haberse </w:t>
      </w:r>
      <w:r w:rsidR="00EF4F9C" w:rsidRPr="00F56B4E">
        <w:rPr>
          <w:rFonts w:ascii="Arial" w:eastAsia="Times New Roman" w:hAnsi="Arial" w:cs="Arial"/>
          <w:color w:val="000000" w:themeColor="text1"/>
          <w:sz w:val="24"/>
          <w:szCs w:val="24"/>
          <w:lang w:eastAsia="es-BO"/>
        </w:rPr>
        <w:lastRenderedPageBreak/>
        <w:t>planteado acción ambiental preventiva y a su vez, acción ambiental para establecer la responsabilidad ambiental (Reparadora, Rehabilitadora,</w:t>
      </w:r>
      <w:r w:rsidRPr="00F56B4E">
        <w:rPr>
          <w:rFonts w:ascii="Arial" w:eastAsia="Times New Roman" w:hAnsi="Arial" w:cs="Arial"/>
          <w:color w:val="000000" w:themeColor="text1"/>
          <w:sz w:val="24"/>
          <w:szCs w:val="24"/>
          <w:lang w:eastAsia="es-BO"/>
        </w:rPr>
        <w:t xml:space="preserve"> </w:t>
      </w:r>
      <w:r w:rsidR="00EF4F9C" w:rsidRPr="00F56B4E">
        <w:rPr>
          <w:rFonts w:ascii="Arial" w:eastAsia="Times New Roman" w:hAnsi="Arial" w:cs="Arial"/>
          <w:color w:val="000000" w:themeColor="text1"/>
          <w:sz w:val="24"/>
          <w:szCs w:val="24"/>
          <w:lang w:eastAsia="es-BO"/>
        </w:rPr>
        <w:t xml:space="preserve">Restauradora y Resarcitoria), previstos en el art. 152.3.4 de la Ley N° 025, </w:t>
      </w:r>
      <w:r w:rsidR="00EF4F9C" w:rsidRPr="00F56B4E">
        <w:rPr>
          <w:rFonts w:ascii="Arial" w:hAnsi="Arial" w:cs="Arial"/>
          <w:color w:val="000000" w:themeColor="text1"/>
          <w:sz w:val="24"/>
          <w:szCs w:val="24"/>
        </w:rPr>
        <w:t>por cuanto el objeto de la demanda es la de proteger los derechos de la Madre Tierra (sus componentes y sistemas de vida)</w:t>
      </w:r>
      <w:r w:rsidR="0098785F" w:rsidRPr="00F56B4E">
        <w:rPr>
          <w:rFonts w:ascii="Arial" w:hAnsi="Arial" w:cs="Arial"/>
          <w:color w:val="000000" w:themeColor="text1"/>
          <w:sz w:val="24"/>
          <w:szCs w:val="24"/>
        </w:rPr>
        <w:t>,</w:t>
      </w:r>
      <w:r w:rsidR="00EF4F9C" w:rsidRPr="00F56B4E">
        <w:rPr>
          <w:rFonts w:ascii="Arial" w:hAnsi="Arial" w:cs="Arial"/>
          <w:color w:val="000000" w:themeColor="text1"/>
          <w:sz w:val="24"/>
          <w:szCs w:val="24"/>
        </w:rPr>
        <w:t xml:space="preserve"> vinculado a los derechos humanos, a la salubridad pública por riesgo de contaminación.</w:t>
      </w:r>
      <w:bookmarkStart w:id="16" w:name="_Hlk221401958"/>
    </w:p>
    <w:bookmarkEnd w:id="16"/>
    <w:p w14:paraId="261B8542" w14:textId="10E7CC8D" w:rsidR="00590ADD" w:rsidRPr="00F56B4E" w:rsidRDefault="00883A7D" w:rsidP="0002278B">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E</w:t>
      </w:r>
      <w:r w:rsidR="00917A62" w:rsidRPr="00F56B4E">
        <w:rPr>
          <w:rFonts w:ascii="Arial" w:hAnsi="Arial" w:cs="Arial"/>
          <w:color w:val="000000" w:themeColor="text1"/>
          <w:sz w:val="24"/>
          <w:szCs w:val="24"/>
        </w:rPr>
        <w:t>n ese sentido</w:t>
      </w:r>
      <w:r w:rsidRPr="00F56B4E">
        <w:rPr>
          <w:rFonts w:ascii="Arial" w:hAnsi="Arial" w:cs="Arial"/>
          <w:color w:val="000000" w:themeColor="text1"/>
          <w:sz w:val="24"/>
          <w:szCs w:val="24"/>
        </w:rPr>
        <w:t xml:space="preserve"> que</w:t>
      </w:r>
      <w:r w:rsidR="00917A62" w:rsidRPr="00F56B4E">
        <w:rPr>
          <w:rFonts w:ascii="Arial" w:hAnsi="Arial" w:cs="Arial"/>
          <w:color w:val="000000" w:themeColor="text1"/>
          <w:sz w:val="24"/>
          <w:szCs w:val="24"/>
        </w:rPr>
        <w:t>, se constata que</w:t>
      </w:r>
      <w:r w:rsidR="002C0187" w:rsidRPr="00F56B4E">
        <w:rPr>
          <w:rFonts w:ascii="Arial" w:hAnsi="Arial" w:cs="Arial"/>
          <w:color w:val="000000" w:themeColor="text1"/>
          <w:sz w:val="24"/>
          <w:szCs w:val="24"/>
        </w:rPr>
        <w:t xml:space="preserve"> </w:t>
      </w:r>
      <w:r w:rsidR="00231E33" w:rsidRPr="00F56B4E">
        <w:rPr>
          <w:rFonts w:ascii="Arial" w:hAnsi="Arial" w:cs="Arial"/>
          <w:color w:val="000000" w:themeColor="text1"/>
          <w:sz w:val="24"/>
          <w:szCs w:val="24"/>
        </w:rPr>
        <w:t>por las</w:t>
      </w:r>
      <w:r w:rsidR="00FE3B87" w:rsidRPr="00F56B4E">
        <w:rPr>
          <w:rFonts w:ascii="Arial" w:hAnsi="Arial" w:cs="Arial"/>
          <w:color w:val="000000" w:themeColor="text1"/>
          <w:sz w:val="24"/>
          <w:szCs w:val="24"/>
        </w:rPr>
        <w:t xml:space="preserve"> conclusiones </w:t>
      </w:r>
      <w:r w:rsidRPr="00F56B4E">
        <w:rPr>
          <w:rFonts w:ascii="Arial" w:hAnsi="Arial" w:cs="Arial"/>
          <w:color w:val="000000" w:themeColor="text1"/>
          <w:sz w:val="24"/>
          <w:szCs w:val="24"/>
        </w:rPr>
        <w:t xml:space="preserve">de las pruebas antes referidas, </w:t>
      </w:r>
      <w:r w:rsidRPr="00F56B4E">
        <w:rPr>
          <w:rFonts w:ascii="Arial" w:eastAsia="Times New Roman" w:hAnsi="Arial" w:cs="Arial"/>
          <w:color w:val="000000" w:themeColor="text1"/>
          <w:sz w:val="24"/>
          <w:szCs w:val="24"/>
          <w:lang w:eastAsia="es-BO"/>
        </w:rPr>
        <w:t xml:space="preserve">en la que todos los informes técnicos periciales coinciden reiterando en establecer que </w:t>
      </w:r>
      <w:r w:rsidRPr="00F56B4E">
        <w:rPr>
          <w:rFonts w:ascii="Arial" w:eastAsia="Times New Roman" w:hAnsi="Arial" w:cs="Arial"/>
          <w:i/>
          <w:color w:val="000000" w:themeColor="text1"/>
          <w:sz w:val="24"/>
          <w:szCs w:val="24"/>
          <w:lang w:eastAsia="es-BO"/>
        </w:rPr>
        <w:t>“la presencia del cianuro en cuerpos de agua no es natural”</w:t>
      </w:r>
      <w:r w:rsidRPr="00F56B4E">
        <w:rPr>
          <w:rFonts w:ascii="Arial" w:eastAsia="Times New Roman" w:hAnsi="Arial" w:cs="Arial"/>
          <w:color w:val="000000" w:themeColor="text1"/>
          <w:sz w:val="24"/>
          <w:szCs w:val="24"/>
          <w:lang w:eastAsia="es-BO"/>
        </w:rPr>
        <w:t xml:space="preserve">, </w:t>
      </w:r>
      <w:r w:rsidR="00231E33" w:rsidRPr="00F56B4E">
        <w:rPr>
          <w:rFonts w:ascii="Arial" w:hAnsi="Arial" w:cs="Arial"/>
          <w:color w:val="000000" w:themeColor="text1"/>
          <w:sz w:val="24"/>
          <w:szCs w:val="24"/>
        </w:rPr>
        <w:t>incumpliéndose</w:t>
      </w:r>
      <w:r w:rsidRPr="00F56B4E">
        <w:rPr>
          <w:rFonts w:ascii="Arial" w:hAnsi="Arial" w:cs="Arial"/>
          <w:color w:val="000000" w:themeColor="text1"/>
          <w:sz w:val="24"/>
          <w:szCs w:val="24"/>
        </w:rPr>
        <w:t xml:space="preserve"> además los límites </w:t>
      </w:r>
      <w:r w:rsidR="00231E33" w:rsidRPr="00F56B4E">
        <w:rPr>
          <w:rFonts w:ascii="Arial" w:hAnsi="Arial" w:cs="Arial"/>
          <w:color w:val="000000" w:themeColor="text1"/>
          <w:sz w:val="24"/>
          <w:szCs w:val="24"/>
        </w:rPr>
        <w:t xml:space="preserve">permisibles </w:t>
      </w:r>
      <w:r w:rsidRPr="00F56B4E">
        <w:rPr>
          <w:rFonts w:ascii="Arial" w:hAnsi="Arial" w:cs="Arial"/>
          <w:color w:val="000000" w:themeColor="text1"/>
          <w:sz w:val="24"/>
          <w:szCs w:val="24"/>
        </w:rPr>
        <w:t>establecidos de la misma Presa de Colas de EMMSA, conforme estipula el art. 26 del RAAM,</w:t>
      </w:r>
      <w:r w:rsidRPr="00F56B4E">
        <w:rPr>
          <w:rFonts w:ascii="Arial" w:eastAsia="Times New Roman" w:hAnsi="Arial" w:cs="Arial"/>
          <w:color w:val="000000" w:themeColor="text1"/>
          <w:sz w:val="24"/>
          <w:szCs w:val="24"/>
          <w:lang w:eastAsia="es-BO"/>
        </w:rPr>
        <w:t xml:space="preserve"> lo que</w:t>
      </w:r>
      <w:r w:rsidRPr="00F56B4E">
        <w:rPr>
          <w:rFonts w:ascii="Arial" w:hAnsi="Arial" w:cs="Arial"/>
          <w:color w:val="000000" w:themeColor="text1"/>
          <w:sz w:val="24"/>
          <w:szCs w:val="24"/>
        </w:rPr>
        <w:t xml:space="preserve"> </w:t>
      </w:r>
      <w:r w:rsidR="00FE3B87" w:rsidRPr="00F56B4E">
        <w:rPr>
          <w:rFonts w:ascii="Arial" w:hAnsi="Arial" w:cs="Arial"/>
          <w:color w:val="000000" w:themeColor="text1"/>
          <w:sz w:val="24"/>
          <w:szCs w:val="24"/>
        </w:rPr>
        <w:t xml:space="preserve">ha generado </w:t>
      </w:r>
      <w:r w:rsidR="0002278B" w:rsidRPr="00F56B4E">
        <w:rPr>
          <w:rFonts w:ascii="Arial" w:hAnsi="Arial" w:cs="Arial"/>
          <w:color w:val="000000" w:themeColor="text1"/>
          <w:sz w:val="24"/>
          <w:szCs w:val="24"/>
        </w:rPr>
        <w:t xml:space="preserve">convicción </w:t>
      </w:r>
      <w:r w:rsidR="00FE3B87" w:rsidRPr="00F56B4E">
        <w:rPr>
          <w:rFonts w:ascii="Arial" w:hAnsi="Arial" w:cs="Arial"/>
          <w:color w:val="000000" w:themeColor="text1"/>
          <w:sz w:val="24"/>
          <w:szCs w:val="24"/>
        </w:rPr>
        <w:t>en el J</w:t>
      </w:r>
      <w:r w:rsidRPr="00F56B4E">
        <w:rPr>
          <w:rFonts w:ascii="Arial" w:hAnsi="Arial" w:cs="Arial"/>
          <w:color w:val="000000" w:themeColor="text1"/>
          <w:sz w:val="24"/>
          <w:szCs w:val="24"/>
        </w:rPr>
        <w:t>uez de la causa</w:t>
      </w:r>
      <w:r w:rsidR="00FE3B87" w:rsidRPr="00F56B4E">
        <w:rPr>
          <w:rFonts w:ascii="Arial" w:hAnsi="Arial" w:cs="Arial"/>
          <w:color w:val="000000" w:themeColor="text1"/>
          <w:sz w:val="24"/>
          <w:szCs w:val="24"/>
        </w:rPr>
        <w:t xml:space="preserve"> y </w:t>
      </w:r>
      <w:r w:rsidR="00917A62" w:rsidRPr="00F56B4E">
        <w:rPr>
          <w:rFonts w:ascii="Arial" w:hAnsi="Arial" w:cs="Arial"/>
          <w:color w:val="000000" w:themeColor="text1"/>
          <w:sz w:val="24"/>
          <w:szCs w:val="24"/>
        </w:rPr>
        <w:t xml:space="preserve">que </w:t>
      </w:r>
      <w:r w:rsidR="00590ADD" w:rsidRPr="00F56B4E">
        <w:rPr>
          <w:rFonts w:ascii="Arial" w:hAnsi="Arial" w:cs="Arial"/>
          <w:color w:val="000000" w:themeColor="text1"/>
          <w:sz w:val="24"/>
          <w:szCs w:val="24"/>
        </w:rPr>
        <w:t xml:space="preserve">incuestionablemente </w:t>
      </w:r>
      <w:r w:rsidR="00917A62" w:rsidRPr="00F56B4E">
        <w:rPr>
          <w:rFonts w:ascii="Arial" w:hAnsi="Arial" w:cs="Arial"/>
          <w:color w:val="000000" w:themeColor="text1"/>
          <w:sz w:val="24"/>
          <w:szCs w:val="24"/>
        </w:rPr>
        <w:t xml:space="preserve">también otorga </w:t>
      </w:r>
      <w:r w:rsidR="00FE3B87" w:rsidRPr="00F56B4E">
        <w:rPr>
          <w:rFonts w:ascii="Arial" w:hAnsi="Arial" w:cs="Arial"/>
          <w:color w:val="000000" w:themeColor="text1"/>
          <w:sz w:val="24"/>
          <w:szCs w:val="24"/>
        </w:rPr>
        <w:t xml:space="preserve">plena certeza </w:t>
      </w:r>
      <w:r w:rsidR="00917A62" w:rsidRPr="00F56B4E">
        <w:rPr>
          <w:rFonts w:ascii="Arial" w:hAnsi="Arial" w:cs="Arial"/>
          <w:color w:val="000000" w:themeColor="text1"/>
          <w:sz w:val="24"/>
          <w:szCs w:val="24"/>
        </w:rPr>
        <w:t>a</w:t>
      </w:r>
      <w:r w:rsidR="0002278B" w:rsidRPr="00F56B4E">
        <w:rPr>
          <w:rFonts w:ascii="Arial" w:hAnsi="Arial" w:cs="Arial"/>
          <w:color w:val="000000" w:themeColor="text1"/>
          <w:sz w:val="24"/>
          <w:szCs w:val="24"/>
        </w:rPr>
        <w:t xml:space="preserve"> </w:t>
      </w:r>
      <w:r w:rsidR="002C0187" w:rsidRPr="00F56B4E">
        <w:rPr>
          <w:rFonts w:ascii="Arial" w:hAnsi="Arial" w:cs="Arial"/>
          <w:color w:val="000000" w:themeColor="text1"/>
          <w:sz w:val="24"/>
          <w:szCs w:val="24"/>
        </w:rPr>
        <w:t>este Tribunal, de que la pres</w:t>
      </w:r>
      <w:r w:rsidR="00FE3B87" w:rsidRPr="00F56B4E">
        <w:rPr>
          <w:rFonts w:ascii="Arial" w:hAnsi="Arial" w:cs="Arial"/>
          <w:color w:val="000000" w:themeColor="text1"/>
          <w:sz w:val="24"/>
          <w:szCs w:val="24"/>
        </w:rPr>
        <w:t xml:space="preserve">encia de </w:t>
      </w:r>
      <w:r w:rsidR="00B13882" w:rsidRPr="00F56B4E">
        <w:rPr>
          <w:rFonts w:ascii="Arial" w:hAnsi="Arial" w:cs="Arial"/>
          <w:color w:val="000000" w:themeColor="text1"/>
          <w:sz w:val="24"/>
          <w:szCs w:val="24"/>
        </w:rPr>
        <w:t>“</w:t>
      </w:r>
      <w:r w:rsidR="00FE3B87" w:rsidRPr="00F56B4E">
        <w:rPr>
          <w:rFonts w:ascii="Arial" w:hAnsi="Arial" w:cs="Arial"/>
          <w:color w:val="000000" w:themeColor="text1"/>
          <w:sz w:val="24"/>
          <w:szCs w:val="24"/>
        </w:rPr>
        <w:t>Cianuro</w:t>
      </w:r>
      <w:r w:rsidR="00B13882" w:rsidRPr="00F56B4E">
        <w:rPr>
          <w:rFonts w:ascii="Arial" w:hAnsi="Arial" w:cs="Arial"/>
          <w:color w:val="000000" w:themeColor="text1"/>
          <w:sz w:val="24"/>
          <w:szCs w:val="24"/>
        </w:rPr>
        <w:t>”</w:t>
      </w:r>
      <w:r w:rsidR="00FE3B87" w:rsidRPr="00F56B4E">
        <w:rPr>
          <w:rFonts w:ascii="Arial" w:hAnsi="Arial" w:cs="Arial"/>
          <w:color w:val="000000" w:themeColor="text1"/>
          <w:sz w:val="24"/>
          <w:szCs w:val="24"/>
        </w:rPr>
        <w:t xml:space="preserve"> no natural en </w:t>
      </w:r>
      <w:r w:rsidRPr="00F56B4E">
        <w:rPr>
          <w:rFonts w:ascii="Arial" w:hAnsi="Arial" w:cs="Arial"/>
          <w:color w:val="000000" w:themeColor="text1"/>
          <w:sz w:val="24"/>
          <w:szCs w:val="24"/>
        </w:rPr>
        <w:t xml:space="preserve">las Lagunas, </w:t>
      </w:r>
      <w:r w:rsidR="00FE3B87" w:rsidRPr="00F56B4E">
        <w:rPr>
          <w:rFonts w:ascii="Arial" w:hAnsi="Arial" w:cs="Arial"/>
          <w:color w:val="000000" w:themeColor="text1"/>
          <w:sz w:val="24"/>
          <w:szCs w:val="24"/>
        </w:rPr>
        <w:t>como reservorios y fuentes de agua para consumo humano</w:t>
      </w:r>
      <w:r w:rsidR="00917A62" w:rsidRPr="00F56B4E">
        <w:rPr>
          <w:rFonts w:ascii="Arial" w:hAnsi="Arial" w:cs="Arial"/>
          <w:color w:val="000000" w:themeColor="text1"/>
          <w:sz w:val="24"/>
          <w:szCs w:val="24"/>
        </w:rPr>
        <w:t>, que al margen de que si estuviese o no fuera de los límites permisibles, que po</w:t>
      </w:r>
      <w:r w:rsidR="00A7507C" w:rsidRPr="00F56B4E">
        <w:rPr>
          <w:rFonts w:ascii="Arial" w:hAnsi="Arial" w:cs="Arial"/>
          <w:color w:val="000000" w:themeColor="text1"/>
          <w:sz w:val="24"/>
          <w:szCs w:val="24"/>
        </w:rPr>
        <w:t xml:space="preserve">r su alta toxicidad y riesgos para el </w:t>
      </w:r>
      <w:r w:rsidR="0098785F" w:rsidRPr="00F56B4E">
        <w:rPr>
          <w:rFonts w:ascii="Arial" w:hAnsi="Arial" w:cs="Arial"/>
          <w:color w:val="000000" w:themeColor="text1"/>
          <w:sz w:val="24"/>
          <w:szCs w:val="24"/>
        </w:rPr>
        <w:t>ecosistema acuático de dichas Lagunas, el medio ambiente,</w:t>
      </w:r>
      <w:r w:rsidR="00A7507C" w:rsidRPr="00F56B4E">
        <w:rPr>
          <w:rFonts w:ascii="Arial" w:hAnsi="Arial" w:cs="Arial"/>
          <w:color w:val="000000" w:themeColor="text1"/>
          <w:sz w:val="24"/>
          <w:szCs w:val="24"/>
        </w:rPr>
        <w:t xml:space="preserve"> la salud </w:t>
      </w:r>
      <w:r w:rsidR="0098785F" w:rsidRPr="00F56B4E">
        <w:rPr>
          <w:rFonts w:ascii="Arial" w:hAnsi="Arial" w:cs="Arial"/>
          <w:color w:val="000000" w:themeColor="text1"/>
          <w:sz w:val="24"/>
          <w:szCs w:val="24"/>
        </w:rPr>
        <w:t xml:space="preserve">y salubridad </w:t>
      </w:r>
      <w:r w:rsidR="00A7507C" w:rsidRPr="00F56B4E">
        <w:rPr>
          <w:rFonts w:ascii="Arial" w:hAnsi="Arial" w:cs="Arial"/>
          <w:color w:val="000000" w:themeColor="text1"/>
          <w:sz w:val="24"/>
          <w:szCs w:val="24"/>
        </w:rPr>
        <w:t xml:space="preserve">pública, </w:t>
      </w:r>
      <w:r w:rsidR="00E73D54" w:rsidRPr="00F56B4E">
        <w:rPr>
          <w:rFonts w:ascii="Arial" w:hAnsi="Arial" w:cs="Arial"/>
          <w:color w:val="000000" w:themeColor="text1"/>
          <w:sz w:val="24"/>
          <w:szCs w:val="24"/>
        </w:rPr>
        <w:t xml:space="preserve">tal </w:t>
      </w:r>
      <w:r w:rsidR="00A7507C" w:rsidRPr="00F56B4E">
        <w:rPr>
          <w:rFonts w:ascii="Arial" w:hAnsi="Arial" w:cs="Arial"/>
          <w:color w:val="000000" w:themeColor="text1"/>
          <w:sz w:val="24"/>
          <w:szCs w:val="24"/>
        </w:rPr>
        <w:t xml:space="preserve">como se tiene conceptualizado </w:t>
      </w:r>
      <w:r w:rsidR="00A7507C" w:rsidRPr="00F56B4E">
        <w:rPr>
          <w:rFonts w:ascii="Arial" w:hAnsi="Arial" w:cs="Arial"/>
          <w:i/>
          <w:color w:val="000000" w:themeColor="text1"/>
          <w:sz w:val="24"/>
          <w:szCs w:val="24"/>
        </w:rPr>
        <w:t>supra</w:t>
      </w:r>
      <w:r w:rsidRPr="00F56B4E">
        <w:rPr>
          <w:rFonts w:ascii="Arial" w:hAnsi="Arial" w:cs="Arial"/>
          <w:color w:val="000000" w:themeColor="text1"/>
          <w:sz w:val="24"/>
          <w:szCs w:val="24"/>
        </w:rPr>
        <w:t>; así como</w:t>
      </w:r>
      <w:r w:rsidR="00E73D54"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por l</w:t>
      </w:r>
      <w:r w:rsidR="00E73D54" w:rsidRPr="00F56B4E">
        <w:rPr>
          <w:rFonts w:ascii="Arial" w:hAnsi="Arial" w:cs="Arial"/>
          <w:color w:val="000000" w:themeColor="text1"/>
          <w:sz w:val="24"/>
          <w:szCs w:val="24"/>
        </w:rPr>
        <w:t>os</w:t>
      </w:r>
      <w:r w:rsidRPr="00F56B4E">
        <w:rPr>
          <w:rFonts w:ascii="Arial" w:hAnsi="Arial" w:cs="Arial"/>
          <w:color w:val="000000" w:themeColor="text1"/>
          <w:sz w:val="24"/>
          <w:szCs w:val="24"/>
        </w:rPr>
        <w:t xml:space="preserve"> metales pesados en los sedimentos </w:t>
      </w:r>
      <w:r w:rsidR="00E73D54" w:rsidRPr="00F56B4E">
        <w:rPr>
          <w:rFonts w:ascii="Arial" w:hAnsi="Arial" w:cs="Arial"/>
          <w:color w:val="000000" w:themeColor="text1"/>
          <w:sz w:val="24"/>
          <w:szCs w:val="24"/>
        </w:rPr>
        <w:t>de</w:t>
      </w:r>
      <w:r w:rsidRPr="00F56B4E">
        <w:rPr>
          <w:rFonts w:ascii="Arial" w:hAnsi="Arial" w:cs="Arial"/>
          <w:color w:val="000000" w:themeColor="text1"/>
          <w:sz w:val="24"/>
          <w:szCs w:val="24"/>
        </w:rPr>
        <w:t xml:space="preserve"> las Lagunas y Presas de Cola,</w:t>
      </w:r>
      <w:r w:rsidR="00590ADD" w:rsidRPr="00F56B4E">
        <w:rPr>
          <w:rFonts w:ascii="Arial" w:hAnsi="Arial" w:cs="Arial"/>
          <w:color w:val="000000" w:themeColor="text1"/>
          <w:sz w:val="24"/>
          <w:szCs w:val="24"/>
        </w:rPr>
        <w:t xml:space="preserve"> constándose el presupuesto esencial para determinar la responsabilidad de la Empresa Minera Manquiri S.A., como es el vínculo directo y necesario entre la acción, actividad o explotación minera (conducta contaminante) y el daño ambiental-ecológico surgido o causado resultante o como consecuencia lógica de dicha AOP (nexo causal)</w:t>
      </w:r>
      <w:r w:rsidR="00216DCF" w:rsidRPr="00F56B4E">
        <w:rPr>
          <w:rFonts w:ascii="Arial" w:hAnsi="Arial" w:cs="Arial"/>
          <w:color w:val="000000" w:themeColor="text1"/>
          <w:sz w:val="24"/>
          <w:szCs w:val="24"/>
        </w:rPr>
        <w:t xml:space="preserve">, estando </w:t>
      </w:r>
      <w:r w:rsidR="00216DCF" w:rsidRPr="00F56B4E">
        <w:rPr>
          <w:rFonts w:ascii="Arial" w:hAnsi="Arial" w:cs="Arial"/>
          <w:color w:val="000000" w:themeColor="text1"/>
          <w:sz w:val="24"/>
          <w:szCs w:val="24"/>
          <w:shd w:val="clear" w:color="auto" w:fill="FFFFFF"/>
        </w:rPr>
        <w:t xml:space="preserve">científicamente </w:t>
      </w:r>
      <w:r w:rsidR="00B13882" w:rsidRPr="00F56B4E">
        <w:rPr>
          <w:rFonts w:ascii="Arial" w:hAnsi="Arial" w:cs="Arial"/>
          <w:color w:val="000000" w:themeColor="text1"/>
          <w:sz w:val="24"/>
          <w:szCs w:val="24"/>
        </w:rPr>
        <w:t>demostrada</w:t>
      </w:r>
      <w:r w:rsidR="00216DCF" w:rsidRPr="00F56B4E">
        <w:rPr>
          <w:rFonts w:ascii="Arial" w:hAnsi="Arial" w:cs="Arial"/>
          <w:color w:val="000000" w:themeColor="text1"/>
          <w:sz w:val="24"/>
          <w:szCs w:val="24"/>
          <w:shd w:val="clear" w:color="auto" w:fill="FFFFFF"/>
        </w:rPr>
        <w:t xml:space="preserve"> y vinculada la actividad contaminante sobre las Lagunas de aguas naturales destinadas a consumo humano (previo tratamiento).</w:t>
      </w:r>
    </w:p>
    <w:p w14:paraId="197255F2" w14:textId="01865E8D" w:rsidR="0081666E" w:rsidRPr="00F56B4E" w:rsidRDefault="00216DCF" w:rsidP="0081666E">
      <w:pPr>
        <w:spacing w:after="0" w:line="360" w:lineRule="auto"/>
        <w:jc w:val="both"/>
        <w:rPr>
          <w:rFonts w:ascii="Arial" w:hAnsi="Arial" w:cs="Arial"/>
          <w:color w:val="000000" w:themeColor="text1"/>
          <w:sz w:val="24"/>
          <w:szCs w:val="24"/>
        </w:rPr>
      </w:pPr>
      <w:r w:rsidRPr="00F56B4E">
        <w:rPr>
          <w:rFonts w:ascii="Arial" w:eastAsia="Times New Roman" w:hAnsi="Arial" w:cs="Arial"/>
          <w:color w:val="000000" w:themeColor="text1"/>
          <w:sz w:val="24"/>
          <w:szCs w:val="24"/>
          <w:lang w:eastAsia="es-BO"/>
        </w:rPr>
        <w:t>Que, como en el caso de autos, más allá del interés privado de los litigantes, se encuentra un interés social</w:t>
      </w:r>
      <w:r w:rsidRPr="00F56B4E">
        <w:rPr>
          <w:rFonts w:ascii="Arial" w:hAnsi="Arial" w:cs="Arial"/>
          <w:color w:val="000000" w:themeColor="text1"/>
          <w:sz w:val="24"/>
          <w:szCs w:val="24"/>
        </w:rPr>
        <w:t xml:space="preserve"> y derechos colectivos, difusos y prevalentes como es la protección del medio ambiente y derechos de la Madre Tierra y sus componentes (agua, aire, suelo y biodiversidad), con base al </w:t>
      </w:r>
      <w:r w:rsidRPr="00F56B4E">
        <w:rPr>
          <w:rFonts w:ascii="Arial" w:eastAsia="Times New Roman" w:hAnsi="Arial" w:cs="Arial"/>
          <w:color w:val="000000" w:themeColor="text1"/>
          <w:sz w:val="24"/>
          <w:szCs w:val="24"/>
          <w:lang w:eastAsia="es-BO"/>
        </w:rPr>
        <w:t xml:space="preserve">carácter social de la materia y los principios de especialidad, integralidad, </w:t>
      </w:r>
      <w:r w:rsidRPr="00F56B4E">
        <w:rPr>
          <w:rFonts w:ascii="Arial" w:eastAsia="Times New Roman" w:hAnsi="Arial" w:cs="Arial"/>
          <w:i/>
          <w:color w:val="000000" w:themeColor="text1"/>
          <w:sz w:val="24"/>
          <w:szCs w:val="24"/>
          <w:lang w:eastAsia="es-BO"/>
        </w:rPr>
        <w:t>pro natura, pro aqua,</w:t>
      </w:r>
      <w:r w:rsidRPr="00F56B4E">
        <w:rPr>
          <w:rFonts w:ascii="Arial" w:eastAsia="Times New Roman" w:hAnsi="Arial" w:cs="Arial"/>
          <w:color w:val="000000" w:themeColor="text1"/>
          <w:sz w:val="24"/>
          <w:szCs w:val="24"/>
          <w:lang w:eastAsia="es-BO"/>
        </w:rPr>
        <w:t xml:space="preserve"> preventivo y precautorio,</w:t>
      </w:r>
      <w:r w:rsidR="007A114C" w:rsidRPr="00F56B4E">
        <w:rPr>
          <w:rFonts w:ascii="Arial" w:eastAsia="Times New Roman" w:hAnsi="Arial" w:cs="Arial"/>
          <w:color w:val="000000" w:themeColor="text1"/>
          <w:sz w:val="24"/>
          <w:szCs w:val="24"/>
          <w:lang w:eastAsia="es-BO"/>
        </w:rPr>
        <w:t xml:space="preserve"> quien contamina paga,</w:t>
      </w:r>
      <w:r w:rsidRPr="00F56B4E">
        <w:rPr>
          <w:rFonts w:ascii="Arial" w:eastAsia="Times New Roman" w:hAnsi="Arial" w:cs="Arial"/>
          <w:color w:val="000000" w:themeColor="text1"/>
          <w:sz w:val="24"/>
          <w:szCs w:val="24"/>
          <w:lang w:eastAsia="es-BO"/>
        </w:rPr>
        <w:t xml:space="preserve"> entre otros; y conforme</w:t>
      </w:r>
      <w:r w:rsidRPr="00F56B4E">
        <w:rPr>
          <w:rFonts w:ascii="Arial" w:eastAsia="Times New Roman" w:hAnsi="Arial" w:cs="Arial"/>
          <w:color w:val="000000" w:themeColor="text1"/>
          <w:sz w:val="24"/>
          <w:szCs w:val="24"/>
          <w:lang w:val="es-MX" w:eastAsia="es-BO"/>
        </w:rPr>
        <w:t xml:space="preserve"> determina el art. 347.II de la CPE, sobre la obligación que tienen </w:t>
      </w:r>
      <w:r w:rsidRPr="00F56B4E">
        <w:rPr>
          <w:rFonts w:ascii="Arial" w:eastAsia="Times New Roman" w:hAnsi="Arial" w:cs="Arial"/>
          <w:iCs/>
          <w:color w:val="000000" w:themeColor="text1"/>
          <w:sz w:val="24"/>
          <w:szCs w:val="24"/>
          <w:lang w:val="es-MX" w:eastAsia="es-BO"/>
        </w:rPr>
        <w:t>quienes realicen actividades de impacto sobre el medio ambiente, en todas las etapas de la producción, las de evitar, minimizar, mitigar, remediar, reparar y resarcir los daños que se ocasionen al medio ambiente y a la salud de las personas, estableciendo las medidas de seguridad necesarias para neutralizar los efectos posibles</w:t>
      </w:r>
      <w:r w:rsidR="00203097" w:rsidRPr="00F56B4E">
        <w:rPr>
          <w:rFonts w:ascii="Arial" w:eastAsia="Times New Roman" w:hAnsi="Arial" w:cs="Arial"/>
          <w:iCs/>
          <w:color w:val="000000" w:themeColor="text1"/>
          <w:sz w:val="24"/>
          <w:szCs w:val="24"/>
          <w:lang w:val="es-MX" w:eastAsia="es-BO"/>
        </w:rPr>
        <w:t xml:space="preserve"> de los pasivos ambientales; en ese </w:t>
      </w:r>
      <w:r w:rsidR="00203097" w:rsidRPr="00F56B4E">
        <w:rPr>
          <w:rFonts w:ascii="Arial" w:eastAsia="Times New Roman" w:hAnsi="Arial" w:cs="Arial"/>
          <w:iCs/>
          <w:color w:val="000000" w:themeColor="text1"/>
          <w:sz w:val="24"/>
          <w:szCs w:val="24"/>
          <w:lang w:val="es-MX" w:eastAsia="es-BO"/>
        </w:rPr>
        <w:lastRenderedPageBreak/>
        <w:t>mismo lineamiento establecen las normas internacionales e infraconstitucionales de desarrollo constitucional (pre y post constituyente), y aún más específicamente, la parte final d</w:t>
      </w:r>
      <w:r w:rsidR="00203097" w:rsidRPr="00F56B4E">
        <w:rPr>
          <w:rFonts w:ascii="Arial" w:hAnsi="Arial" w:cs="Arial"/>
          <w:color w:val="000000" w:themeColor="text1"/>
          <w:sz w:val="24"/>
          <w:szCs w:val="24"/>
        </w:rPr>
        <w:t xml:space="preserve">el art. 26 del RAAM, que sustituye el art. 43 del Reglamento RMCH, estipula: </w:t>
      </w:r>
      <w:r w:rsidR="00203097" w:rsidRPr="00F56B4E">
        <w:rPr>
          <w:rFonts w:ascii="Arial" w:hAnsi="Arial" w:cs="Arial"/>
          <w:i/>
          <w:color w:val="000000" w:themeColor="text1"/>
        </w:rPr>
        <w:t xml:space="preserve">“Se deben tomar </w:t>
      </w:r>
      <w:r w:rsidR="00203097" w:rsidRPr="00F56B4E">
        <w:rPr>
          <w:rFonts w:ascii="Arial" w:hAnsi="Arial" w:cs="Arial"/>
          <w:i/>
          <w:color w:val="000000" w:themeColor="text1"/>
          <w:u w:val="single"/>
        </w:rPr>
        <w:t>medidas para proteger la salud de las personas y la conservación de la flora y la fauna</w:t>
      </w:r>
      <w:r w:rsidR="00203097" w:rsidRPr="00F56B4E">
        <w:rPr>
          <w:rFonts w:ascii="Arial" w:hAnsi="Arial" w:cs="Arial"/>
          <w:i/>
          <w:color w:val="000000" w:themeColor="text1"/>
        </w:rPr>
        <w:t xml:space="preserve"> en el entorno de la laguna de almacenamiento. La descarga de </w:t>
      </w:r>
      <w:r w:rsidR="00203097" w:rsidRPr="00F56B4E">
        <w:rPr>
          <w:rFonts w:ascii="Arial" w:hAnsi="Arial" w:cs="Arial"/>
          <w:i/>
          <w:color w:val="000000" w:themeColor="text1"/>
          <w:u w:val="single"/>
        </w:rPr>
        <w:t>soluciones que contengan cianuro, deben cumplir con los límites permisibles establecidos en el presente reglamento</w:t>
      </w:r>
      <w:r w:rsidR="00203097" w:rsidRPr="00F56B4E">
        <w:rPr>
          <w:rFonts w:ascii="Arial" w:hAnsi="Arial" w:cs="Arial"/>
          <w:i/>
          <w:color w:val="000000" w:themeColor="text1"/>
        </w:rPr>
        <w:t xml:space="preserve">” </w:t>
      </w:r>
      <w:r w:rsidR="00B13882" w:rsidRPr="00F56B4E">
        <w:rPr>
          <w:rFonts w:ascii="Arial" w:hAnsi="Arial" w:cs="Arial"/>
          <w:color w:val="000000" w:themeColor="text1"/>
          <w:sz w:val="24"/>
          <w:szCs w:val="24"/>
        </w:rPr>
        <w:t xml:space="preserve">(el subrayado es agregado); </w:t>
      </w:r>
      <w:r w:rsidR="000A4028" w:rsidRPr="00F56B4E">
        <w:rPr>
          <w:rFonts w:ascii="Arial" w:hAnsi="Arial" w:cs="Arial"/>
          <w:color w:val="000000" w:themeColor="text1"/>
          <w:sz w:val="24"/>
          <w:szCs w:val="24"/>
        </w:rPr>
        <w:t>siguiendo</w:t>
      </w:r>
      <w:r w:rsidR="00B13882" w:rsidRPr="00F56B4E">
        <w:rPr>
          <w:rFonts w:ascii="Arial" w:hAnsi="Arial" w:cs="Arial"/>
          <w:color w:val="000000" w:themeColor="text1"/>
          <w:sz w:val="24"/>
          <w:szCs w:val="24"/>
        </w:rPr>
        <w:t xml:space="preserve"> ese mismo lineamiento normativo, </w:t>
      </w:r>
      <w:r w:rsidR="000A4028" w:rsidRPr="00F56B4E">
        <w:rPr>
          <w:rFonts w:ascii="Arial" w:hAnsi="Arial" w:cs="Arial"/>
          <w:color w:val="000000" w:themeColor="text1"/>
          <w:sz w:val="24"/>
          <w:szCs w:val="24"/>
        </w:rPr>
        <w:t xml:space="preserve">por la importancia, trascendencia, relevancia de los derechos prevalentes a ser tutelados, </w:t>
      </w:r>
      <w:r w:rsidR="00B13882" w:rsidRPr="00F56B4E">
        <w:rPr>
          <w:rFonts w:ascii="Arial" w:hAnsi="Arial" w:cs="Arial"/>
          <w:color w:val="000000" w:themeColor="text1"/>
          <w:sz w:val="24"/>
          <w:szCs w:val="24"/>
        </w:rPr>
        <w:t xml:space="preserve">se tiene establecido a través del AAP </w:t>
      </w:r>
      <w:r w:rsidR="00B13882" w:rsidRPr="00F56B4E">
        <w:rPr>
          <w:rFonts w:ascii="Arial" w:hAnsi="Arial" w:cs="Arial"/>
          <w:color w:val="000000" w:themeColor="text1"/>
          <w:sz w:val="24"/>
          <w:szCs w:val="24"/>
          <w:lang w:eastAsia="es-ES"/>
        </w:rPr>
        <w:t xml:space="preserve">S1ª Nº 152/2025, </w:t>
      </w:r>
      <w:r w:rsidR="00B13882" w:rsidRPr="00F56B4E">
        <w:rPr>
          <w:rFonts w:ascii="Arial" w:hAnsi="Arial" w:cs="Arial"/>
          <w:color w:val="000000" w:themeColor="text1"/>
          <w:sz w:val="24"/>
          <w:szCs w:val="24"/>
        </w:rPr>
        <w:t xml:space="preserve">la obligación o </w:t>
      </w:r>
      <w:r w:rsidR="00B13882" w:rsidRPr="00F56B4E">
        <w:rPr>
          <w:rFonts w:ascii="Arial" w:hAnsi="Arial" w:cs="Arial"/>
          <w:color w:val="000000" w:themeColor="text1"/>
          <w:sz w:val="24"/>
          <w:szCs w:val="24"/>
          <w:lang w:eastAsia="es-ES"/>
        </w:rPr>
        <w:t>el deber de la autoridad pública en la protección administra</w:t>
      </w:r>
      <w:r w:rsidR="000A4028" w:rsidRPr="00F56B4E">
        <w:rPr>
          <w:rFonts w:ascii="Arial" w:hAnsi="Arial" w:cs="Arial"/>
          <w:color w:val="000000" w:themeColor="text1"/>
          <w:sz w:val="24"/>
          <w:szCs w:val="24"/>
          <w:lang w:eastAsia="es-ES"/>
        </w:rPr>
        <w:t>tiva y jurisdiccional ambiental</w:t>
      </w:r>
      <w:r w:rsidR="00B13882" w:rsidRPr="00F56B4E">
        <w:rPr>
          <w:rFonts w:ascii="Arial" w:hAnsi="Arial" w:cs="Arial"/>
          <w:color w:val="000000" w:themeColor="text1"/>
          <w:sz w:val="24"/>
          <w:szCs w:val="24"/>
          <w:lang w:eastAsia="es-ES"/>
        </w:rPr>
        <w:t xml:space="preserve"> </w:t>
      </w:r>
      <w:r w:rsidR="000A4028" w:rsidRPr="00F56B4E">
        <w:rPr>
          <w:rFonts w:ascii="Arial" w:hAnsi="Arial" w:cs="Arial"/>
          <w:color w:val="000000" w:themeColor="text1"/>
          <w:sz w:val="24"/>
          <w:szCs w:val="24"/>
          <w:lang w:eastAsia="es-ES"/>
        </w:rPr>
        <w:t xml:space="preserve">de </w:t>
      </w:r>
      <w:r w:rsidR="00B13882" w:rsidRPr="00F56B4E">
        <w:rPr>
          <w:rFonts w:ascii="Arial" w:hAnsi="Arial" w:cs="Arial"/>
          <w:color w:val="000000" w:themeColor="text1"/>
          <w:sz w:val="24"/>
          <w:szCs w:val="24"/>
          <w:lang w:eastAsia="es-ES"/>
        </w:rPr>
        <w:t xml:space="preserve">los derechos de la Madre Tierra y el enfoque ambiental </w:t>
      </w:r>
      <w:r w:rsidR="000A4028" w:rsidRPr="00F56B4E">
        <w:rPr>
          <w:rFonts w:ascii="Arial" w:hAnsi="Arial" w:cs="Arial"/>
          <w:color w:val="000000" w:themeColor="text1"/>
          <w:sz w:val="24"/>
          <w:szCs w:val="24"/>
          <w:lang w:eastAsia="es-ES"/>
        </w:rPr>
        <w:t xml:space="preserve">a efectuarse </w:t>
      </w:r>
      <w:r w:rsidR="00B13882" w:rsidRPr="00F56B4E">
        <w:rPr>
          <w:rFonts w:ascii="Arial" w:hAnsi="Arial" w:cs="Arial"/>
          <w:color w:val="000000" w:themeColor="text1"/>
          <w:sz w:val="24"/>
          <w:szCs w:val="24"/>
          <w:lang w:eastAsia="es-ES"/>
        </w:rPr>
        <w:t>en l</w:t>
      </w:r>
      <w:r w:rsidR="000A4028" w:rsidRPr="00F56B4E">
        <w:rPr>
          <w:rFonts w:ascii="Arial" w:hAnsi="Arial" w:cs="Arial"/>
          <w:color w:val="000000" w:themeColor="text1"/>
          <w:sz w:val="24"/>
          <w:szCs w:val="24"/>
          <w:lang w:eastAsia="es-ES"/>
        </w:rPr>
        <w:t xml:space="preserve">as resoluciones agroambientales, que </w:t>
      </w:r>
      <w:r w:rsidR="000A4028" w:rsidRPr="00F56B4E">
        <w:rPr>
          <w:rFonts w:ascii="Arial" w:eastAsia="Times New Roman" w:hAnsi="Arial" w:cs="Arial"/>
          <w:color w:val="000000" w:themeColor="text1"/>
          <w:sz w:val="24"/>
          <w:szCs w:val="24"/>
          <w:lang w:eastAsia="es-BO"/>
        </w:rPr>
        <w:t>más allá del interés privado de los litigantes, se encuentra un interés social</w:t>
      </w:r>
      <w:r w:rsidR="000A4028" w:rsidRPr="00F56B4E">
        <w:rPr>
          <w:rFonts w:ascii="Arial" w:hAnsi="Arial" w:cs="Arial"/>
          <w:color w:val="000000" w:themeColor="text1"/>
          <w:sz w:val="24"/>
          <w:szCs w:val="24"/>
        </w:rPr>
        <w:t xml:space="preserve"> y derechos prevalentes como es la protección del medio ambiente y la protección de derechos de la Madre Tierra, con base al </w:t>
      </w:r>
      <w:r w:rsidR="000A4028" w:rsidRPr="00F56B4E">
        <w:rPr>
          <w:rFonts w:ascii="Arial" w:eastAsia="Times New Roman" w:hAnsi="Arial" w:cs="Arial"/>
          <w:color w:val="000000" w:themeColor="text1"/>
          <w:sz w:val="24"/>
          <w:szCs w:val="24"/>
          <w:lang w:eastAsia="es-BO"/>
        </w:rPr>
        <w:t xml:space="preserve">carácter social de la materia y los principios de especialidad, integralidad, </w:t>
      </w:r>
      <w:r w:rsidR="000A4028" w:rsidRPr="00F56B4E">
        <w:rPr>
          <w:rFonts w:ascii="Arial" w:eastAsia="Times New Roman" w:hAnsi="Arial" w:cs="Arial"/>
          <w:i/>
          <w:color w:val="000000" w:themeColor="text1"/>
          <w:sz w:val="24"/>
          <w:szCs w:val="24"/>
          <w:lang w:eastAsia="es-BO"/>
        </w:rPr>
        <w:t>pro natura, pro aqua, pro actione, iura novit curia,</w:t>
      </w:r>
      <w:r w:rsidR="000A4028" w:rsidRPr="00F56B4E">
        <w:rPr>
          <w:rFonts w:ascii="Arial" w:eastAsia="Times New Roman" w:hAnsi="Arial" w:cs="Arial"/>
          <w:color w:val="000000" w:themeColor="text1"/>
          <w:sz w:val="24"/>
          <w:szCs w:val="24"/>
          <w:lang w:eastAsia="es-BO"/>
        </w:rPr>
        <w:t xml:space="preserve"> prevenci</w:t>
      </w:r>
      <w:r w:rsidR="0003664A" w:rsidRPr="00F56B4E">
        <w:rPr>
          <w:rFonts w:ascii="Arial" w:eastAsia="Times New Roman" w:hAnsi="Arial" w:cs="Arial"/>
          <w:color w:val="000000" w:themeColor="text1"/>
          <w:sz w:val="24"/>
          <w:szCs w:val="24"/>
          <w:lang w:eastAsia="es-BO"/>
        </w:rPr>
        <w:t>ón,</w:t>
      </w:r>
      <w:r w:rsidR="000A4028" w:rsidRPr="00F56B4E">
        <w:rPr>
          <w:rFonts w:ascii="Arial" w:eastAsia="Times New Roman" w:hAnsi="Arial" w:cs="Arial"/>
          <w:color w:val="000000" w:themeColor="text1"/>
          <w:sz w:val="24"/>
          <w:szCs w:val="24"/>
          <w:lang w:eastAsia="es-BO"/>
        </w:rPr>
        <w:t xml:space="preserve"> precautorio</w:t>
      </w:r>
      <w:r w:rsidR="0003664A" w:rsidRPr="00F56B4E">
        <w:rPr>
          <w:rFonts w:ascii="Arial" w:eastAsia="Times New Roman" w:hAnsi="Arial" w:cs="Arial"/>
          <w:color w:val="000000" w:themeColor="text1"/>
          <w:sz w:val="24"/>
          <w:szCs w:val="24"/>
          <w:lang w:eastAsia="es-BO"/>
        </w:rPr>
        <w:t>, contaminador pagador, responsabilidad ambiental, entre otras</w:t>
      </w:r>
      <w:r w:rsidR="000A4028" w:rsidRPr="00F56B4E">
        <w:rPr>
          <w:rFonts w:ascii="Arial" w:eastAsia="Times New Roman" w:hAnsi="Arial" w:cs="Arial"/>
          <w:color w:val="000000" w:themeColor="text1"/>
          <w:sz w:val="24"/>
          <w:szCs w:val="24"/>
          <w:lang w:eastAsia="es-BO"/>
        </w:rPr>
        <w:t>, tramita</w:t>
      </w:r>
      <w:r w:rsidR="0003664A" w:rsidRPr="00F56B4E">
        <w:rPr>
          <w:rFonts w:ascii="Arial" w:eastAsia="Times New Roman" w:hAnsi="Arial" w:cs="Arial"/>
          <w:color w:val="000000" w:themeColor="text1"/>
          <w:sz w:val="24"/>
          <w:szCs w:val="24"/>
          <w:lang w:eastAsia="es-BO"/>
        </w:rPr>
        <w:t xml:space="preserve">ndo </w:t>
      </w:r>
      <w:r w:rsidR="000A4028" w:rsidRPr="00F56B4E">
        <w:rPr>
          <w:rFonts w:ascii="Arial" w:eastAsia="Times New Roman" w:hAnsi="Arial" w:cs="Arial"/>
          <w:color w:val="000000" w:themeColor="text1"/>
          <w:sz w:val="24"/>
          <w:szCs w:val="24"/>
          <w:lang w:eastAsia="es-BO"/>
        </w:rPr>
        <w:t>y resol</w:t>
      </w:r>
      <w:r w:rsidR="0003664A" w:rsidRPr="00F56B4E">
        <w:rPr>
          <w:rFonts w:ascii="Arial" w:eastAsia="Times New Roman" w:hAnsi="Arial" w:cs="Arial"/>
          <w:color w:val="000000" w:themeColor="text1"/>
          <w:sz w:val="24"/>
          <w:szCs w:val="24"/>
          <w:lang w:eastAsia="es-BO"/>
        </w:rPr>
        <w:t>viendo</w:t>
      </w:r>
      <w:r w:rsidR="000A4028" w:rsidRPr="00F56B4E">
        <w:rPr>
          <w:rFonts w:ascii="Arial" w:eastAsia="Times New Roman" w:hAnsi="Arial" w:cs="Arial"/>
          <w:color w:val="000000" w:themeColor="text1"/>
          <w:sz w:val="24"/>
          <w:szCs w:val="24"/>
          <w:lang w:eastAsia="es-BO"/>
        </w:rPr>
        <w:t xml:space="preserve"> la causa en el marco de la tutela judicial oportuna y efectiva</w:t>
      </w:r>
      <w:r w:rsidR="0003664A" w:rsidRPr="00F56B4E">
        <w:rPr>
          <w:rFonts w:ascii="Arial" w:eastAsia="Times New Roman" w:hAnsi="Arial" w:cs="Arial"/>
          <w:color w:val="000000" w:themeColor="text1"/>
          <w:sz w:val="24"/>
          <w:szCs w:val="24"/>
          <w:lang w:eastAsia="es-BO"/>
        </w:rPr>
        <w:t>, más siendo que en el caso presente ya se emitió una anterior Sentencia, que fue anulada (</w:t>
      </w:r>
      <w:r w:rsidR="0003664A" w:rsidRPr="00F56B4E">
        <w:rPr>
          <w:rFonts w:ascii="Arial" w:hAnsi="Arial" w:cs="Arial"/>
          <w:b/>
          <w:bCs/>
          <w:color w:val="000000" w:themeColor="text1"/>
          <w:sz w:val="24"/>
          <w:szCs w:val="24"/>
        </w:rPr>
        <w:t>I.5.19 y I.5.20</w:t>
      </w:r>
      <w:r w:rsidR="0003664A" w:rsidRPr="00F56B4E">
        <w:rPr>
          <w:rFonts w:ascii="Arial" w:eastAsia="Times New Roman" w:hAnsi="Arial" w:cs="Arial"/>
          <w:color w:val="000000" w:themeColor="text1"/>
          <w:sz w:val="24"/>
          <w:szCs w:val="24"/>
          <w:lang w:eastAsia="es-BO"/>
        </w:rPr>
        <w:t>)</w:t>
      </w:r>
      <w:r w:rsidR="000A4028" w:rsidRPr="00F56B4E">
        <w:rPr>
          <w:rFonts w:ascii="Arial" w:hAnsi="Arial" w:cs="Arial"/>
          <w:color w:val="000000" w:themeColor="text1"/>
          <w:sz w:val="24"/>
          <w:szCs w:val="24"/>
          <w:lang w:eastAsia="es-ES"/>
        </w:rPr>
        <w:t xml:space="preserve">; así como </w:t>
      </w:r>
      <w:r w:rsidR="0003664A" w:rsidRPr="00F56B4E">
        <w:rPr>
          <w:rFonts w:ascii="Arial" w:hAnsi="Arial" w:cs="Arial"/>
          <w:color w:val="000000" w:themeColor="text1"/>
          <w:sz w:val="24"/>
          <w:szCs w:val="24"/>
          <w:lang w:eastAsia="es-ES"/>
        </w:rPr>
        <w:t xml:space="preserve">en el marco de </w:t>
      </w:r>
      <w:r w:rsidR="000A4028" w:rsidRPr="00F56B4E">
        <w:rPr>
          <w:rFonts w:ascii="Arial" w:hAnsi="Arial" w:cs="Arial"/>
          <w:color w:val="000000" w:themeColor="text1"/>
          <w:sz w:val="24"/>
          <w:szCs w:val="24"/>
          <w:lang w:eastAsia="es-ES"/>
        </w:rPr>
        <w:t xml:space="preserve">lo </w:t>
      </w:r>
      <w:r w:rsidR="0003664A" w:rsidRPr="00F56B4E">
        <w:rPr>
          <w:rFonts w:ascii="Arial" w:hAnsi="Arial" w:cs="Arial"/>
          <w:color w:val="000000" w:themeColor="text1"/>
          <w:sz w:val="24"/>
          <w:szCs w:val="24"/>
          <w:lang w:eastAsia="es-ES"/>
        </w:rPr>
        <w:t>establecido</w:t>
      </w:r>
      <w:r w:rsidR="000A4028" w:rsidRPr="00F56B4E">
        <w:rPr>
          <w:rFonts w:ascii="Arial" w:hAnsi="Arial" w:cs="Arial"/>
          <w:color w:val="000000" w:themeColor="text1"/>
          <w:sz w:val="24"/>
          <w:szCs w:val="24"/>
          <w:lang w:eastAsia="es-ES"/>
        </w:rPr>
        <w:t xml:space="preserve"> en los</w:t>
      </w:r>
      <w:r w:rsidR="000A4028" w:rsidRPr="00F56B4E">
        <w:rPr>
          <w:rFonts w:ascii="Arial" w:hAnsi="Arial" w:cs="Arial"/>
          <w:color w:val="000000" w:themeColor="text1"/>
          <w:sz w:val="24"/>
          <w:szCs w:val="24"/>
        </w:rPr>
        <w:t xml:space="preserve"> AAPs S1ª N° 002/2025 y S1ª N° 06/2025, entre otras.</w:t>
      </w:r>
    </w:p>
    <w:p w14:paraId="39E1C7E0" w14:textId="0F5DE14D" w:rsidR="00F1757E" w:rsidRPr="00F56B4E" w:rsidRDefault="00E73D54" w:rsidP="0081666E">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Que sintetizando de lo</w:t>
      </w:r>
      <w:r w:rsidR="00F1757E" w:rsidRPr="00F56B4E">
        <w:rPr>
          <w:rFonts w:ascii="Arial" w:hAnsi="Arial" w:cs="Arial"/>
          <w:color w:val="000000" w:themeColor="text1"/>
          <w:sz w:val="24"/>
          <w:szCs w:val="24"/>
        </w:rPr>
        <w:t xml:space="preserve"> expuesto, </w:t>
      </w:r>
      <w:r w:rsidR="00F1757E" w:rsidRPr="00F56B4E">
        <w:rPr>
          <w:rFonts w:ascii="Arial" w:hAnsi="Arial" w:cs="Arial"/>
          <w:iCs/>
          <w:color w:val="000000" w:themeColor="text1"/>
          <w:sz w:val="24"/>
          <w:szCs w:val="24"/>
        </w:rPr>
        <w:t>de antecedentes se constata que el Proyecto San Bartolomé explota únicamente los materiales sueltos (pallacos, sucus y desmontes oxidados), las operaciones de explotación se efectúan a cielo abierto; asimismo, la Empresa Minera almacena residuos minero metalúrgicos procedentes de la concentración de Plata (Ag) mediante al proceso de Lixiviación con Cianuro; y que de acuerdo a los resultados de Laboratorios e</w:t>
      </w:r>
      <w:r w:rsidR="00F1757E" w:rsidRPr="00F56B4E">
        <w:rPr>
          <w:rFonts w:ascii="Arial" w:hAnsi="Arial" w:cs="Arial"/>
          <w:b/>
          <w:bCs/>
          <w:i/>
          <w:color w:val="000000" w:themeColor="text1"/>
          <w:sz w:val="24"/>
          <w:szCs w:val="24"/>
        </w:rPr>
        <w:t xml:space="preserve"> informes periciales </w:t>
      </w:r>
      <w:r w:rsidRPr="00F56B4E">
        <w:rPr>
          <w:rFonts w:ascii="Arial" w:hAnsi="Arial" w:cs="Arial"/>
          <w:bCs/>
          <w:color w:val="000000" w:themeColor="text1"/>
          <w:sz w:val="24"/>
          <w:szCs w:val="24"/>
        </w:rPr>
        <w:t>pronunciados</w:t>
      </w:r>
      <w:r w:rsidRPr="00F56B4E">
        <w:rPr>
          <w:rFonts w:ascii="Arial" w:hAnsi="Arial" w:cs="Arial"/>
          <w:iCs/>
          <w:color w:val="000000" w:themeColor="text1"/>
          <w:sz w:val="24"/>
          <w:szCs w:val="24"/>
        </w:rPr>
        <w:t xml:space="preserve">, </w:t>
      </w:r>
      <w:r w:rsidR="00F1757E" w:rsidRPr="00F56B4E">
        <w:rPr>
          <w:rFonts w:ascii="Arial" w:hAnsi="Arial" w:cs="Arial"/>
          <w:iCs/>
          <w:color w:val="000000" w:themeColor="text1"/>
          <w:sz w:val="24"/>
          <w:szCs w:val="24"/>
        </w:rPr>
        <w:t xml:space="preserve">antes analizados, se tiene que </w:t>
      </w:r>
      <w:r w:rsidRPr="00F56B4E">
        <w:rPr>
          <w:rFonts w:ascii="Arial" w:hAnsi="Arial" w:cs="Arial"/>
          <w:iCs/>
          <w:color w:val="000000" w:themeColor="text1"/>
          <w:sz w:val="24"/>
          <w:szCs w:val="24"/>
        </w:rPr>
        <w:t xml:space="preserve">los mismos </w:t>
      </w:r>
      <w:r w:rsidR="00F1757E" w:rsidRPr="00F56B4E">
        <w:rPr>
          <w:rFonts w:ascii="Arial" w:hAnsi="Arial" w:cs="Arial"/>
          <w:b/>
          <w:bCs/>
          <w:i/>
          <w:color w:val="000000" w:themeColor="text1"/>
          <w:sz w:val="24"/>
          <w:szCs w:val="24"/>
        </w:rPr>
        <w:t xml:space="preserve">concluyeron </w:t>
      </w:r>
      <w:r w:rsidR="00F1757E" w:rsidRPr="00F56B4E">
        <w:rPr>
          <w:rFonts w:ascii="Arial" w:hAnsi="Arial" w:cs="Arial"/>
          <w:bCs/>
          <w:color w:val="000000" w:themeColor="text1"/>
          <w:sz w:val="24"/>
          <w:szCs w:val="24"/>
        </w:rPr>
        <w:t>en lo siguiente</w:t>
      </w:r>
      <w:r w:rsidR="00F1757E" w:rsidRPr="00F56B4E">
        <w:rPr>
          <w:rFonts w:ascii="Arial" w:hAnsi="Arial" w:cs="Arial"/>
          <w:iCs/>
          <w:color w:val="000000" w:themeColor="text1"/>
          <w:sz w:val="24"/>
          <w:szCs w:val="24"/>
        </w:rPr>
        <w:t xml:space="preserve">: </w:t>
      </w:r>
      <w:r w:rsidR="00F1757E" w:rsidRPr="00F56B4E">
        <w:rPr>
          <w:rFonts w:ascii="Arial" w:hAnsi="Arial" w:cs="Arial"/>
          <w:b/>
          <w:bCs/>
          <w:iCs/>
          <w:color w:val="000000" w:themeColor="text1"/>
          <w:sz w:val="24"/>
          <w:szCs w:val="24"/>
        </w:rPr>
        <w:t>1.</w:t>
      </w:r>
      <w:r w:rsidR="00F1757E" w:rsidRPr="00F56B4E">
        <w:rPr>
          <w:rFonts w:ascii="Arial" w:hAnsi="Arial" w:cs="Arial"/>
          <w:iCs/>
          <w:color w:val="000000" w:themeColor="text1"/>
          <w:sz w:val="24"/>
          <w:szCs w:val="24"/>
        </w:rPr>
        <w:t xml:space="preserve"> </w:t>
      </w:r>
      <w:r w:rsidR="00F1757E" w:rsidRPr="00F56B4E">
        <w:rPr>
          <w:rFonts w:ascii="Arial" w:hAnsi="Arial" w:cs="Arial"/>
          <w:color w:val="000000" w:themeColor="text1"/>
          <w:sz w:val="24"/>
          <w:szCs w:val="24"/>
        </w:rPr>
        <w:t xml:space="preserve">Según el </w:t>
      </w:r>
      <w:r w:rsidR="00F1757E" w:rsidRPr="00F56B4E">
        <w:rPr>
          <w:rFonts w:ascii="Arial" w:hAnsi="Arial" w:cs="Arial"/>
          <w:b/>
          <w:bCs/>
          <w:i/>
          <w:iCs/>
          <w:color w:val="000000" w:themeColor="text1"/>
          <w:sz w:val="24"/>
          <w:szCs w:val="24"/>
          <w:u w:val="single"/>
        </w:rPr>
        <w:t>Factor Agua</w:t>
      </w:r>
      <w:r w:rsidR="00F1757E" w:rsidRPr="00F56B4E">
        <w:rPr>
          <w:rFonts w:ascii="Arial" w:hAnsi="Arial" w:cs="Arial"/>
          <w:color w:val="000000" w:themeColor="text1"/>
          <w:sz w:val="24"/>
          <w:szCs w:val="24"/>
        </w:rPr>
        <w:t xml:space="preserve">: </w:t>
      </w:r>
      <w:r w:rsidR="00F1757E" w:rsidRPr="00F56B4E">
        <w:rPr>
          <w:rFonts w:ascii="Arial" w:hAnsi="Arial" w:cs="Arial"/>
          <w:b/>
          <w:bCs/>
          <w:color w:val="000000" w:themeColor="text1"/>
          <w:sz w:val="24"/>
          <w:szCs w:val="24"/>
        </w:rPr>
        <w:t>1.1.</w:t>
      </w:r>
      <w:r w:rsidR="00F1757E" w:rsidRPr="00F56B4E">
        <w:rPr>
          <w:rFonts w:ascii="Arial" w:hAnsi="Arial" w:cs="Arial"/>
          <w:color w:val="000000" w:themeColor="text1"/>
          <w:sz w:val="24"/>
          <w:szCs w:val="24"/>
        </w:rPr>
        <w:t xml:space="preserve"> en las Lagunas de Pisko Kocha, Ulistia, Lovato, Ulistia y Chalviri, presentan concentración de parámetros físicos, químicos y microbiológicos respectivamente, como el “</w:t>
      </w:r>
      <w:r w:rsidR="00F1757E" w:rsidRPr="00F56B4E">
        <w:rPr>
          <w:rFonts w:ascii="Arial" w:hAnsi="Arial" w:cs="Arial"/>
          <w:b/>
          <w:bCs/>
          <w:i/>
          <w:iCs/>
          <w:color w:val="000000" w:themeColor="text1"/>
          <w:sz w:val="24"/>
          <w:szCs w:val="24"/>
        </w:rPr>
        <w:t>Cianuro”</w:t>
      </w:r>
      <w:r w:rsidR="00F1757E" w:rsidRPr="00F56B4E">
        <w:rPr>
          <w:rFonts w:ascii="Arial" w:hAnsi="Arial" w:cs="Arial"/>
          <w:color w:val="000000" w:themeColor="text1"/>
          <w:sz w:val="24"/>
          <w:szCs w:val="24"/>
        </w:rPr>
        <w:t xml:space="preserve"> </w:t>
      </w:r>
      <w:r w:rsidR="00F83AF2" w:rsidRPr="00F56B4E">
        <w:rPr>
          <w:rFonts w:ascii="Arial" w:hAnsi="Arial" w:cs="Arial"/>
          <w:color w:val="000000" w:themeColor="text1"/>
          <w:sz w:val="24"/>
          <w:szCs w:val="24"/>
        </w:rPr>
        <w:t xml:space="preserve">(CN) </w:t>
      </w:r>
      <w:r w:rsidR="00F1757E" w:rsidRPr="00F56B4E">
        <w:rPr>
          <w:rFonts w:ascii="Arial" w:hAnsi="Arial" w:cs="Arial"/>
          <w:color w:val="000000" w:themeColor="text1"/>
          <w:sz w:val="24"/>
          <w:szCs w:val="24"/>
        </w:rPr>
        <w:t xml:space="preserve">que está por encima de los límites permisibles (00,02 mg/l) no natural de dicho compuesto químico peligroso; </w:t>
      </w:r>
      <w:r w:rsidR="00F1757E" w:rsidRPr="00F56B4E">
        <w:rPr>
          <w:rFonts w:ascii="Arial" w:hAnsi="Arial" w:cs="Arial"/>
          <w:b/>
          <w:bCs/>
          <w:color w:val="000000" w:themeColor="text1"/>
          <w:sz w:val="24"/>
          <w:szCs w:val="24"/>
        </w:rPr>
        <w:t xml:space="preserve">1.2. </w:t>
      </w:r>
      <w:r w:rsidR="00F1757E" w:rsidRPr="00F56B4E">
        <w:rPr>
          <w:rFonts w:ascii="Arial" w:hAnsi="Arial" w:cs="Arial"/>
          <w:color w:val="000000" w:themeColor="text1"/>
          <w:sz w:val="24"/>
          <w:szCs w:val="24"/>
        </w:rPr>
        <w:t xml:space="preserve">se evidenció presencia de </w:t>
      </w:r>
      <w:r w:rsidR="00F1757E" w:rsidRPr="00F56B4E">
        <w:rPr>
          <w:rFonts w:ascii="Arial" w:hAnsi="Arial" w:cs="Arial"/>
          <w:b/>
          <w:bCs/>
          <w:i/>
          <w:iCs/>
          <w:color w:val="000000" w:themeColor="text1"/>
          <w:sz w:val="24"/>
          <w:szCs w:val="24"/>
        </w:rPr>
        <w:t>Cianuro Libre y Cianuro Total</w:t>
      </w:r>
      <w:r w:rsidR="00F1757E" w:rsidRPr="00F56B4E">
        <w:rPr>
          <w:rFonts w:ascii="Arial" w:hAnsi="Arial" w:cs="Arial"/>
          <w:color w:val="000000" w:themeColor="text1"/>
          <w:sz w:val="24"/>
          <w:szCs w:val="24"/>
        </w:rPr>
        <w:t xml:space="preserve"> con valor por encima del límite permisible, en la Laguna Ulistia; </w:t>
      </w:r>
      <w:r w:rsidR="00F1757E" w:rsidRPr="00F56B4E">
        <w:rPr>
          <w:rFonts w:ascii="Arial" w:hAnsi="Arial" w:cs="Arial"/>
          <w:b/>
          <w:bCs/>
          <w:color w:val="000000" w:themeColor="text1"/>
          <w:sz w:val="24"/>
          <w:szCs w:val="24"/>
        </w:rPr>
        <w:t>1.3.</w:t>
      </w:r>
      <w:r w:rsidR="00F1757E" w:rsidRPr="00F56B4E">
        <w:rPr>
          <w:rFonts w:ascii="Arial" w:hAnsi="Arial" w:cs="Arial"/>
          <w:b/>
          <w:bCs/>
          <w:iCs/>
          <w:color w:val="000000" w:themeColor="text1"/>
          <w:sz w:val="24"/>
          <w:szCs w:val="24"/>
        </w:rPr>
        <w:t xml:space="preserve"> </w:t>
      </w:r>
      <w:r w:rsidR="00F1757E" w:rsidRPr="00F56B4E">
        <w:rPr>
          <w:rFonts w:ascii="Arial" w:hAnsi="Arial" w:cs="Arial"/>
          <w:iCs/>
          <w:color w:val="000000" w:themeColor="text1"/>
          <w:sz w:val="24"/>
          <w:szCs w:val="24"/>
        </w:rPr>
        <w:t xml:space="preserve">se tiene presencia de contaminantes de </w:t>
      </w:r>
      <w:r w:rsidR="00F1757E" w:rsidRPr="00F56B4E">
        <w:rPr>
          <w:rFonts w:ascii="Arial" w:hAnsi="Arial" w:cs="Arial"/>
          <w:b/>
          <w:bCs/>
          <w:i/>
          <w:color w:val="000000" w:themeColor="text1"/>
          <w:sz w:val="24"/>
          <w:szCs w:val="24"/>
        </w:rPr>
        <w:t>metales pesados</w:t>
      </w:r>
      <w:r w:rsidR="00F1757E" w:rsidRPr="00F56B4E">
        <w:rPr>
          <w:rFonts w:ascii="Arial" w:hAnsi="Arial" w:cs="Arial"/>
          <w:iCs/>
          <w:color w:val="000000" w:themeColor="text1"/>
          <w:sz w:val="24"/>
          <w:szCs w:val="24"/>
        </w:rPr>
        <w:t xml:space="preserve"> como Zinc (Zn), Plomo (Pb) y de Hierro (Fe) en las Lagunas Pisko </w:t>
      </w:r>
      <w:r w:rsidR="00F1757E" w:rsidRPr="00F56B4E">
        <w:rPr>
          <w:rFonts w:ascii="Arial" w:hAnsi="Arial" w:cs="Arial"/>
          <w:iCs/>
          <w:color w:val="000000" w:themeColor="text1"/>
          <w:sz w:val="24"/>
          <w:szCs w:val="24"/>
        </w:rPr>
        <w:lastRenderedPageBreak/>
        <w:t xml:space="preserve">Kocha y Chalviri, de Hierro Total (Fe) en la Laguna Ulistia y de </w:t>
      </w:r>
      <w:r w:rsidR="00F1757E" w:rsidRPr="00F56B4E">
        <w:rPr>
          <w:rFonts w:ascii="Arial" w:hAnsi="Arial" w:cs="Arial"/>
          <w:iCs/>
          <w:color w:val="000000" w:themeColor="text1"/>
          <w:sz w:val="24"/>
          <w:szCs w:val="24"/>
          <w:lang w:val="es-ES"/>
        </w:rPr>
        <w:t xml:space="preserve">Manganeso Total (Mn) en la </w:t>
      </w:r>
      <w:r w:rsidR="00F1757E" w:rsidRPr="00F56B4E">
        <w:rPr>
          <w:rFonts w:ascii="Arial" w:hAnsi="Arial" w:cs="Arial"/>
          <w:iCs/>
          <w:color w:val="000000" w:themeColor="text1"/>
          <w:sz w:val="24"/>
          <w:szCs w:val="24"/>
        </w:rPr>
        <w:t xml:space="preserve">Laguna Lobato, con niveles que exceden, por encima o fuera de los límites permisibles; </w:t>
      </w:r>
      <w:r w:rsidR="00F1757E" w:rsidRPr="00F56B4E">
        <w:rPr>
          <w:rFonts w:ascii="Arial" w:hAnsi="Arial" w:cs="Arial"/>
          <w:b/>
          <w:bCs/>
          <w:color w:val="000000" w:themeColor="text1"/>
          <w:sz w:val="24"/>
          <w:szCs w:val="24"/>
        </w:rPr>
        <w:t>1.4.</w:t>
      </w:r>
      <w:r w:rsidR="00F1757E" w:rsidRPr="00F56B4E">
        <w:rPr>
          <w:rFonts w:ascii="Arial" w:hAnsi="Arial" w:cs="Arial"/>
          <w:iCs/>
          <w:color w:val="000000" w:themeColor="text1"/>
          <w:sz w:val="24"/>
          <w:szCs w:val="24"/>
        </w:rPr>
        <w:t xml:space="preserve"> en cuanto a los valores correspondientes a </w:t>
      </w:r>
      <w:r w:rsidR="00F1757E" w:rsidRPr="00F56B4E">
        <w:rPr>
          <w:rFonts w:ascii="Arial" w:hAnsi="Arial" w:cs="Arial"/>
          <w:b/>
          <w:bCs/>
          <w:i/>
          <w:color w:val="000000" w:themeColor="text1"/>
          <w:sz w:val="24"/>
          <w:szCs w:val="24"/>
        </w:rPr>
        <w:t>los constituyentes como metales pesados o metaloides tóxicos</w:t>
      </w:r>
      <w:r w:rsidR="00F1757E" w:rsidRPr="00F56B4E">
        <w:rPr>
          <w:rFonts w:ascii="Arial" w:hAnsi="Arial" w:cs="Arial"/>
          <w:iCs/>
          <w:color w:val="000000" w:themeColor="text1"/>
          <w:sz w:val="24"/>
          <w:szCs w:val="24"/>
        </w:rPr>
        <w:t xml:space="preserve">: Antimonio (Sb), Arsénico (As), Cadmio (Cd), Cobre (Cu), Estaño (Sn) y establecen que estos elementos por su densidad mayor pueden acomodarse en el fondo de las lagunas y, respecto al compuesto (sales) inorgánicos como el anión Sulfato (sul), todos ellos, se encuentran en concentraciones dentro de los límites permisibles o enmarcadas por la normativa ambiental vigente; </w:t>
      </w:r>
      <w:r w:rsidR="00F1757E" w:rsidRPr="00F56B4E">
        <w:rPr>
          <w:rFonts w:ascii="Arial" w:hAnsi="Arial" w:cs="Arial"/>
          <w:b/>
          <w:bCs/>
          <w:iCs/>
          <w:color w:val="000000" w:themeColor="text1"/>
          <w:sz w:val="24"/>
          <w:szCs w:val="24"/>
        </w:rPr>
        <w:t>1.5.</w:t>
      </w:r>
      <w:r w:rsidR="0003664A" w:rsidRPr="00F56B4E">
        <w:rPr>
          <w:rFonts w:ascii="Arial" w:hAnsi="Arial" w:cs="Arial"/>
          <w:iCs/>
          <w:color w:val="000000" w:themeColor="text1"/>
          <w:sz w:val="24"/>
          <w:szCs w:val="24"/>
        </w:rPr>
        <w:t xml:space="preserve"> Por otra parte, </w:t>
      </w:r>
      <w:r w:rsidR="00F1757E" w:rsidRPr="00F56B4E">
        <w:rPr>
          <w:rFonts w:ascii="Arial" w:hAnsi="Arial" w:cs="Arial"/>
          <w:iCs/>
          <w:color w:val="000000" w:themeColor="text1"/>
          <w:sz w:val="24"/>
          <w:szCs w:val="24"/>
        </w:rPr>
        <w:t xml:space="preserve">respecto a los </w:t>
      </w:r>
      <w:r w:rsidR="00F1757E" w:rsidRPr="00F56B4E">
        <w:rPr>
          <w:rFonts w:ascii="Arial" w:hAnsi="Arial" w:cs="Arial"/>
          <w:b/>
          <w:bCs/>
          <w:i/>
          <w:color w:val="000000" w:themeColor="text1"/>
          <w:sz w:val="24"/>
          <w:szCs w:val="24"/>
        </w:rPr>
        <w:t>metales alcalinotérreos</w:t>
      </w:r>
      <w:r w:rsidR="00F1757E" w:rsidRPr="00F56B4E">
        <w:rPr>
          <w:rFonts w:ascii="Arial" w:hAnsi="Arial" w:cs="Arial"/>
          <w:iCs/>
          <w:color w:val="000000" w:themeColor="text1"/>
          <w:sz w:val="24"/>
          <w:szCs w:val="24"/>
        </w:rPr>
        <w:t xml:space="preserve"> (Grupo 2) como el Magnesio (Mg) y el Calcio (Ca), existen en exceso del límite permisible, que se considera dañina para la salud. </w:t>
      </w:r>
      <w:r w:rsidR="00F1757E" w:rsidRPr="00F56B4E">
        <w:rPr>
          <w:rFonts w:ascii="Arial" w:hAnsi="Arial" w:cs="Arial"/>
          <w:b/>
          <w:bCs/>
          <w:iCs/>
          <w:color w:val="000000" w:themeColor="text1"/>
          <w:sz w:val="24"/>
          <w:szCs w:val="24"/>
        </w:rPr>
        <w:t>2).</w:t>
      </w:r>
      <w:r w:rsidR="00F1757E" w:rsidRPr="00F56B4E">
        <w:rPr>
          <w:rFonts w:ascii="Arial" w:hAnsi="Arial" w:cs="Arial"/>
          <w:iCs/>
          <w:color w:val="000000" w:themeColor="text1"/>
          <w:sz w:val="24"/>
          <w:szCs w:val="24"/>
        </w:rPr>
        <w:t xml:space="preserve"> En los </w:t>
      </w:r>
      <w:r w:rsidR="00F1757E" w:rsidRPr="00F56B4E">
        <w:rPr>
          <w:rFonts w:ascii="Arial" w:hAnsi="Arial" w:cs="Arial"/>
          <w:b/>
          <w:bCs/>
          <w:i/>
          <w:color w:val="000000" w:themeColor="text1"/>
          <w:sz w:val="24"/>
          <w:szCs w:val="24"/>
          <w:u w:val="single"/>
        </w:rPr>
        <w:t xml:space="preserve">Diques o </w:t>
      </w:r>
      <w:r w:rsidR="00F83AF2" w:rsidRPr="00F56B4E">
        <w:rPr>
          <w:rFonts w:ascii="Arial" w:hAnsi="Arial" w:cs="Arial"/>
          <w:b/>
          <w:bCs/>
          <w:i/>
          <w:color w:val="000000" w:themeColor="text1"/>
          <w:sz w:val="24"/>
          <w:szCs w:val="24"/>
          <w:u w:val="single"/>
        </w:rPr>
        <w:t xml:space="preserve">Depósitos </w:t>
      </w:r>
      <w:r w:rsidR="00F1757E" w:rsidRPr="00F56B4E">
        <w:rPr>
          <w:rFonts w:ascii="Arial" w:hAnsi="Arial" w:cs="Arial"/>
          <w:b/>
          <w:bCs/>
          <w:i/>
          <w:color w:val="000000" w:themeColor="text1"/>
          <w:sz w:val="24"/>
          <w:szCs w:val="24"/>
          <w:u w:val="single"/>
        </w:rPr>
        <w:t>de Colas Secas</w:t>
      </w:r>
      <w:r w:rsidR="00F83AF2" w:rsidRPr="00F56B4E">
        <w:rPr>
          <w:rFonts w:ascii="Arial" w:hAnsi="Arial" w:cs="Arial"/>
          <w:b/>
          <w:bCs/>
          <w:i/>
          <w:color w:val="000000" w:themeColor="text1"/>
          <w:sz w:val="24"/>
          <w:szCs w:val="24"/>
          <w:u w:val="single"/>
        </w:rPr>
        <w:t xml:space="preserve"> </w:t>
      </w:r>
      <w:r w:rsidR="00F83AF2" w:rsidRPr="00F56B4E">
        <w:rPr>
          <w:rFonts w:ascii="Arial" w:hAnsi="Arial" w:cs="Arial"/>
          <w:color w:val="000000" w:themeColor="text1"/>
          <w:sz w:val="24"/>
          <w:szCs w:val="24"/>
        </w:rPr>
        <w:t>(DSF)</w:t>
      </w:r>
      <w:r w:rsidR="00F1757E" w:rsidRPr="00F56B4E">
        <w:rPr>
          <w:rFonts w:ascii="Arial" w:hAnsi="Arial" w:cs="Arial"/>
          <w:b/>
          <w:bCs/>
          <w:i/>
          <w:color w:val="000000" w:themeColor="text1"/>
          <w:sz w:val="24"/>
          <w:szCs w:val="24"/>
          <w:u w:val="single"/>
        </w:rPr>
        <w:t xml:space="preserve"> y </w:t>
      </w:r>
      <w:r w:rsidR="00F83AF2" w:rsidRPr="00F56B4E">
        <w:rPr>
          <w:rFonts w:ascii="Arial" w:hAnsi="Arial" w:cs="Arial"/>
          <w:b/>
          <w:bCs/>
          <w:i/>
          <w:color w:val="000000" w:themeColor="text1"/>
          <w:sz w:val="24"/>
          <w:szCs w:val="24"/>
          <w:u w:val="single"/>
        </w:rPr>
        <w:t xml:space="preserve">Presa de Colas </w:t>
      </w:r>
      <w:r w:rsidR="00F1757E" w:rsidRPr="00F56B4E">
        <w:rPr>
          <w:rFonts w:ascii="Arial" w:hAnsi="Arial" w:cs="Arial"/>
          <w:b/>
          <w:bCs/>
          <w:i/>
          <w:color w:val="000000" w:themeColor="text1"/>
          <w:sz w:val="24"/>
          <w:szCs w:val="24"/>
          <w:u w:val="single"/>
        </w:rPr>
        <w:t>Finas</w:t>
      </w:r>
      <w:r w:rsidR="00F83AF2" w:rsidRPr="00F56B4E">
        <w:rPr>
          <w:rFonts w:ascii="Arial" w:hAnsi="Arial" w:cs="Arial"/>
          <w:b/>
          <w:bCs/>
          <w:i/>
          <w:color w:val="000000" w:themeColor="text1"/>
          <w:sz w:val="24"/>
          <w:szCs w:val="24"/>
        </w:rPr>
        <w:t xml:space="preserve"> </w:t>
      </w:r>
      <w:r w:rsidR="00F83AF2" w:rsidRPr="00F56B4E">
        <w:rPr>
          <w:rFonts w:ascii="Arial" w:hAnsi="Arial" w:cs="Arial"/>
          <w:color w:val="000000" w:themeColor="text1"/>
          <w:sz w:val="24"/>
          <w:szCs w:val="24"/>
        </w:rPr>
        <w:t>(FDF)</w:t>
      </w:r>
      <w:r w:rsidR="00F1757E" w:rsidRPr="00F56B4E">
        <w:rPr>
          <w:rFonts w:ascii="Arial" w:hAnsi="Arial" w:cs="Arial"/>
          <w:iCs/>
          <w:color w:val="000000" w:themeColor="text1"/>
          <w:sz w:val="24"/>
          <w:szCs w:val="24"/>
        </w:rPr>
        <w:t xml:space="preserve">, </w:t>
      </w:r>
      <w:r w:rsidR="0003664A" w:rsidRPr="00F56B4E">
        <w:rPr>
          <w:rFonts w:ascii="Arial" w:hAnsi="Arial" w:cs="Arial"/>
          <w:iCs/>
          <w:color w:val="000000" w:themeColor="text1"/>
          <w:sz w:val="24"/>
          <w:szCs w:val="24"/>
        </w:rPr>
        <w:t>se tienen</w:t>
      </w:r>
      <w:r w:rsidR="00F1757E" w:rsidRPr="00F56B4E">
        <w:rPr>
          <w:rFonts w:ascii="Arial" w:hAnsi="Arial" w:cs="Arial"/>
          <w:iCs/>
          <w:color w:val="000000" w:themeColor="text1"/>
          <w:sz w:val="24"/>
          <w:szCs w:val="24"/>
        </w:rPr>
        <w:t xml:space="preserve"> partículas con presencia de elementos contaminantes de </w:t>
      </w:r>
      <w:r w:rsidR="00F1757E" w:rsidRPr="00F56B4E">
        <w:rPr>
          <w:rFonts w:ascii="Arial" w:hAnsi="Arial" w:cs="Arial"/>
          <w:b/>
          <w:bCs/>
          <w:i/>
          <w:color w:val="000000" w:themeColor="text1"/>
          <w:sz w:val="24"/>
          <w:szCs w:val="24"/>
        </w:rPr>
        <w:t>metales pesados</w:t>
      </w:r>
      <w:r w:rsidR="00F1757E" w:rsidRPr="00F56B4E">
        <w:rPr>
          <w:rFonts w:ascii="Arial" w:hAnsi="Arial" w:cs="Arial"/>
          <w:iCs/>
          <w:color w:val="000000" w:themeColor="text1"/>
          <w:sz w:val="24"/>
          <w:szCs w:val="24"/>
        </w:rPr>
        <w:t xml:space="preserve"> de Zinc (Zn) y Plomo (Pb), así como del compuesto </w:t>
      </w:r>
      <w:r w:rsidR="00F1757E" w:rsidRPr="00F56B4E">
        <w:rPr>
          <w:rFonts w:ascii="Arial" w:hAnsi="Arial" w:cs="Arial"/>
          <w:b/>
          <w:bCs/>
          <w:i/>
          <w:color w:val="000000" w:themeColor="text1"/>
          <w:sz w:val="24"/>
          <w:szCs w:val="24"/>
        </w:rPr>
        <w:t>Cianuro Total</w:t>
      </w:r>
      <w:r w:rsidR="00F1757E" w:rsidRPr="00F56B4E">
        <w:rPr>
          <w:rFonts w:ascii="Arial" w:hAnsi="Arial" w:cs="Arial"/>
          <w:iCs/>
          <w:color w:val="000000" w:themeColor="text1"/>
          <w:sz w:val="24"/>
          <w:szCs w:val="24"/>
        </w:rPr>
        <w:t xml:space="preserve">, con valores que sobrepasan los límites permisibles de las normas internacionales utilizados, considerando que el tamaño de grano es &lt; 100 mallas (&lt;179 um); por otra parte, establecen que, según </w:t>
      </w:r>
      <w:r w:rsidR="00F1757E" w:rsidRPr="00F56B4E">
        <w:rPr>
          <w:rFonts w:ascii="Arial" w:hAnsi="Arial" w:cs="Arial"/>
          <w:b/>
          <w:bCs/>
          <w:i/>
          <w:color w:val="000000" w:themeColor="text1"/>
          <w:sz w:val="24"/>
          <w:szCs w:val="24"/>
        </w:rPr>
        <w:t xml:space="preserve">muestras de </w:t>
      </w:r>
      <w:r w:rsidR="00F1757E" w:rsidRPr="00F56B4E">
        <w:rPr>
          <w:rFonts w:ascii="Arial" w:hAnsi="Arial" w:cs="Arial"/>
          <w:b/>
          <w:bCs/>
          <w:i/>
          <w:color w:val="000000" w:themeColor="text1"/>
          <w:sz w:val="24"/>
          <w:szCs w:val="24"/>
          <w:u w:val="single"/>
        </w:rPr>
        <w:t>sedimentos</w:t>
      </w:r>
      <w:r w:rsidR="00F1757E" w:rsidRPr="00F56B4E">
        <w:rPr>
          <w:rFonts w:ascii="Arial" w:hAnsi="Arial" w:cs="Arial"/>
          <w:iCs/>
          <w:color w:val="000000" w:themeColor="text1"/>
          <w:sz w:val="24"/>
          <w:szCs w:val="24"/>
        </w:rPr>
        <w:t xml:space="preserve"> del Dique de Colas, se observa que dentro de los residuos mineros metalúrgicos se tienen sedimentos cuyas partículas tienen contenido de </w:t>
      </w:r>
      <w:r w:rsidR="00F1757E" w:rsidRPr="00F56B4E">
        <w:rPr>
          <w:rFonts w:ascii="Arial" w:hAnsi="Arial" w:cs="Arial"/>
          <w:b/>
          <w:bCs/>
          <w:i/>
          <w:color w:val="000000" w:themeColor="text1"/>
          <w:sz w:val="24"/>
          <w:szCs w:val="24"/>
        </w:rPr>
        <w:t xml:space="preserve">Cianuro </w:t>
      </w:r>
      <w:r w:rsidR="00F1757E" w:rsidRPr="00F56B4E">
        <w:rPr>
          <w:rFonts w:ascii="Arial" w:hAnsi="Arial" w:cs="Arial"/>
          <w:iCs/>
          <w:color w:val="000000" w:themeColor="text1"/>
          <w:sz w:val="24"/>
          <w:szCs w:val="24"/>
        </w:rPr>
        <w:t xml:space="preserve">dentro su composición, con una concentración alta que sobrepasa los límites permisibles del ECA del Perú. </w:t>
      </w:r>
      <w:r w:rsidR="00F1757E" w:rsidRPr="00F56B4E">
        <w:rPr>
          <w:rFonts w:ascii="Arial" w:hAnsi="Arial" w:cs="Arial"/>
          <w:b/>
          <w:bCs/>
          <w:iCs/>
          <w:color w:val="000000" w:themeColor="text1"/>
          <w:sz w:val="24"/>
          <w:szCs w:val="24"/>
        </w:rPr>
        <w:t xml:space="preserve">3. </w:t>
      </w:r>
      <w:r w:rsidR="00F1757E" w:rsidRPr="00F56B4E">
        <w:rPr>
          <w:rFonts w:ascii="Arial" w:hAnsi="Arial" w:cs="Arial"/>
          <w:iCs/>
          <w:color w:val="000000" w:themeColor="text1"/>
          <w:sz w:val="24"/>
          <w:szCs w:val="24"/>
        </w:rPr>
        <w:t xml:space="preserve">La presencia de contaminantes en los </w:t>
      </w:r>
      <w:r w:rsidR="00F1757E" w:rsidRPr="00F56B4E">
        <w:rPr>
          <w:rFonts w:ascii="Arial" w:hAnsi="Arial" w:cs="Arial"/>
          <w:b/>
          <w:bCs/>
          <w:i/>
          <w:color w:val="000000" w:themeColor="text1"/>
          <w:sz w:val="24"/>
          <w:szCs w:val="24"/>
        </w:rPr>
        <w:t>sedimentos cercanos a las Lagunas</w:t>
      </w:r>
      <w:r w:rsidR="00F1757E" w:rsidRPr="00F56B4E">
        <w:rPr>
          <w:rFonts w:ascii="Arial" w:hAnsi="Arial" w:cs="Arial"/>
          <w:iCs/>
          <w:color w:val="000000" w:themeColor="text1"/>
          <w:sz w:val="24"/>
          <w:szCs w:val="24"/>
        </w:rPr>
        <w:t xml:space="preserve">, representa un riesgo considerable para la calidad del agua. </w:t>
      </w:r>
      <w:r w:rsidR="00F1757E" w:rsidRPr="00F56B4E">
        <w:rPr>
          <w:rFonts w:ascii="Arial" w:hAnsi="Arial" w:cs="Arial"/>
          <w:b/>
          <w:bCs/>
          <w:iCs/>
          <w:color w:val="000000" w:themeColor="text1"/>
          <w:sz w:val="24"/>
          <w:szCs w:val="24"/>
        </w:rPr>
        <w:t>4.</w:t>
      </w:r>
      <w:r w:rsidR="00F1757E" w:rsidRPr="00F56B4E">
        <w:rPr>
          <w:rFonts w:ascii="Arial" w:hAnsi="Arial" w:cs="Arial"/>
          <w:iCs/>
          <w:color w:val="000000" w:themeColor="text1"/>
          <w:sz w:val="24"/>
          <w:szCs w:val="24"/>
        </w:rPr>
        <w:t xml:space="preserve"> Con relación al </w:t>
      </w:r>
      <w:r w:rsidR="00F1757E" w:rsidRPr="00F56B4E">
        <w:rPr>
          <w:rFonts w:ascii="Arial" w:hAnsi="Arial" w:cs="Arial"/>
          <w:b/>
          <w:bCs/>
          <w:i/>
          <w:color w:val="000000" w:themeColor="text1"/>
          <w:sz w:val="24"/>
          <w:szCs w:val="24"/>
          <w:u w:val="single"/>
        </w:rPr>
        <w:t>Factor Aire</w:t>
      </w:r>
      <w:r w:rsidR="00F1757E" w:rsidRPr="00F56B4E">
        <w:rPr>
          <w:rFonts w:ascii="Arial" w:hAnsi="Arial" w:cs="Arial"/>
          <w:iCs/>
          <w:color w:val="000000" w:themeColor="text1"/>
          <w:sz w:val="24"/>
          <w:szCs w:val="24"/>
        </w:rPr>
        <w:t xml:space="preserve"> (Índice de Contaminación Atmosférica - ICA), de los resultados obtenidos muestra que se tiene una calidad de aire con valores elevados en PM 2,5 en los </w:t>
      </w:r>
      <w:r w:rsidR="00F1757E" w:rsidRPr="00F56B4E">
        <w:rPr>
          <w:rFonts w:ascii="Arial" w:hAnsi="Arial" w:cs="Arial"/>
          <w:b/>
          <w:bCs/>
          <w:i/>
          <w:color w:val="000000" w:themeColor="text1"/>
          <w:sz w:val="24"/>
          <w:szCs w:val="24"/>
        </w:rPr>
        <w:t>Diques o Presa de Colas</w:t>
      </w:r>
      <w:r w:rsidR="00F1757E" w:rsidRPr="00F56B4E">
        <w:rPr>
          <w:rFonts w:ascii="Arial" w:hAnsi="Arial" w:cs="Arial"/>
          <w:iCs/>
          <w:color w:val="000000" w:themeColor="text1"/>
          <w:sz w:val="24"/>
          <w:szCs w:val="24"/>
        </w:rPr>
        <w:t xml:space="preserve"> (MUY MALO), y niveles altos o de MALA calidad en la Laguna Pisko Kocha y REGULARES en la Laguna Ulistia, con relación a Partículas Totales Suspendidas PTS, PM 10 y PM 2,5, por </w:t>
      </w:r>
      <w:r w:rsidR="00F83AF2" w:rsidRPr="00F56B4E">
        <w:rPr>
          <w:rFonts w:ascii="Arial" w:hAnsi="Arial" w:cs="Arial"/>
          <w:iCs/>
          <w:color w:val="000000" w:themeColor="text1"/>
          <w:sz w:val="24"/>
          <w:szCs w:val="24"/>
        </w:rPr>
        <w:t>su fácil</w:t>
      </w:r>
      <w:r w:rsidR="00F1757E" w:rsidRPr="00F56B4E">
        <w:rPr>
          <w:rFonts w:ascii="Arial" w:hAnsi="Arial" w:cs="Arial"/>
          <w:iCs/>
          <w:color w:val="000000" w:themeColor="text1"/>
          <w:sz w:val="24"/>
          <w:szCs w:val="24"/>
        </w:rPr>
        <w:t xml:space="preserve"> transporte </w:t>
      </w:r>
      <w:r w:rsidR="00F83AF2" w:rsidRPr="00F56B4E">
        <w:rPr>
          <w:rFonts w:ascii="Arial" w:hAnsi="Arial" w:cs="Arial"/>
          <w:iCs/>
          <w:color w:val="000000" w:themeColor="text1"/>
          <w:sz w:val="24"/>
          <w:szCs w:val="24"/>
        </w:rPr>
        <w:t xml:space="preserve">eólico </w:t>
      </w:r>
      <w:r w:rsidR="00F1757E" w:rsidRPr="00F56B4E">
        <w:rPr>
          <w:rFonts w:ascii="Arial" w:hAnsi="Arial" w:cs="Arial"/>
          <w:iCs/>
          <w:color w:val="000000" w:themeColor="text1"/>
          <w:sz w:val="24"/>
          <w:szCs w:val="24"/>
        </w:rPr>
        <w:t>de partículas</w:t>
      </w:r>
      <w:r w:rsidR="00F83AF2" w:rsidRPr="00F56B4E">
        <w:rPr>
          <w:rFonts w:ascii="Arial" w:hAnsi="Arial" w:cs="Arial"/>
          <w:iCs/>
          <w:color w:val="000000" w:themeColor="text1"/>
          <w:sz w:val="24"/>
          <w:szCs w:val="24"/>
        </w:rPr>
        <w:t xml:space="preserve"> </w:t>
      </w:r>
      <w:r w:rsidR="00AA06B6" w:rsidRPr="00F56B4E">
        <w:rPr>
          <w:rFonts w:ascii="Arial" w:hAnsi="Arial" w:cs="Arial"/>
          <w:iCs/>
          <w:color w:val="000000" w:themeColor="text1"/>
          <w:sz w:val="24"/>
          <w:szCs w:val="24"/>
        </w:rPr>
        <w:t xml:space="preserve">o granos </w:t>
      </w:r>
      <w:r w:rsidR="00F83AF2" w:rsidRPr="00F56B4E">
        <w:rPr>
          <w:rFonts w:ascii="Arial" w:hAnsi="Arial" w:cs="Arial"/>
          <w:iCs/>
          <w:color w:val="000000" w:themeColor="text1"/>
          <w:sz w:val="24"/>
          <w:szCs w:val="24"/>
        </w:rPr>
        <w:t>de los metales pesados (por su tamaño promedio de entre 21μg a 740 µg)</w:t>
      </w:r>
      <w:r w:rsidR="00F1757E" w:rsidRPr="00F56B4E">
        <w:rPr>
          <w:rFonts w:ascii="Arial" w:hAnsi="Arial" w:cs="Arial"/>
          <w:iCs/>
          <w:color w:val="000000" w:themeColor="text1"/>
          <w:sz w:val="24"/>
          <w:szCs w:val="24"/>
        </w:rPr>
        <w:t xml:space="preserve"> desde el punto de origen como es el Dique de Colas de la Empresa</w:t>
      </w:r>
      <w:r w:rsidR="00AA06B6" w:rsidRPr="00F56B4E">
        <w:rPr>
          <w:rFonts w:ascii="Arial" w:hAnsi="Arial" w:cs="Arial"/>
          <w:iCs/>
          <w:color w:val="000000" w:themeColor="text1"/>
          <w:sz w:val="24"/>
          <w:szCs w:val="24"/>
        </w:rPr>
        <w:t xml:space="preserve"> (residuos minero metalúrgicos procedentes de la concentración de minerales), pudiendo llegar a afectar las Lagunas</w:t>
      </w:r>
      <w:r w:rsidR="00F1757E" w:rsidRPr="00F56B4E">
        <w:rPr>
          <w:rFonts w:ascii="Arial" w:hAnsi="Arial" w:cs="Arial"/>
          <w:iCs/>
          <w:color w:val="000000" w:themeColor="text1"/>
          <w:sz w:val="24"/>
          <w:szCs w:val="24"/>
        </w:rPr>
        <w:t xml:space="preserve">. </w:t>
      </w:r>
      <w:r w:rsidR="00F1757E" w:rsidRPr="00F56B4E">
        <w:rPr>
          <w:rFonts w:ascii="Arial" w:hAnsi="Arial" w:cs="Arial"/>
          <w:b/>
          <w:bCs/>
          <w:i/>
          <w:color w:val="000000" w:themeColor="text1"/>
          <w:sz w:val="24"/>
          <w:szCs w:val="24"/>
        </w:rPr>
        <w:t>5.</w:t>
      </w:r>
      <w:r w:rsidR="00F1757E" w:rsidRPr="00F56B4E">
        <w:rPr>
          <w:rFonts w:ascii="Arial" w:hAnsi="Arial" w:cs="Arial"/>
          <w:iCs/>
          <w:color w:val="000000" w:themeColor="text1"/>
          <w:sz w:val="24"/>
          <w:szCs w:val="24"/>
        </w:rPr>
        <w:t xml:space="preserve"> </w:t>
      </w:r>
      <w:r w:rsidR="00F1757E" w:rsidRPr="00F56B4E">
        <w:rPr>
          <w:rFonts w:ascii="Arial" w:hAnsi="Arial" w:cs="Arial"/>
          <w:color w:val="000000" w:themeColor="text1"/>
          <w:sz w:val="24"/>
          <w:szCs w:val="24"/>
        </w:rPr>
        <w:t xml:space="preserve">En cuanto al </w:t>
      </w:r>
      <w:r w:rsidR="00F1757E" w:rsidRPr="00F56B4E">
        <w:rPr>
          <w:rFonts w:ascii="Arial" w:hAnsi="Arial" w:cs="Arial"/>
          <w:b/>
          <w:bCs/>
          <w:i/>
          <w:iCs/>
          <w:color w:val="000000" w:themeColor="text1"/>
          <w:sz w:val="24"/>
          <w:szCs w:val="24"/>
          <w:u w:val="single"/>
        </w:rPr>
        <w:t>“Valor del pH”</w:t>
      </w:r>
      <w:r w:rsidR="00F1757E" w:rsidRPr="00F56B4E">
        <w:rPr>
          <w:rFonts w:ascii="Arial" w:hAnsi="Arial" w:cs="Arial"/>
          <w:color w:val="000000" w:themeColor="text1"/>
          <w:sz w:val="24"/>
          <w:szCs w:val="24"/>
        </w:rPr>
        <w:t xml:space="preserve"> del agua de las Laguna Phisco Kocha, Ulistia y Lobato, presentan concentraciones de parámetros físicos, químicos y microbiológicos que exceden o por encima d</w:t>
      </w:r>
      <w:r w:rsidR="00E47B33" w:rsidRPr="00F56B4E">
        <w:rPr>
          <w:rFonts w:ascii="Arial" w:hAnsi="Arial" w:cs="Arial"/>
          <w:color w:val="000000" w:themeColor="text1"/>
          <w:sz w:val="24"/>
          <w:szCs w:val="24"/>
        </w:rPr>
        <w:t>e los límites permisibles; y,</w:t>
      </w:r>
      <w:r w:rsidR="00F1757E" w:rsidRPr="00F56B4E">
        <w:rPr>
          <w:rFonts w:ascii="Arial" w:hAnsi="Arial" w:cs="Arial"/>
          <w:color w:val="000000" w:themeColor="text1"/>
          <w:sz w:val="24"/>
          <w:szCs w:val="24"/>
        </w:rPr>
        <w:t xml:space="preserve"> respecto a la Laguna Chalviri, establece que no se aprecia incumplimiento a los límites permisibles (Cuadro A-1 del RMCH). </w:t>
      </w:r>
      <w:r w:rsidR="00F1757E" w:rsidRPr="00F56B4E">
        <w:rPr>
          <w:rFonts w:ascii="Arial" w:hAnsi="Arial" w:cs="Arial"/>
          <w:b/>
          <w:bCs/>
          <w:color w:val="000000" w:themeColor="text1"/>
          <w:sz w:val="24"/>
          <w:szCs w:val="24"/>
        </w:rPr>
        <w:t>6.</w:t>
      </w:r>
      <w:r w:rsidR="00F1757E" w:rsidRPr="00F56B4E">
        <w:rPr>
          <w:rFonts w:ascii="Arial" w:hAnsi="Arial" w:cs="Arial"/>
          <w:color w:val="000000" w:themeColor="text1"/>
          <w:sz w:val="24"/>
          <w:szCs w:val="24"/>
        </w:rPr>
        <w:t xml:space="preserve"> En cuanto a los</w:t>
      </w:r>
      <w:r w:rsidR="00F1757E" w:rsidRPr="00F56B4E">
        <w:rPr>
          <w:rFonts w:ascii="Arial" w:hAnsi="Arial" w:cs="Arial"/>
          <w:i/>
          <w:color w:val="000000" w:themeColor="text1"/>
          <w:sz w:val="24"/>
          <w:szCs w:val="24"/>
        </w:rPr>
        <w:t xml:space="preserve"> </w:t>
      </w:r>
      <w:r w:rsidR="00F1757E" w:rsidRPr="00F56B4E">
        <w:rPr>
          <w:rFonts w:ascii="Arial" w:hAnsi="Arial" w:cs="Arial"/>
          <w:b/>
          <w:bCs/>
          <w:i/>
          <w:color w:val="000000" w:themeColor="text1"/>
          <w:sz w:val="24"/>
          <w:szCs w:val="24"/>
          <w:u w:val="single"/>
        </w:rPr>
        <w:lastRenderedPageBreak/>
        <w:t>elementos orgánicos en el agua</w:t>
      </w:r>
      <w:r w:rsidR="00F1757E" w:rsidRPr="00F56B4E">
        <w:rPr>
          <w:rFonts w:ascii="Arial" w:hAnsi="Arial" w:cs="Arial"/>
          <w:i/>
          <w:color w:val="000000" w:themeColor="text1"/>
          <w:sz w:val="24"/>
          <w:szCs w:val="24"/>
        </w:rPr>
        <w:t xml:space="preserve"> </w:t>
      </w:r>
      <w:r w:rsidR="00F1757E" w:rsidRPr="00F56B4E">
        <w:rPr>
          <w:rFonts w:ascii="Arial" w:hAnsi="Arial" w:cs="Arial"/>
          <w:iCs/>
          <w:color w:val="000000" w:themeColor="text1"/>
          <w:sz w:val="24"/>
          <w:szCs w:val="24"/>
        </w:rPr>
        <w:t>(DBOS, DQO, Nitratos, Coliformes total, coliformes fecales, fosfatos), establecen que, presentan valores cerca de los límites permisibles con algunos valores algo elevados, estiman que sería debido al nivel bajo de agua en las Lagunas y el incremento de materia orgánica en descomposición natural.</w:t>
      </w:r>
      <w:r w:rsidR="00F1757E" w:rsidRPr="00F56B4E">
        <w:rPr>
          <w:rFonts w:ascii="Arial" w:hAnsi="Arial" w:cs="Arial"/>
          <w:i/>
          <w:color w:val="000000" w:themeColor="text1"/>
          <w:sz w:val="24"/>
          <w:szCs w:val="24"/>
        </w:rPr>
        <w:t xml:space="preserve"> </w:t>
      </w:r>
      <w:r w:rsidR="00F1757E" w:rsidRPr="00F56B4E">
        <w:rPr>
          <w:rFonts w:ascii="Arial" w:hAnsi="Arial" w:cs="Arial"/>
          <w:b/>
          <w:bCs/>
          <w:iCs/>
          <w:color w:val="000000" w:themeColor="text1"/>
          <w:sz w:val="24"/>
          <w:szCs w:val="24"/>
        </w:rPr>
        <w:t xml:space="preserve">7. </w:t>
      </w:r>
      <w:r w:rsidR="00F1757E" w:rsidRPr="00F56B4E">
        <w:rPr>
          <w:rFonts w:ascii="Arial" w:hAnsi="Arial" w:cs="Arial"/>
          <w:color w:val="000000" w:themeColor="text1"/>
          <w:sz w:val="24"/>
          <w:szCs w:val="24"/>
        </w:rPr>
        <w:t xml:space="preserve">Se tiene en el sistema de lagunas de la cordillera del Kari Kari, que técnicamente y por todos los medios de pruebas, </w:t>
      </w:r>
      <w:r w:rsidR="00F1757E" w:rsidRPr="00F56B4E">
        <w:rPr>
          <w:rFonts w:ascii="Arial" w:hAnsi="Arial" w:cs="Arial"/>
          <w:b/>
          <w:bCs/>
          <w:i/>
          <w:iCs/>
          <w:color w:val="000000" w:themeColor="text1"/>
          <w:sz w:val="24"/>
          <w:szCs w:val="24"/>
        </w:rPr>
        <w:t>las Lagunas de Pisco K'ocha y Ulistia son las directamente más involucradas y afectadas</w:t>
      </w:r>
      <w:r w:rsidR="00F1757E" w:rsidRPr="00F56B4E">
        <w:rPr>
          <w:rFonts w:ascii="Arial" w:hAnsi="Arial" w:cs="Arial"/>
          <w:color w:val="000000" w:themeColor="text1"/>
          <w:sz w:val="24"/>
          <w:szCs w:val="24"/>
        </w:rPr>
        <w:t xml:space="preserve"> con la contaminación causada por el arrastre de partículas del proyecto del Dique de Colas por su </w:t>
      </w:r>
      <w:r w:rsidR="00F1757E" w:rsidRPr="00F56B4E">
        <w:rPr>
          <w:rFonts w:ascii="Arial" w:hAnsi="Arial" w:cs="Arial"/>
          <w:b/>
          <w:bCs/>
          <w:i/>
          <w:iCs/>
          <w:color w:val="000000" w:themeColor="text1"/>
          <w:sz w:val="24"/>
          <w:szCs w:val="24"/>
          <w:u w:val="single"/>
        </w:rPr>
        <w:t>cercanía o proximidad</w:t>
      </w:r>
      <w:r w:rsidR="00F1757E" w:rsidRPr="00F56B4E">
        <w:rPr>
          <w:rFonts w:ascii="Arial" w:hAnsi="Arial" w:cs="Arial"/>
          <w:color w:val="000000" w:themeColor="text1"/>
          <w:sz w:val="24"/>
          <w:szCs w:val="24"/>
        </w:rPr>
        <w:t>, punto clave para la identificación de la contaminación hídrica causado por dicha operación</w:t>
      </w:r>
      <w:r w:rsidR="00E47B33" w:rsidRPr="00F56B4E">
        <w:rPr>
          <w:rFonts w:ascii="Arial" w:hAnsi="Arial" w:cs="Arial"/>
          <w:color w:val="000000" w:themeColor="text1"/>
          <w:sz w:val="24"/>
          <w:szCs w:val="24"/>
        </w:rPr>
        <w:t xml:space="preserve"> minera</w:t>
      </w:r>
      <w:r w:rsidR="00F1757E" w:rsidRPr="00F56B4E">
        <w:rPr>
          <w:rFonts w:ascii="Arial" w:hAnsi="Arial" w:cs="Arial"/>
          <w:color w:val="000000" w:themeColor="text1"/>
          <w:sz w:val="24"/>
          <w:szCs w:val="24"/>
        </w:rPr>
        <w:t xml:space="preserve">; y, las </w:t>
      </w:r>
      <w:r w:rsidR="00F1757E" w:rsidRPr="00F56B4E">
        <w:rPr>
          <w:rFonts w:ascii="Arial" w:hAnsi="Arial" w:cs="Arial"/>
          <w:b/>
          <w:bCs/>
          <w:i/>
          <w:iCs/>
          <w:color w:val="000000" w:themeColor="text1"/>
          <w:sz w:val="24"/>
          <w:szCs w:val="24"/>
        </w:rPr>
        <w:t>indirectamente afectas son las Lagunas Lobato y Chalviri</w:t>
      </w:r>
      <w:r w:rsidR="00F1757E" w:rsidRPr="00F56B4E">
        <w:rPr>
          <w:rFonts w:ascii="Arial" w:hAnsi="Arial" w:cs="Arial"/>
          <w:color w:val="000000" w:themeColor="text1"/>
          <w:sz w:val="24"/>
          <w:szCs w:val="24"/>
        </w:rPr>
        <w:t xml:space="preserve">; sin embargo, se debe considerar y tomar en cuenta las direcciones cambiantes del viento, las velocidades, además de las épocas del año en donde se tienen mayor cantidad e intensidad de vientos. </w:t>
      </w:r>
      <w:r w:rsidR="00F1757E" w:rsidRPr="00F56B4E">
        <w:rPr>
          <w:rFonts w:ascii="Arial" w:hAnsi="Arial" w:cs="Arial"/>
          <w:b/>
          <w:bCs/>
          <w:color w:val="000000" w:themeColor="text1"/>
          <w:sz w:val="24"/>
          <w:szCs w:val="24"/>
        </w:rPr>
        <w:t>8.</w:t>
      </w:r>
      <w:r w:rsidR="00F1757E" w:rsidRPr="00F56B4E">
        <w:rPr>
          <w:rFonts w:ascii="Arial" w:hAnsi="Arial" w:cs="Arial"/>
          <w:color w:val="000000" w:themeColor="text1"/>
          <w:sz w:val="24"/>
          <w:szCs w:val="24"/>
        </w:rPr>
        <w:t xml:space="preserve"> Se evidenció en el área </w:t>
      </w:r>
      <w:r w:rsidR="00F1757E" w:rsidRPr="00F56B4E">
        <w:rPr>
          <w:rFonts w:ascii="Arial" w:hAnsi="Arial" w:cs="Arial"/>
          <w:b/>
          <w:bCs/>
          <w:i/>
          <w:iCs/>
          <w:color w:val="000000" w:themeColor="text1"/>
          <w:sz w:val="24"/>
          <w:szCs w:val="24"/>
        </w:rPr>
        <w:t>actividades mineras que datan de años anteriores y de la colonia</w:t>
      </w:r>
      <w:r w:rsidR="00F1757E" w:rsidRPr="00F56B4E">
        <w:rPr>
          <w:rFonts w:ascii="Arial" w:hAnsi="Arial" w:cs="Arial"/>
          <w:color w:val="000000" w:themeColor="text1"/>
          <w:sz w:val="24"/>
          <w:szCs w:val="24"/>
        </w:rPr>
        <w:t xml:space="preserve">, en donde se tiene pasivos ambientales a la intemperie y sin mitigación, </w:t>
      </w:r>
      <w:r w:rsidR="00AA06B6" w:rsidRPr="00F56B4E">
        <w:rPr>
          <w:rFonts w:ascii="Arial" w:hAnsi="Arial" w:cs="Arial"/>
          <w:color w:val="000000" w:themeColor="text1"/>
          <w:sz w:val="24"/>
          <w:szCs w:val="24"/>
        </w:rPr>
        <w:t xml:space="preserve">que </w:t>
      </w:r>
      <w:r w:rsidR="00F1757E" w:rsidRPr="00F56B4E">
        <w:rPr>
          <w:rFonts w:ascii="Arial" w:hAnsi="Arial" w:cs="Arial"/>
          <w:color w:val="000000" w:themeColor="text1"/>
          <w:sz w:val="24"/>
          <w:szCs w:val="24"/>
        </w:rPr>
        <w:t xml:space="preserve">fueron abandonadas y que actualmente se encuentran sin actividad. </w:t>
      </w:r>
      <w:r w:rsidR="00F1757E" w:rsidRPr="00F56B4E">
        <w:rPr>
          <w:rFonts w:ascii="Arial" w:hAnsi="Arial" w:cs="Arial"/>
          <w:b/>
          <w:bCs/>
          <w:color w:val="000000" w:themeColor="text1"/>
          <w:sz w:val="24"/>
          <w:szCs w:val="24"/>
        </w:rPr>
        <w:t>9.</w:t>
      </w:r>
      <w:r w:rsidR="00F1757E" w:rsidRPr="00F56B4E">
        <w:rPr>
          <w:rFonts w:ascii="Arial" w:hAnsi="Arial" w:cs="Arial"/>
          <w:color w:val="000000" w:themeColor="text1"/>
          <w:sz w:val="24"/>
          <w:szCs w:val="24"/>
        </w:rPr>
        <w:t xml:space="preserve"> </w:t>
      </w:r>
      <w:r w:rsidR="00F1757E" w:rsidRPr="00F56B4E">
        <w:rPr>
          <w:rFonts w:ascii="Arial" w:hAnsi="Arial" w:cs="Arial"/>
          <w:iCs/>
          <w:color w:val="000000" w:themeColor="text1"/>
          <w:sz w:val="24"/>
          <w:szCs w:val="24"/>
        </w:rPr>
        <w:t xml:space="preserve">Se debe de </w:t>
      </w:r>
      <w:r w:rsidR="00F1757E" w:rsidRPr="00F56B4E">
        <w:rPr>
          <w:rFonts w:ascii="Arial" w:hAnsi="Arial" w:cs="Arial"/>
          <w:b/>
          <w:bCs/>
          <w:iCs/>
          <w:color w:val="000000" w:themeColor="text1"/>
          <w:sz w:val="24"/>
          <w:szCs w:val="24"/>
        </w:rPr>
        <w:t>considerar que la presencia de Hierro</w:t>
      </w:r>
      <w:r w:rsidR="00F1757E" w:rsidRPr="00F56B4E">
        <w:rPr>
          <w:rFonts w:ascii="Arial" w:hAnsi="Arial" w:cs="Arial"/>
          <w:iCs/>
          <w:color w:val="000000" w:themeColor="text1"/>
          <w:sz w:val="24"/>
          <w:szCs w:val="24"/>
        </w:rPr>
        <w:t xml:space="preserve"> (Fe) también podría ser debido a que el </w:t>
      </w:r>
      <w:r w:rsidR="00F1757E" w:rsidRPr="00F56B4E">
        <w:rPr>
          <w:rFonts w:ascii="Arial" w:hAnsi="Arial" w:cs="Arial"/>
          <w:b/>
          <w:bCs/>
          <w:i/>
          <w:color w:val="000000" w:themeColor="text1"/>
          <w:sz w:val="24"/>
          <w:szCs w:val="24"/>
        </w:rPr>
        <w:t>batolito del Kari Kari tiene compuestos</w:t>
      </w:r>
      <w:r w:rsidR="00F1757E" w:rsidRPr="00F56B4E">
        <w:rPr>
          <w:rFonts w:ascii="Arial" w:hAnsi="Arial" w:cs="Arial"/>
          <w:iCs/>
          <w:color w:val="000000" w:themeColor="text1"/>
          <w:sz w:val="24"/>
          <w:szCs w:val="24"/>
        </w:rPr>
        <w:t xml:space="preserve"> de “Fe”, sin descartar la influencia de las partículas suspendidas del Dique o Presa de Colas de EMMSA. </w:t>
      </w:r>
      <w:r w:rsidR="00F1757E" w:rsidRPr="00F56B4E">
        <w:rPr>
          <w:rFonts w:ascii="Arial" w:hAnsi="Arial" w:cs="Arial"/>
          <w:b/>
          <w:bCs/>
          <w:color w:val="000000" w:themeColor="text1"/>
          <w:sz w:val="24"/>
          <w:szCs w:val="24"/>
        </w:rPr>
        <w:t>10.</w:t>
      </w:r>
      <w:r w:rsidR="00F1757E" w:rsidRPr="00F56B4E">
        <w:rPr>
          <w:rFonts w:ascii="Arial" w:hAnsi="Arial" w:cs="Arial"/>
          <w:color w:val="000000" w:themeColor="text1"/>
          <w:sz w:val="24"/>
          <w:szCs w:val="24"/>
        </w:rPr>
        <w:t xml:space="preserve"> </w:t>
      </w:r>
      <w:r w:rsidR="00AA06B6" w:rsidRPr="00F56B4E">
        <w:rPr>
          <w:rFonts w:ascii="Arial" w:hAnsi="Arial" w:cs="Arial"/>
          <w:color w:val="000000" w:themeColor="text1"/>
          <w:sz w:val="24"/>
          <w:szCs w:val="24"/>
        </w:rPr>
        <w:t xml:space="preserve">Según su documento legal LASP de EMMSA, en el proceso metalúrgico de lixiviación utilizan grandes cantidades de sustancia peligrosa de “Cianuro”, además de Nitrato de Plomo y Polvo de Zinc. </w:t>
      </w:r>
      <w:r w:rsidR="00AA06B6" w:rsidRPr="00F56B4E">
        <w:rPr>
          <w:rFonts w:ascii="Arial" w:hAnsi="Arial" w:cs="Arial"/>
          <w:b/>
          <w:bCs/>
          <w:color w:val="000000" w:themeColor="text1"/>
          <w:sz w:val="24"/>
          <w:szCs w:val="24"/>
        </w:rPr>
        <w:t>11.</w:t>
      </w:r>
      <w:r w:rsidR="00AA06B6" w:rsidRPr="00F56B4E">
        <w:rPr>
          <w:rFonts w:ascii="Arial" w:hAnsi="Arial" w:cs="Arial"/>
          <w:color w:val="000000" w:themeColor="text1"/>
          <w:sz w:val="24"/>
          <w:szCs w:val="24"/>
        </w:rPr>
        <w:t xml:space="preserve"> </w:t>
      </w:r>
      <w:r w:rsidR="00F1757E" w:rsidRPr="00F56B4E">
        <w:rPr>
          <w:rFonts w:ascii="Arial" w:hAnsi="Arial" w:cs="Arial"/>
          <w:color w:val="000000" w:themeColor="text1"/>
          <w:sz w:val="24"/>
          <w:szCs w:val="24"/>
        </w:rPr>
        <w:t xml:space="preserve">Se estableció que </w:t>
      </w:r>
      <w:r w:rsidR="00F1757E" w:rsidRPr="00F56B4E">
        <w:rPr>
          <w:rFonts w:ascii="Arial" w:hAnsi="Arial" w:cs="Arial"/>
          <w:b/>
          <w:bCs/>
          <w:i/>
          <w:iCs/>
          <w:color w:val="000000" w:themeColor="text1"/>
          <w:sz w:val="24"/>
          <w:szCs w:val="24"/>
        </w:rPr>
        <w:t>no se identificó el uso de depresores de partículas</w:t>
      </w:r>
      <w:r w:rsidR="00F1757E" w:rsidRPr="00F56B4E">
        <w:rPr>
          <w:rFonts w:ascii="Arial" w:hAnsi="Arial" w:cs="Arial"/>
          <w:color w:val="000000" w:themeColor="text1"/>
          <w:sz w:val="24"/>
          <w:szCs w:val="24"/>
        </w:rPr>
        <w:t xml:space="preserve"> como es el caso de la denominada </w:t>
      </w:r>
      <w:r w:rsidR="00F1757E" w:rsidRPr="00F56B4E">
        <w:rPr>
          <w:rFonts w:ascii="Arial" w:hAnsi="Arial" w:cs="Arial"/>
          <w:i/>
          <w:iCs/>
          <w:color w:val="000000" w:themeColor="text1"/>
          <w:sz w:val="24"/>
          <w:szCs w:val="24"/>
        </w:rPr>
        <w:t xml:space="preserve">"bischofita" </w:t>
      </w:r>
      <w:r w:rsidR="00F1757E" w:rsidRPr="00F56B4E">
        <w:rPr>
          <w:rFonts w:ascii="Arial" w:hAnsi="Arial" w:cs="Arial"/>
          <w:color w:val="000000" w:themeColor="text1"/>
          <w:sz w:val="24"/>
          <w:szCs w:val="24"/>
        </w:rPr>
        <w:t>(cloruro de magnesio hexahidratado)</w:t>
      </w:r>
      <w:r w:rsidR="00E47B33" w:rsidRPr="00F56B4E">
        <w:rPr>
          <w:rFonts w:ascii="Arial" w:hAnsi="Arial" w:cs="Arial"/>
          <w:color w:val="000000" w:themeColor="text1"/>
          <w:sz w:val="24"/>
          <w:szCs w:val="24"/>
        </w:rPr>
        <w:t>,</w:t>
      </w:r>
      <w:r w:rsidR="00F1757E" w:rsidRPr="00F56B4E">
        <w:rPr>
          <w:rFonts w:ascii="Arial" w:hAnsi="Arial" w:cs="Arial"/>
          <w:color w:val="000000" w:themeColor="text1"/>
          <w:sz w:val="24"/>
          <w:szCs w:val="24"/>
        </w:rPr>
        <w:t xml:space="preserve"> para poder controlar y mitigar la generación d</w:t>
      </w:r>
      <w:r w:rsidR="00E47B33" w:rsidRPr="00F56B4E">
        <w:rPr>
          <w:rFonts w:ascii="Arial" w:hAnsi="Arial" w:cs="Arial"/>
          <w:color w:val="000000" w:themeColor="text1"/>
          <w:sz w:val="24"/>
          <w:szCs w:val="24"/>
        </w:rPr>
        <w:t>e polvo, generando a través de é</w:t>
      </w:r>
      <w:r w:rsidR="00F1757E" w:rsidRPr="00F56B4E">
        <w:rPr>
          <w:rFonts w:ascii="Arial" w:hAnsi="Arial" w:cs="Arial"/>
          <w:color w:val="000000" w:themeColor="text1"/>
          <w:sz w:val="24"/>
          <w:szCs w:val="24"/>
        </w:rPr>
        <w:t>sta</w:t>
      </w:r>
      <w:r w:rsidR="00E47B33" w:rsidRPr="00F56B4E">
        <w:rPr>
          <w:rFonts w:ascii="Arial" w:hAnsi="Arial" w:cs="Arial"/>
          <w:color w:val="000000" w:themeColor="text1"/>
          <w:sz w:val="24"/>
          <w:szCs w:val="24"/>
        </w:rPr>
        <w:t>,</w:t>
      </w:r>
      <w:r w:rsidR="00F1757E" w:rsidRPr="00F56B4E">
        <w:rPr>
          <w:rFonts w:ascii="Arial" w:hAnsi="Arial" w:cs="Arial"/>
          <w:color w:val="000000" w:themeColor="text1"/>
          <w:sz w:val="24"/>
          <w:szCs w:val="24"/>
        </w:rPr>
        <w:t xml:space="preserve"> una costra salina para evitar la polución en zonas de alta generación.</w:t>
      </w:r>
      <w:r w:rsidR="0081666E" w:rsidRPr="00F56B4E">
        <w:rPr>
          <w:rFonts w:ascii="Arial" w:hAnsi="Arial" w:cs="Arial"/>
          <w:color w:val="000000" w:themeColor="text1"/>
          <w:sz w:val="24"/>
          <w:szCs w:val="24"/>
        </w:rPr>
        <w:t xml:space="preserve"> </w:t>
      </w:r>
      <w:r w:rsidR="0081666E" w:rsidRPr="00F56B4E">
        <w:rPr>
          <w:rFonts w:ascii="Arial" w:hAnsi="Arial" w:cs="Arial"/>
          <w:b/>
          <w:bCs/>
          <w:color w:val="000000" w:themeColor="text1"/>
          <w:sz w:val="24"/>
          <w:szCs w:val="24"/>
        </w:rPr>
        <w:t xml:space="preserve">12. </w:t>
      </w:r>
      <w:r w:rsidR="0081666E" w:rsidRPr="00F56B4E">
        <w:rPr>
          <w:rFonts w:ascii="Arial" w:hAnsi="Arial" w:cs="Arial"/>
          <w:color w:val="000000" w:themeColor="text1"/>
          <w:sz w:val="24"/>
          <w:szCs w:val="24"/>
        </w:rPr>
        <w:t xml:space="preserve">Considerarse </w:t>
      </w:r>
      <w:r w:rsidR="0081666E" w:rsidRPr="00F56B4E">
        <w:rPr>
          <w:rFonts w:ascii="Arial" w:hAnsi="Arial" w:cs="Arial"/>
          <w:b/>
          <w:bCs/>
          <w:i/>
          <w:iCs/>
          <w:color w:val="000000" w:themeColor="text1"/>
          <w:sz w:val="24"/>
          <w:szCs w:val="24"/>
        </w:rPr>
        <w:t>monitoreo continuo</w:t>
      </w:r>
      <w:r w:rsidR="0081666E" w:rsidRPr="00F56B4E">
        <w:rPr>
          <w:rFonts w:ascii="Arial" w:hAnsi="Arial" w:cs="Arial"/>
          <w:color w:val="000000" w:themeColor="text1"/>
          <w:sz w:val="24"/>
          <w:szCs w:val="24"/>
        </w:rPr>
        <w:t xml:space="preserve"> de las Lagunas en conflicto, tanto en agua, sedimentos y partículas en suspensión, así como la </w:t>
      </w:r>
      <w:r w:rsidR="0081666E" w:rsidRPr="00F56B4E">
        <w:rPr>
          <w:rFonts w:ascii="Arial" w:hAnsi="Arial" w:cs="Arial"/>
          <w:b/>
          <w:bCs/>
          <w:i/>
          <w:iCs/>
          <w:color w:val="000000" w:themeColor="text1"/>
          <w:sz w:val="24"/>
          <w:szCs w:val="24"/>
        </w:rPr>
        <w:t>vida útil</w:t>
      </w:r>
      <w:r w:rsidR="0081666E" w:rsidRPr="00F56B4E">
        <w:rPr>
          <w:rFonts w:ascii="Arial" w:hAnsi="Arial" w:cs="Arial"/>
          <w:color w:val="000000" w:themeColor="text1"/>
          <w:sz w:val="24"/>
          <w:szCs w:val="24"/>
        </w:rPr>
        <w:t xml:space="preserve"> del proyecto conforme a su Licencia Ambiental; que</w:t>
      </w:r>
      <w:r w:rsidR="00601A59" w:rsidRPr="00F56B4E">
        <w:rPr>
          <w:rFonts w:ascii="Arial" w:hAnsi="Arial" w:cs="Arial"/>
          <w:color w:val="000000" w:themeColor="text1"/>
          <w:sz w:val="24"/>
          <w:szCs w:val="24"/>
        </w:rPr>
        <w:t>, hasta junio de 2022</w:t>
      </w:r>
      <w:r w:rsidR="0081666E" w:rsidRPr="00F56B4E">
        <w:rPr>
          <w:rFonts w:ascii="Arial" w:hAnsi="Arial" w:cs="Arial"/>
          <w:color w:val="000000" w:themeColor="text1"/>
          <w:sz w:val="24"/>
          <w:szCs w:val="24"/>
        </w:rPr>
        <w:t xml:space="preserve">, se tenía almacenado </w:t>
      </w:r>
      <w:r w:rsidR="00601A59" w:rsidRPr="00F56B4E">
        <w:rPr>
          <w:rFonts w:ascii="Arial" w:hAnsi="Arial" w:cs="Arial"/>
          <w:color w:val="000000" w:themeColor="text1"/>
          <w:sz w:val="24"/>
          <w:szCs w:val="24"/>
        </w:rPr>
        <w:t>en</w:t>
      </w:r>
      <w:r w:rsidR="0081666E" w:rsidRPr="00F56B4E">
        <w:rPr>
          <w:rFonts w:ascii="Arial" w:hAnsi="Arial" w:cs="Arial"/>
          <w:color w:val="000000" w:themeColor="text1"/>
          <w:sz w:val="24"/>
          <w:szCs w:val="24"/>
        </w:rPr>
        <w:t xml:space="preserve"> su </w:t>
      </w:r>
      <w:r w:rsidR="0081666E" w:rsidRPr="00F56B4E">
        <w:rPr>
          <w:rFonts w:ascii="Arial" w:hAnsi="Arial" w:cs="Arial"/>
          <w:b/>
          <w:bCs/>
          <w:i/>
          <w:iCs/>
          <w:color w:val="000000" w:themeColor="text1"/>
          <w:sz w:val="24"/>
          <w:szCs w:val="24"/>
        </w:rPr>
        <w:t xml:space="preserve">capacidad </w:t>
      </w:r>
      <w:r w:rsidR="00601A59" w:rsidRPr="00F56B4E">
        <w:rPr>
          <w:rFonts w:ascii="Arial" w:hAnsi="Arial" w:cs="Arial"/>
          <w:b/>
          <w:bCs/>
          <w:i/>
          <w:iCs/>
          <w:color w:val="000000" w:themeColor="text1"/>
          <w:sz w:val="24"/>
          <w:szCs w:val="24"/>
        </w:rPr>
        <w:t xml:space="preserve">aproximada, </w:t>
      </w:r>
      <w:r w:rsidR="00601A59" w:rsidRPr="00F56B4E">
        <w:rPr>
          <w:rFonts w:ascii="Arial" w:hAnsi="Arial" w:cs="Arial"/>
          <w:color w:val="000000" w:themeColor="text1"/>
          <w:sz w:val="24"/>
          <w:szCs w:val="24"/>
        </w:rPr>
        <w:t xml:space="preserve">en el Depósito de Colas Secas (DSF), en un 90% </w:t>
      </w:r>
      <w:r w:rsidR="0081666E" w:rsidRPr="00F56B4E">
        <w:rPr>
          <w:rFonts w:ascii="Arial" w:hAnsi="Arial" w:cs="Arial"/>
          <w:color w:val="000000" w:themeColor="text1"/>
          <w:sz w:val="24"/>
          <w:szCs w:val="24"/>
        </w:rPr>
        <w:t>y la Presa de Colas Finas (FDF)</w:t>
      </w:r>
      <w:r w:rsidR="00601A59" w:rsidRPr="00F56B4E">
        <w:rPr>
          <w:rFonts w:ascii="Arial" w:hAnsi="Arial" w:cs="Arial"/>
          <w:color w:val="000000" w:themeColor="text1"/>
          <w:sz w:val="24"/>
          <w:szCs w:val="24"/>
        </w:rPr>
        <w:t xml:space="preserve">, en </w:t>
      </w:r>
      <w:r w:rsidR="0081666E" w:rsidRPr="00F56B4E">
        <w:rPr>
          <w:rFonts w:ascii="Arial" w:hAnsi="Arial" w:cs="Arial"/>
          <w:color w:val="000000" w:themeColor="text1"/>
          <w:sz w:val="24"/>
          <w:szCs w:val="24"/>
        </w:rPr>
        <w:t>un 98%.</w:t>
      </w:r>
    </w:p>
    <w:p w14:paraId="583007AF" w14:textId="13B48D4A" w:rsidR="006A728C" w:rsidRPr="00F56B4E" w:rsidRDefault="00231E33" w:rsidP="00832863">
      <w:pPr>
        <w:spacing w:after="0" w:line="360" w:lineRule="auto"/>
        <w:jc w:val="both"/>
        <w:rPr>
          <w:rFonts w:ascii="Arial" w:hAnsi="Arial" w:cs="Arial"/>
          <w:color w:val="000000" w:themeColor="text1"/>
          <w:sz w:val="24"/>
          <w:szCs w:val="24"/>
        </w:rPr>
      </w:pPr>
      <w:r w:rsidRPr="00F56B4E">
        <w:rPr>
          <w:rFonts w:ascii="Arial" w:eastAsia="Times New Roman" w:hAnsi="Arial" w:cs="Arial"/>
          <w:color w:val="000000" w:themeColor="text1"/>
          <w:sz w:val="24"/>
          <w:szCs w:val="24"/>
          <w:lang w:eastAsia="es-BO"/>
        </w:rPr>
        <w:t>Asimismo,</w:t>
      </w:r>
      <w:r w:rsidRPr="00F56B4E">
        <w:rPr>
          <w:rFonts w:ascii="Arial" w:hAnsi="Arial" w:cs="Arial"/>
          <w:color w:val="000000" w:themeColor="text1"/>
          <w:sz w:val="24"/>
          <w:szCs w:val="24"/>
        </w:rPr>
        <w:t xml:space="preserve"> ante la contaminación por metales pesados</w:t>
      </w:r>
      <w:r w:rsidR="007C2FED" w:rsidRPr="00F56B4E">
        <w:rPr>
          <w:rFonts w:ascii="Arial" w:hAnsi="Arial" w:cs="Arial"/>
          <w:color w:val="000000" w:themeColor="text1"/>
          <w:sz w:val="24"/>
          <w:szCs w:val="24"/>
        </w:rPr>
        <w:t xml:space="preserve"> tóxicos</w:t>
      </w:r>
      <w:r w:rsidRPr="00F56B4E">
        <w:rPr>
          <w:rFonts w:ascii="Arial" w:hAnsi="Arial" w:cs="Arial"/>
          <w:color w:val="000000" w:themeColor="text1"/>
          <w:sz w:val="24"/>
          <w:szCs w:val="24"/>
        </w:rPr>
        <w:t xml:space="preserve"> </w:t>
      </w:r>
      <w:r w:rsidR="007C2FED" w:rsidRPr="00F56B4E">
        <w:rPr>
          <w:rFonts w:ascii="Arial" w:hAnsi="Arial" w:cs="Arial"/>
          <w:color w:val="000000" w:themeColor="text1"/>
          <w:sz w:val="24"/>
          <w:szCs w:val="24"/>
        </w:rPr>
        <w:t xml:space="preserve">y contaminantes persistentes </w:t>
      </w:r>
      <w:r w:rsidRPr="00F56B4E">
        <w:rPr>
          <w:rFonts w:ascii="Arial" w:hAnsi="Arial" w:cs="Arial"/>
          <w:color w:val="000000" w:themeColor="text1"/>
          <w:sz w:val="24"/>
          <w:szCs w:val="24"/>
        </w:rPr>
        <w:t>(Zn, Pb</w:t>
      </w:r>
      <w:r w:rsidR="007C2FED" w:rsidRPr="00F56B4E">
        <w:rPr>
          <w:rFonts w:ascii="Arial" w:hAnsi="Arial" w:cs="Arial"/>
          <w:color w:val="000000" w:themeColor="text1"/>
          <w:sz w:val="24"/>
          <w:szCs w:val="24"/>
        </w:rPr>
        <w:t>, Fe, Mn</w:t>
      </w:r>
      <w:r w:rsidRPr="00F56B4E">
        <w:rPr>
          <w:rFonts w:ascii="Arial" w:hAnsi="Arial" w:cs="Arial"/>
          <w:color w:val="000000" w:themeColor="text1"/>
          <w:sz w:val="24"/>
          <w:szCs w:val="24"/>
        </w:rPr>
        <w:t>) y Cianuro</w:t>
      </w:r>
      <w:r w:rsidR="006A728C" w:rsidRPr="00F56B4E">
        <w:rPr>
          <w:rFonts w:ascii="Arial" w:hAnsi="Arial" w:cs="Arial"/>
          <w:color w:val="000000" w:themeColor="text1"/>
          <w:sz w:val="24"/>
          <w:szCs w:val="24"/>
        </w:rPr>
        <w:t xml:space="preserve"> </w:t>
      </w:r>
      <w:r w:rsidR="00EA2F49" w:rsidRPr="00F56B4E">
        <w:rPr>
          <w:rFonts w:ascii="Arial" w:hAnsi="Arial" w:cs="Arial"/>
          <w:color w:val="000000" w:themeColor="text1"/>
          <w:sz w:val="24"/>
          <w:szCs w:val="24"/>
        </w:rPr>
        <w:t>fuera de los límites permisibles</w:t>
      </w:r>
      <w:r w:rsidR="00AE4BA0" w:rsidRPr="00F56B4E">
        <w:rPr>
          <w:rFonts w:ascii="Arial" w:hAnsi="Arial" w:cs="Arial"/>
          <w:color w:val="000000" w:themeColor="text1"/>
          <w:sz w:val="24"/>
          <w:szCs w:val="24"/>
        </w:rPr>
        <w:t>, así sea inclusive que se encuentren dentro de los límites permisibles</w:t>
      </w:r>
      <w:r w:rsidR="00E47B33" w:rsidRPr="00F56B4E">
        <w:rPr>
          <w:rFonts w:ascii="Arial" w:hAnsi="Arial" w:cs="Arial"/>
          <w:color w:val="000000" w:themeColor="text1"/>
          <w:sz w:val="24"/>
          <w:szCs w:val="24"/>
        </w:rPr>
        <w:t>,</w:t>
      </w:r>
      <w:r w:rsidR="00AE4BA0" w:rsidRPr="00F56B4E">
        <w:rPr>
          <w:rFonts w:ascii="Arial" w:hAnsi="Arial" w:cs="Arial"/>
          <w:color w:val="000000" w:themeColor="text1"/>
          <w:sz w:val="24"/>
          <w:szCs w:val="24"/>
        </w:rPr>
        <w:t xml:space="preserve"> corresponden adoptar acciones y medidas de prevención y precautorias;</w:t>
      </w:r>
      <w:r w:rsidR="006A728C" w:rsidRPr="00F56B4E">
        <w:rPr>
          <w:rFonts w:ascii="Arial" w:hAnsi="Arial" w:cs="Arial"/>
          <w:color w:val="000000" w:themeColor="text1"/>
          <w:sz w:val="24"/>
          <w:szCs w:val="24"/>
        </w:rPr>
        <w:t xml:space="preserve"> siendo que el “Cianuro Libre”</w:t>
      </w:r>
      <w:r w:rsidR="00EA2F49" w:rsidRPr="00F56B4E">
        <w:rPr>
          <w:rFonts w:ascii="Arial" w:hAnsi="Arial" w:cs="Arial"/>
          <w:color w:val="000000" w:themeColor="text1"/>
          <w:sz w:val="24"/>
          <w:szCs w:val="24"/>
        </w:rPr>
        <w:t xml:space="preserve"> (en el agua)</w:t>
      </w:r>
      <w:r w:rsidR="006A728C" w:rsidRPr="00F56B4E">
        <w:rPr>
          <w:rFonts w:ascii="Arial" w:hAnsi="Arial" w:cs="Arial"/>
          <w:color w:val="000000" w:themeColor="text1"/>
          <w:sz w:val="24"/>
          <w:szCs w:val="24"/>
        </w:rPr>
        <w:t xml:space="preserve"> es la forma más tóxica y bioactiva del cianuro, </w:t>
      </w:r>
      <w:r w:rsidR="003A5EC8" w:rsidRPr="00F56B4E">
        <w:rPr>
          <w:rFonts w:ascii="Arial" w:hAnsi="Arial" w:cs="Arial"/>
          <w:color w:val="000000" w:themeColor="text1"/>
          <w:sz w:val="24"/>
          <w:szCs w:val="24"/>
        </w:rPr>
        <w:t xml:space="preserve">y </w:t>
      </w:r>
      <w:r w:rsidR="006A728C" w:rsidRPr="00F56B4E">
        <w:rPr>
          <w:rFonts w:ascii="Arial" w:hAnsi="Arial" w:cs="Arial"/>
          <w:color w:val="000000" w:themeColor="text1"/>
          <w:sz w:val="24"/>
          <w:szCs w:val="24"/>
        </w:rPr>
        <w:t xml:space="preserve">por su parte, el “Cianuro </w:t>
      </w:r>
      <w:r w:rsidR="006A728C" w:rsidRPr="00F56B4E">
        <w:rPr>
          <w:rFonts w:ascii="Arial" w:hAnsi="Arial" w:cs="Arial"/>
          <w:color w:val="000000" w:themeColor="text1"/>
          <w:sz w:val="24"/>
          <w:szCs w:val="24"/>
        </w:rPr>
        <w:lastRenderedPageBreak/>
        <w:t xml:space="preserve">Total” </w:t>
      </w:r>
      <w:r w:rsidR="00EA2F49" w:rsidRPr="00F56B4E">
        <w:rPr>
          <w:rFonts w:ascii="Arial" w:hAnsi="Arial" w:cs="Arial"/>
          <w:color w:val="000000" w:themeColor="text1"/>
          <w:sz w:val="24"/>
          <w:szCs w:val="24"/>
        </w:rPr>
        <w:t xml:space="preserve">(sedimento dentro las Lagunas) que </w:t>
      </w:r>
      <w:r w:rsidR="006A728C" w:rsidRPr="00F56B4E">
        <w:rPr>
          <w:rFonts w:ascii="Arial" w:hAnsi="Arial" w:cs="Arial"/>
          <w:color w:val="000000" w:themeColor="text1"/>
          <w:sz w:val="24"/>
          <w:szCs w:val="24"/>
        </w:rPr>
        <w:t>es la suma de todas las formas de cianuro presentes en una muestra (agua, suelo, residuos) que incluye</w:t>
      </w:r>
      <w:r w:rsidR="00AE4BA0" w:rsidRPr="00F56B4E">
        <w:rPr>
          <w:rFonts w:ascii="Arial" w:hAnsi="Arial" w:cs="Arial"/>
          <w:color w:val="000000" w:themeColor="text1"/>
          <w:sz w:val="24"/>
          <w:szCs w:val="24"/>
        </w:rPr>
        <w:t>n</w:t>
      </w:r>
      <w:r w:rsidR="006A728C" w:rsidRPr="00F56B4E">
        <w:rPr>
          <w:rFonts w:ascii="Arial" w:hAnsi="Arial" w:cs="Arial"/>
          <w:color w:val="000000" w:themeColor="text1"/>
          <w:sz w:val="24"/>
          <w:szCs w:val="24"/>
        </w:rPr>
        <w:t xml:space="preserve"> al </w:t>
      </w:r>
      <w:r w:rsidR="006A728C" w:rsidRPr="00F56B4E">
        <w:rPr>
          <w:rFonts w:ascii="Arial" w:hAnsi="Arial" w:cs="Arial"/>
          <w:i/>
          <w:color w:val="000000" w:themeColor="text1"/>
          <w:sz w:val="24"/>
          <w:szCs w:val="24"/>
        </w:rPr>
        <w:t>cianuro libre</w:t>
      </w:r>
      <w:r w:rsidR="006A728C" w:rsidRPr="00F56B4E">
        <w:rPr>
          <w:rFonts w:ascii="Arial" w:hAnsi="Arial" w:cs="Arial"/>
          <w:color w:val="000000" w:themeColor="text1"/>
          <w:sz w:val="24"/>
          <w:szCs w:val="24"/>
        </w:rPr>
        <w:t xml:space="preserve">, </w:t>
      </w:r>
      <w:r w:rsidR="006A728C" w:rsidRPr="00F56B4E">
        <w:rPr>
          <w:rFonts w:ascii="Arial" w:hAnsi="Arial" w:cs="Arial"/>
          <w:i/>
          <w:color w:val="000000" w:themeColor="text1"/>
          <w:sz w:val="24"/>
          <w:szCs w:val="24"/>
        </w:rPr>
        <w:t>disociable</w:t>
      </w:r>
      <w:r w:rsidR="006A728C" w:rsidRPr="00F56B4E">
        <w:rPr>
          <w:rFonts w:ascii="Arial" w:hAnsi="Arial" w:cs="Arial"/>
          <w:color w:val="000000" w:themeColor="text1"/>
          <w:sz w:val="24"/>
          <w:szCs w:val="24"/>
        </w:rPr>
        <w:t xml:space="preserve"> en ácido débil “WAD” y los </w:t>
      </w:r>
      <w:r w:rsidR="006A728C" w:rsidRPr="00F56B4E">
        <w:rPr>
          <w:rFonts w:ascii="Arial" w:hAnsi="Arial" w:cs="Arial"/>
          <w:i/>
          <w:color w:val="000000" w:themeColor="text1"/>
          <w:sz w:val="24"/>
          <w:szCs w:val="24"/>
        </w:rPr>
        <w:t>complejos</w:t>
      </w:r>
      <w:r w:rsidR="006A728C" w:rsidRPr="00F56B4E">
        <w:rPr>
          <w:rFonts w:ascii="Arial" w:hAnsi="Arial" w:cs="Arial"/>
          <w:color w:val="000000" w:themeColor="text1"/>
          <w:sz w:val="24"/>
          <w:szCs w:val="24"/>
        </w:rPr>
        <w:t xml:space="preserve"> metálicos fuertes;</w:t>
      </w:r>
      <w:r w:rsidR="00EA2F49" w:rsidRPr="00F56B4E">
        <w:rPr>
          <w:rFonts w:ascii="Arial" w:hAnsi="Arial" w:cs="Arial"/>
          <w:color w:val="000000" w:themeColor="text1"/>
          <w:sz w:val="24"/>
          <w:szCs w:val="24"/>
        </w:rPr>
        <w:t xml:space="preserve"> a</w:t>
      </w:r>
      <w:r w:rsidR="00E47B33" w:rsidRPr="00F56B4E">
        <w:rPr>
          <w:rFonts w:ascii="Arial" w:hAnsi="Arial" w:cs="Arial"/>
          <w:color w:val="000000" w:themeColor="text1"/>
          <w:sz w:val="24"/>
          <w:szCs w:val="24"/>
        </w:rPr>
        <w:t xml:space="preserve">sí como, conforme a su Licencia </w:t>
      </w:r>
      <w:r w:rsidR="00EA2F49" w:rsidRPr="00F56B4E">
        <w:rPr>
          <w:rFonts w:ascii="Arial" w:hAnsi="Arial" w:cs="Arial"/>
          <w:color w:val="000000" w:themeColor="text1"/>
          <w:sz w:val="24"/>
          <w:szCs w:val="24"/>
        </w:rPr>
        <w:t xml:space="preserve">(LASP), </w:t>
      </w:r>
      <w:r w:rsidR="00C02635" w:rsidRPr="00F56B4E">
        <w:rPr>
          <w:rFonts w:ascii="Arial" w:hAnsi="Arial" w:cs="Arial"/>
          <w:color w:val="000000" w:themeColor="text1"/>
          <w:sz w:val="24"/>
          <w:szCs w:val="24"/>
        </w:rPr>
        <w:t>al utilizarse</w:t>
      </w:r>
      <w:r w:rsidR="00EA2F49" w:rsidRPr="00F56B4E">
        <w:rPr>
          <w:rFonts w:ascii="Arial" w:hAnsi="Arial" w:cs="Arial"/>
          <w:color w:val="000000" w:themeColor="text1"/>
          <w:sz w:val="24"/>
          <w:szCs w:val="24"/>
        </w:rPr>
        <w:t xml:space="preserve"> Cianuro en toneladas</w:t>
      </w:r>
      <w:r w:rsidR="00C02635" w:rsidRPr="00F56B4E">
        <w:rPr>
          <w:rFonts w:ascii="Arial" w:hAnsi="Arial" w:cs="Arial"/>
          <w:color w:val="000000" w:themeColor="text1"/>
          <w:sz w:val="24"/>
          <w:szCs w:val="24"/>
        </w:rPr>
        <w:t xml:space="preserve">, Nitrato de Plomo y Polvo de Zinc </w:t>
      </w:r>
      <w:r w:rsidR="00EA2F49" w:rsidRPr="00F56B4E">
        <w:rPr>
          <w:rFonts w:ascii="Arial" w:hAnsi="Arial" w:cs="Arial"/>
          <w:color w:val="000000" w:themeColor="text1"/>
          <w:sz w:val="24"/>
          <w:szCs w:val="24"/>
        </w:rPr>
        <w:t>por la Empresa</w:t>
      </w:r>
      <w:r w:rsidR="006A728C" w:rsidRPr="00F56B4E">
        <w:rPr>
          <w:rFonts w:ascii="Arial" w:hAnsi="Arial" w:cs="Arial"/>
          <w:color w:val="000000" w:themeColor="text1"/>
          <w:sz w:val="24"/>
          <w:szCs w:val="24"/>
        </w:rPr>
        <w:t xml:space="preserve"> </w:t>
      </w:r>
      <w:r w:rsidR="00EA2F49" w:rsidRPr="00F56B4E">
        <w:rPr>
          <w:rFonts w:ascii="Arial" w:hAnsi="Arial" w:cs="Arial"/>
          <w:color w:val="000000" w:themeColor="text1"/>
          <w:sz w:val="24"/>
          <w:szCs w:val="24"/>
        </w:rPr>
        <w:t>Minera demandada, ahora recurrente y la cercan</w:t>
      </w:r>
      <w:r w:rsidR="002B5EA0" w:rsidRPr="00F56B4E">
        <w:rPr>
          <w:rFonts w:ascii="Arial" w:hAnsi="Arial" w:cs="Arial"/>
          <w:color w:val="000000" w:themeColor="text1"/>
          <w:sz w:val="24"/>
          <w:szCs w:val="24"/>
        </w:rPr>
        <w:t>ía o proximidad de dicha AOP a</w:t>
      </w:r>
      <w:r w:rsidR="00EA2F49" w:rsidRPr="00F56B4E">
        <w:rPr>
          <w:rFonts w:ascii="Arial" w:hAnsi="Arial" w:cs="Arial"/>
          <w:color w:val="000000" w:themeColor="text1"/>
          <w:sz w:val="24"/>
          <w:szCs w:val="24"/>
        </w:rPr>
        <w:t xml:space="preserve"> las Lagunas; </w:t>
      </w:r>
      <w:r w:rsidR="006A728C" w:rsidRPr="00F56B4E">
        <w:rPr>
          <w:rFonts w:ascii="Arial" w:hAnsi="Arial" w:cs="Arial"/>
          <w:color w:val="000000" w:themeColor="text1"/>
          <w:sz w:val="24"/>
          <w:szCs w:val="24"/>
        </w:rPr>
        <w:t>en ese sentido,</w:t>
      </w:r>
      <w:r w:rsidRPr="00F56B4E">
        <w:rPr>
          <w:rFonts w:ascii="Arial" w:hAnsi="Arial" w:cs="Arial"/>
          <w:i/>
          <w:color w:val="000000" w:themeColor="text1"/>
          <w:sz w:val="24"/>
          <w:szCs w:val="24"/>
        </w:rPr>
        <w:t xml:space="preserve"> </w:t>
      </w:r>
      <w:r w:rsidRPr="00F56B4E">
        <w:rPr>
          <w:rFonts w:ascii="Arial" w:hAnsi="Arial" w:cs="Arial"/>
          <w:color w:val="000000" w:themeColor="text1"/>
          <w:sz w:val="24"/>
          <w:szCs w:val="24"/>
        </w:rPr>
        <w:t xml:space="preserve">se tienen la ineludible obligación de </w:t>
      </w:r>
      <w:r w:rsidR="003A5EC8" w:rsidRPr="00F56B4E">
        <w:rPr>
          <w:rFonts w:ascii="Arial" w:hAnsi="Arial" w:cs="Arial"/>
          <w:color w:val="000000" w:themeColor="text1"/>
          <w:sz w:val="24"/>
          <w:szCs w:val="24"/>
        </w:rPr>
        <w:t>tutelarse los</w:t>
      </w:r>
      <w:r w:rsidRPr="00F56B4E">
        <w:rPr>
          <w:rFonts w:ascii="Arial" w:hAnsi="Arial" w:cs="Arial"/>
          <w:color w:val="000000" w:themeColor="text1"/>
          <w:sz w:val="24"/>
          <w:szCs w:val="24"/>
        </w:rPr>
        <w:t xml:space="preserve"> derechos prevalentes en el marco de lo dispuesto p</w:t>
      </w:r>
      <w:r w:rsidR="006A728C" w:rsidRPr="00F56B4E">
        <w:rPr>
          <w:rFonts w:ascii="Arial" w:hAnsi="Arial" w:cs="Arial"/>
          <w:color w:val="000000" w:themeColor="text1"/>
          <w:sz w:val="24"/>
          <w:szCs w:val="24"/>
        </w:rPr>
        <w:t>or los arts. 34, 36 y 39 de la L</w:t>
      </w:r>
      <w:r w:rsidRPr="00F56B4E">
        <w:rPr>
          <w:rFonts w:ascii="Arial" w:hAnsi="Arial" w:cs="Arial"/>
          <w:color w:val="000000" w:themeColor="text1"/>
          <w:sz w:val="24"/>
          <w:szCs w:val="24"/>
        </w:rPr>
        <w:t>ey N° 300</w:t>
      </w:r>
      <w:r w:rsidR="00274FD7" w:rsidRPr="00F56B4E">
        <w:rPr>
          <w:rFonts w:ascii="Arial" w:hAnsi="Arial" w:cs="Arial"/>
          <w:color w:val="000000" w:themeColor="text1"/>
          <w:sz w:val="24"/>
          <w:szCs w:val="24"/>
        </w:rPr>
        <w:t>,</w:t>
      </w:r>
      <w:r w:rsidR="003A5EC8" w:rsidRPr="00F56B4E">
        <w:rPr>
          <w:rFonts w:ascii="Arial" w:hAnsi="Arial" w:cs="Arial"/>
          <w:color w:val="000000" w:themeColor="text1"/>
          <w:sz w:val="24"/>
          <w:szCs w:val="24"/>
        </w:rPr>
        <w:t xml:space="preserve"> entre otras, como se tiene glosado en el fundamento </w:t>
      </w:r>
      <w:r w:rsidR="003A5EC8" w:rsidRPr="00F56B4E">
        <w:rPr>
          <w:rFonts w:ascii="Arial" w:hAnsi="Arial" w:cs="Arial"/>
          <w:b/>
          <w:color w:val="000000" w:themeColor="text1"/>
          <w:sz w:val="24"/>
          <w:szCs w:val="24"/>
        </w:rPr>
        <w:t>FJ.III.2</w:t>
      </w:r>
      <w:r w:rsidR="003A5EC8" w:rsidRPr="00F56B4E">
        <w:rPr>
          <w:rFonts w:ascii="Arial" w:hAnsi="Arial" w:cs="Arial"/>
          <w:color w:val="000000" w:themeColor="text1"/>
          <w:sz w:val="24"/>
          <w:szCs w:val="24"/>
        </w:rPr>
        <w:t xml:space="preserve"> del presente fallo,</w:t>
      </w:r>
      <w:r w:rsidR="00274FD7" w:rsidRPr="00F56B4E">
        <w:rPr>
          <w:rFonts w:ascii="Arial" w:hAnsi="Arial" w:cs="Arial"/>
          <w:color w:val="000000" w:themeColor="text1"/>
          <w:sz w:val="24"/>
          <w:szCs w:val="24"/>
        </w:rPr>
        <w:t xml:space="preserve"> toda vez que</w:t>
      </w:r>
      <w:r w:rsidR="006A728C" w:rsidRPr="00F56B4E">
        <w:rPr>
          <w:rFonts w:ascii="Arial" w:hAnsi="Arial" w:cs="Arial"/>
          <w:color w:val="000000" w:themeColor="text1"/>
          <w:sz w:val="24"/>
          <w:szCs w:val="24"/>
        </w:rPr>
        <w:t>,</w:t>
      </w:r>
      <w:r w:rsidR="00274FD7" w:rsidRPr="00F56B4E">
        <w:rPr>
          <w:rFonts w:ascii="Arial" w:hAnsi="Arial" w:cs="Arial"/>
          <w:color w:val="000000" w:themeColor="text1"/>
          <w:sz w:val="24"/>
          <w:szCs w:val="24"/>
        </w:rPr>
        <w:t xml:space="preserve"> al ser una sustancia toxica</w:t>
      </w:r>
      <w:r w:rsidR="006A728C" w:rsidRPr="00F56B4E">
        <w:rPr>
          <w:rFonts w:ascii="Arial" w:hAnsi="Arial" w:cs="Arial"/>
          <w:color w:val="000000" w:themeColor="text1"/>
          <w:sz w:val="24"/>
          <w:szCs w:val="24"/>
        </w:rPr>
        <w:t xml:space="preserve"> que </w:t>
      </w:r>
      <w:r w:rsidR="00274FD7" w:rsidRPr="00F56B4E">
        <w:rPr>
          <w:rFonts w:ascii="Arial" w:hAnsi="Arial" w:cs="Arial"/>
          <w:color w:val="000000" w:themeColor="text1"/>
          <w:sz w:val="24"/>
          <w:szCs w:val="24"/>
        </w:rPr>
        <w:t>no debería existir ning</w:t>
      </w:r>
      <w:r w:rsidR="006A728C" w:rsidRPr="00F56B4E">
        <w:rPr>
          <w:rFonts w:ascii="Arial" w:hAnsi="Arial" w:cs="Arial"/>
          <w:color w:val="000000" w:themeColor="text1"/>
          <w:sz w:val="24"/>
          <w:szCs w:val="24"/>
        </w:rPr>
        <w:t>una presencia</w:t>
      </w:r>
      <w:r w:rsidRPr="00F56B4E">
        <w:rPr>
          <w:rFonts w:ascii="Arial" w:hAnsi="Arial" w:cs="Arial"/>
          <w:color w:val="000000" w:themeColor="text1"/>
          <w:sz w:val="24"/>
          <w:szCs w:val="24"/>
        </w:rPr>
        <w:t xml:space="preserve"> de Cianuro en las L</w:t>
      </w:r>
      <w:r w:rsidR="00274FD7" w:rsidRPr="00F56B4E">
        <w:rPr>
          <w:rFonts w:ascii="Arial" w:hAnsi="Arial" w:cs="Arial"/>
          <w:color w:val="000000" w:themeColor="text1"/>
          <w:sz w:val="24"/>
          <w:szCs w:val="24"/>
        </w:rPr>
        <w:t xml:space="preserve">agunas </w:t>
      </w:r>
      <w:r w:rsidRPr="00F56B4E">
        <w:rPr>
          <w:rFonts w:ascii="Arial" w:hAnsi="Arial" w:cs="Arial"/>
          <w:color w:val="000000" w:themeColor="text1"/>
          <w:sz w:val="24"/>
          <w:szCs w:val="24"/>
        </w:rPr>
        <w:t xml:space="preserve">dentro del sistema del Kari </w:t>
      </w:r>
      <w:r w:rsidR="007C2FED" w:rsidRPr="00F56B4E">
        <w:rPr>
          <w:rFonts w:ascii="Arial" w:hAnsi="Arial" w:cs="Arial"/>
          <w:color w:val="000000" w:themeColor="text1"/>
          <w:sz w:val="24"/>
          <w:szCs w:val="24"/>
        </w:rPr>
        <w:t>K</w:t>
      </w:r>
      <w:r w:rsidRPr="00F56B4E">
        <w:rPr>
          <w:rFonts w:ascii="Arial" w:hAnsi="Arial" w:cs="Arial"/>
          <w:color w:val="000000" w:themeColor="text1"/>
          <w:sz w:val="24"/>
          <w:szCs w:val="24"/>
        </w:rPr>
        <w:t xml:space="preserve">ari, </w:t>
      </w:r>
      <w:r w:rsidR="006A728C" w:rsidRPr="00F56B4E">
        <w:rPr>
          <w:rFonts w:ascii="Arial" w:hAnsi="Arial" w:cs="Arial"/>
          <w:color w:val="000000" w:themeColor="text1"/>
          <w:sz w:val="24"/>
          <w:szCs w:val="24"/>
        </w:rPr>
        <w:t>al ser estos</w:t>
      </w:r>
      <w:r w:rsidRPr="00F56B4E">
        <w:rPr>
          <w:rFonts w:ascii="Arial" w:hAnsi="Arial" w:cs="Arial"/>
          <w:color w:val="000000" w:themeColor="text1"/>
          <w:sz w:val="24"/>
          <w:szCs w:val="24"/>
        </w:rPr>
        <w:t xml:space="preserve"> reservorios </w:t>
      </w:r>
      <w:r w:rsidR="006A728C" w:rsidRPr="00F56B4E">
        <w:rPr>
          <w:rFonts w:ascii="Arial" w:hAnsi="Arial" w:cs="Arial"/>
          <w:color w:val="000000" w:themeColor="text1"/>
          <w:sz w:val="24"/>
          <w:szCs w:val="24"/>
        </w:rPr>
        <w:t>y</w:t>
      </w:r>
      <w:r w:rsidRPr="00F56B4E">
        <w:rPr>
          <w:rFonts w:ascii="Arial" w:hAnsi="Arial" w:cs="Arial"/>
          <w:color w:val="000000" w:themeColor="text1"/>
          <w:sz w:val="24"/>
          <w:szCs w:val="24"/>
        </w:rPr>
        <w:t xml:space="preserve"> fuentes </w:t>
      </w:r>
      <w:r w:rsidR="006A728C" w:rsidRPr="00F56B4E">
        <w:rPr>
          <w:rFonts w:ascii="Arial" w:hAnsi="Arial" w:cs="Arial"/>
          <w:color w:val="000000" w:themeColor="text1"/>
          <w:sz w:val="24"/>
          <w:szCs w:val="24"/>
        </w:rPr>
        <w:t>proveedoras</w:t>
      </w:r>
      <w:r w:rsidR="00274FD7" w:rsidRPr="00F56B4E">
        <w:rPr>
          <w:rFonts w:ascii="Arial" w:hAnsi="Arial" w:cs="Arial"/>
          <w:color w:val="000000" w:themeColor="text1"/>
          <w:sz w:val="24"/>
          <w:szCs w:val="24"/>
        </w:rPr>
        <w:t xml:space="preserve"> de agua </w:t>
      </w:r>
      <w:r w:rsidRPr="00F56B4E">
        <w:rPr>
          <w:rFonts w:ascii="Arial" w:hAnsi="Arial" w:cs="Arial"/>
          <w:color w:val="000000" w:themeColor="text1"/>
          <w:sz w:val="24"/>
          <w:szCs w:val="24"/>
        </w:rPr>
        <w:t xml:space="preserve">destinadas para consumo humano </w:t>
      </w:r>
      <w:r w:rsidR="00274FD7" w:rsidRPr="00F56B4E">
        <w:rPr>
          <w:rFonts w:ascii="Arial" w:hAnsi="Arial" w:cs="Arial"/>
          <w:color w:val="000000" w:themeColor="text1"/>
          <w:sz w:val="24"/>
          <w:szCs w:val="24"/>
        </w:rPr>
        <w:t>de la población potosina.</w:t>
      </w:r>
    </w:p>
    <w:p w14:paraId="787E03E7" w14:textId="38449289" w:rsidR="002034D8" w:rsidRPr="00F56B4E" w:rsidRDefault="003A5EC8" w:rsidP="00203097">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Por otra parte, </w:t>
      </w:r>
      <w:r w:rsidR="009F5D41" w:rsidRPr="00F56B4E">
        <w:rPr>
          <w:rFonts w:ascii="Arial" w:hAnsi="Arial" w:cs="Arial"/>
          <w:color w:val="000000" w:themeColor="text1"/>
          <w:sz w:val="24"/>
          <w:szCs w:val="24"/>
        </w:rPr>
        <w:t>los diversos</w:t>
      </w:r>
      <w:r w:rsidR="00896E1E" w:rsidRPr="00F56B4E">
        <w:rPr>
          <w:rFonts w:ascii="Arial" w:hAnsi="Arial" w:cs="Arial"/>
          <w:color w:val="000000" w:themeColor="text1"/>
          <w:sz w:val="24"/>
          <w:szCs w:val="24"/>
        </w:rPr>
        <w:t xml:space="preserve"> </w:t>
      </w:r>
      <w:r w:rsidR="009F5D41" w:rsidRPr="00F56B4E">
        <w:rPr>
          <w:rFonts w:ascii="Arial" w:hAnsi="Arial" w:cs="Arial"/>
          <w:color w:val="000000" w:themeColor="text1"/>
          <w:sz w:val="24"/>
          <w:szCs w:val="24"/>
        </w:rPr>
        <w:t>informes periciales</w:t>
      </w:r>
      <w:r w:rsidRPr="00F56B4E">
        <w:rPr>
          <w:rFonts w:ascii="Arial" w:hAnsi="Arial" w:cs="Arial"/>
          <w:color w:val="000000" w:themeColor="text1"/>
          <w:sz w:val="24"/>
          <w:szCs w:val="24"/>
        </w:rPr>
        <w:t xml:space="preserve"> emitidos</w:t>
      </w:r>
      <w:r w:rsidR="009F5D41" w:rsidRPr="00F56B4E">
        <w:rPr>
          <w:rFonts w:ascii="Arial" w:hAnsi="Arial" w:cs="Arial"/>
          <w:color w:val="000000" w:themeColor="text1"/>
          <w:sz w:val="24"/>
          <w:szCs w:val="24"/>
        </w:rPr>
        <w:t xml:space="preserve"> y con mayor énfasis, </w:t>
      </w:r>
      <w:r w:rsidRPr="00F56B4E">
        <w:rPr>
          <w:rFonts w:ascii="Arial" w:hAnsi="Arial" w:cs="Arial"/>
          <w:color w:val="000000" w:themeColor="text1"/>
          <w:sz w:val="24"/>
          <w:szCs w:val="24"/>
        </w:rPr>
        <w:t>los pronunciados por</w:t>
      </w:r>
      <w:r w:rsidR="009F5D41" w:rsidRPr="00F56B4E">
        <w:rPr>
          <w:rFonts w:ascii="Arial" w:hAnsi="Arial" w:cs="Arial"/>
          <w:color w:val="000000" w:themeColor="text1"/>
          <w:sz w:val="24"/>
          <w:szCs w:val="24"/>
        </w:rPr>
        <w:t xml:space="preserve"> especialistas </w:t>
      </w:r>
      <w:r w:rsidR="00C02635" w:rsidRPr="00F56B4E">
        <w:rPr>
          <w:rFonts w:ascii="Arial" w:hAnsi="Arial" w:cs="Arial"/>
          <w:color w:val="000000" w:themeColor="text1"/>
          <w:sz w:val="24"/>
          <w:szCs w:val="24"/>
        </w:rPr>
        <w:t xml:space="preserve">o peritos </w:t>
      </w:r>
      <w:r w:rsidRPr="00F56B4E">
        <w:rPr>
          <w:rFonts w:ascii="Arial" w:hAnsi="Arial" w:cs="Arial"/>
          <w:color w:val="000000" w:themeColor="text1"/>
          <w:sz w:val="24"/>
          <w:szCs w:val="24"/>
        </w:rPr>
        <w:t xml:space="preserve">ambientales </w:t>
      </w:r>
      <w:r w:rsidR="009F5D41" w:rsidRPr="00F56B4E">
        <w:rPr>
          <w:rFonts w:ascii="Arial" w:hAnsi="Arial" w:cs="Arial"/>
          <w:color w:val="000000" w:themeColor="text1"/>
          <w:sz w:val="24"/>
          <w:szCs w:val="24"/>
        </w:rPr>
        <w:t>de la Carrera de Ingeniería Ambiental, de la Facultad de Ingeniería Geológica de la UATF, recomiendan se realice un</w:t>
      </w:r>
      <w:r w:rsidR="009F5D41" w:rsidRPr="00F56B4E">
        <w:rPr>
          <w:rFonts w:ascii="Arial" w:hAnsi="Arial" w:cs="Arial"/>
          <w:i/>
          <w:color w:val="000000" w:themeColor="text1"/>
          <w:sz w:val="24"/>
          <w:szCs w:val="24"/>
        </w:rPr>
        <w:t xml:space="preserve"> </w:t>
      </w:r>
      <w:r w:rsidR="009F5D41" w:rsidRPr="00F56B4E">
        <w:rPr>
          <w:rFonts w:ascii="Arial" w:hAnsi="Arial" w:cs="Arial"/>
          <w:color w:val="000000" w:themeColor="text1"/>
          <w:sz w:val="24"/>
          <w:szCs w:val="24"/>
        </w:rPr>
        <w:t xml:space="preserve">control más estricto en el dique de colas </w:t>
      </w:r>
      <w:r w:rsidR="00E47B33" w:rsidRPr="00F56B4E">
        <w:rPr>
          <w:rFonts w:ascii="Arial" w:hAnsi="Arial" w:cs="Arial"/>
          <w:color w:val="000000" w:themeColor="text1"/>
          <w:sz w:val="24"/>
          <w:szCs w:val="24"/>
        </w:rPr>
        <w:t>y un monitoreo continuo de las L</w:t>
      </w:r>
      <w:r w:rsidR="009F5D41" w:rsidRPr="00F56B4E">
        <w:rPr>
          <w:rFonts w:ascii="Arial" w:hAnsi="Arial" w:cs="Arial"/>
          <w:color w:val="000000" w:themeColor="text1"/>
          <w:sz w:val="24"/>
          <w:szCs w:val="24"/>
        </w:rPr>
        <w:t xml:space="preserve">agunas en conflicto, tanto en </w:t>
      </w:r>
      <w:r w:rsidR="009F5D41" w:rsidRPr="00F56B4E">
        <w:rPr>
          <w:rFonts w:ascii="Arial" w:hAnsi="Arial" w:cs="Arial"/>
          <w:color w:val="000000" w:themeColor="text1"/>
          <w:sz w:val="24"/>
          <w:szCs w:val="24"/>
          <w:u w:val="single"/>
        </w:rPr>
        <w:t>agua</w:t>
      </w:r>
      <w:r w:rsidR="009F5D41" w:rsidRPr="00F56B4E">
        <w:rPr>
          <w:rFonts w:ascii="Arial" w:hAnsi="Arial" w:cs="Arial"/>
          <w:color w:val="000000" w:themeColor="text1"/>
          <w:sz w:val="24"/>
          <w:szCs w:val="24"/>
        </w:rPr>
        <w:t xml:space="preserve"> como en </w:t>
      </w:r>
      <w:r w:rsidR="009F5D41" w:rsidRPr="00F56B4E">
        <w:rPr>
          <w:rFonts w:ascii="Arial" w:hAnsi="Arial" w:cs="Arial"/>
          <w:color w:val="000000" w:themeColor="text1"/>
          <w:sz w:val="24"/>
          <w:szCs w:val="24"/>
          <w:u w:val="single"/>
        </w:rPr>
        <w:t>sedimentos</w:t>
      </w:r>
      <w:r w:rsidR="009F5D41" w:rsidRPr="00F56B4E">
        <w:rPr>
          <w:rFonts w:ascii="Arial" w:hAnsi="Arial" w:cs="Arial"/>
          <w:color w:val="000000" w:themeColor="text1"/>
          <w:sz w:val="24"/>
          <w:szCs w:val="24"/>
        </w:rPr>
        <w:t xml:space="preserve"> y </w:t>
      </w:r>
      <w:r w:rsidR="009F5D41" w:rsidRPr="00F56B4E">
        <w:rPr>
          <w:rFonts w:ascii="Arial" w:hAnsi="Arial" w:cs="Arial"/>
          <w:color w:val="000000" w:themeColor="text1"/>
          <w:sz w:val="24"/>
          <w:szCs w:val="24"/>
          <w:u w:val="single"/>
        </w:rPr>
        <w:t>partículas en suspensión</w:t>
      </w:r>
      <w:r w:rsidR="009F5D41" w:rsidRPr="00F56B4E">
        <w:rPr>
          <w:rFonts w:ascii="Arial" w:hAnsi="Arial" w:cs="Arial"/>
          <w:color w:val="000000" w:themeColor="text1"/>
          <w:sz w:val="24"/>
          <w:szCs w:val="24"/>
        </w:rPr>
        <w:t xml:space="preserve"> y que </w:t>
      </w:r>
      <w:r w:rsidRPr="00F56B4E">
        <w:rPr>
          <w:rFonts w:ascii="Arial" w:hAnsi="Arial" w:cs="Arial"/>
          <w:color w:val="000000" w:themeColor="text1"/>
          <w:sz w:val="24"/>
          <w:szCs w:val="24"/>
        </w:rPr>
        <w:t xml:space="preserve">además, </w:t>
      </w:r>
      <w:r w:rsidR="009F5D41" w:rsidRPr="00F56B4E">
        <w:rPr>
          <w:rFonts w:ascii="Arial" w:hAnsi="Arial" w:cs="Arial"/>
          <w:color w:val="000000" w:themeColor="text1"/>
          <w:sz w:val="24"/>
          <w:szCs w:val="24"/>
        </w:rPr>
        <w:t xml:space="preserve">debe </w:t>
      </w:r>
      <w:r w:rsidRPr="00F56B4E">
        <w:rPr>
          <w:rFonts w:ascii="Arial" w:hAnsi="Arial" w:cs="Arial"/>
          <w:color w:val="000000" w:themeColor="text1"/>
          <w:sz w:val="24"/>
          <w:szCs w:val="24"/>
        </w:rPr>
        <w:t xml:space="preserve">de </w:t>
      </w:r>
      <w:r w:rsidR="009F5D41" w:rsidRPr="00F56B4E">
        <w:rPr>
          <w:rFonts w:ascii="Arial" w:hAnsi="Arial" w:cs="Arial"/>
          <w:color w:val="000000" w:themeColor="text1"/>
          <w:sz w:val="24"/>
          <w:szCs w:val="24"/>
        </w:rPr>
        <w:t>considerarse la vida útil de</w:t>
      </w:r>
      <w:r w:rsidRPr="00F56B4E">
        <w:rPr>
          <w:rFonts w:ascii="Arial" w:hAnsi="Arial" w:cs="Arial"/>
          <w:color w:val="000000" w:themeColor="text1"/>
          <w:sz w:val="24"/>
          <w:szCs w:val="24"/>
        </w:rPr>
        <w:t xml:space="preserve"> la AOP</w:t>
      </w:r>
      <w:r w:rsidR="009F5D41" w:rsidRPr="00F56B4E">
        <w:rPr>
          <w:rFonts w:ascii="Arial" w:hAnsi="Arial" w:cs="Arial"/>
          <w:color w:val="000000" w:themeColor="text1"/>
          <w:sz w:val="24"/>
          <w:szCs w:val="24"/>
        </w:rPr>
        <w:t xml:space="preserve"> conforme a su </w:t>
      </w:r>
      <w:r w:rsidRPr="00F56B4E">
        <w:rPr>
          <w:rFonts w:ascii="Arial" w:hAnsi="Arial" w:cs="Arial"/>
          <w:color w:val="000000" w:themeColor="text1"/>
          <w:sz w:val="24"/>
          <w:szCs w:val="24"/>
        </w:rPr>
        <w:t xml:space="preserve">Licencia Ambiental; asimismo, </w:t>
      </w:r>
      <w:r w:rsidR="00AE4BA0" w:rsidRPr="00F56B4E">
        <w:rPr>
          <w:rFonts w:ascii="Arial" w:hAnsi="Arial" w:cs="Arial"/>
          <w:color w:val="000000" w:themeColor="text1"/>
          <w:sz w:val="24"/>
          <w:szCs w:val="24"/>
        </w:rPr>
        <w:t xml:space="preserve">en el marco de la responsabilidad ambiental empresarial, </w:t>
      </w:r>
      <w:r w:rsidR="00C02635" w:rsidRPr="00F56B4E">
        <w:rPr>
          <w:rFonts w:ascii="Arial" w:hAnsi="Arial" w:cs="Arial"/>
          <w:color w:val="000000" w:themeColor="text1"/>
          <w:sz w:val="24"/>
          <w:szCs w:val="24"/>
        </w:rPr>
        <w:t xml:space="preserve">también </w:t>
      </w:r>
      <w:r w:rsidRPr="00F56B4E">
        <w:rPr>
          <w:rFonts w:ascii="Arial" w:hAnsi="Arial" w:cs="Arial"/>
          <w:color w:val="000000" w:themeColor="text1"/>
          <w:sz w:val="24"/>
          <w:szCs w:val="24"/>
        </w:rPr>
        <w:t>se enfatiza en</w:t>
      </w:r>
      <w:r w:rsidR="009F5D41" w:rsidRPr="00F56B4E">
        <w:rPr>
          <w:rFonts w:ascii="Arial" w:hAnsi="Arial" w:cs="Arial"/>
          <w:color w:val="000000" w:themeColor="text1"/>
          <w:sz w:val="24"/>
          <w:szCs w:val="24"/>
        </w:rPr>
        <w:t xml:space="preserve"> la importancia de</w:t>
      </w:r>
      <w:r w:rsidR="00E40521" w:rsidRPr="00F56B4E">
        <w:rPr>
          <w:rFonts w:ascii="Arial" w:hAnsi="Arial" w:cs="Arial"/>
          <w:color w:val="000000" w:themeColor="text1"/>
          <w:sz w:val="24"/>
          <w:szCs w:val="24"/>
        </w:rPr>
        <w:t xml:space="preserve"> implementar mayores o adicionales puntos de monitoreo en los lugares más vulnerables</w:t>
      </w:r>
      <w:r w:rsidR="009F5D41" w:rsidRPr="00F56B4E">
        <w:rPr>
          <w:rFonts w:ascii="Arial" w:hAnsi="Arial" w:cs="Arial"/>
          <w:color w:val="000000" w:themeColor="text1"/>
          <w:sz w:val="24"/>
          <w:szCs w:val="24"/>
        </w:rPr>
        <w:t xml:space="preserve"> </w:t>
      </w:r>
      <w:r w:rsidR="00C02635" w:rsidRPr="00F56B4E">
        <w:rPr>
          <w:rFonts w:ascii="Arial" w:hAnsi="Arial" w:cs="Arial"/>
          <w:color w:val="000000" w:themeColor="text1"/>
          <w:sz w:val="24"/>
          <w:szCs w:val="24"/>
        </w:rPr>
        <w:t>y</w:t>
      </w:r>
      <w:r w:rsidR="00E40521" w:rsidRPr="00F56B4E">
        <w:rPr>
          <w:rFonts w:ascii="Arial" w:hAnsi="Arial" w:cs="Arial"/>
          <w:color w:val="000000" w:themeColor="text1"/>
          <w:sz w:val="24"/>
          <w:szCs w:val="24"/>
        </w:rPr>
        <w:t xml:space="preserve"> </w:t>
      </w:r>
      <w:r w:rsidR="009F5D41" w:rsidRPr="00F56B4E">
        <w:rPr>
          <w:rFonts w:ascii="Arial" w:hAnsi="Arial" w:cs="Arial"/>
          <w:color w:val="000000" w:themeColor="text1"/>
          <w:sz w:val="24"/>
          <w:szCs w:val="24"/>
        </w:rPr>
        <w:t xml:space="preserve">realizar el monitoreo continuo </w:t>
      </w:r>
      <w:r w:rsidR="00DE6DC7" w:rsidRPr="00F56B4E">
        <w:rPr>
          <w:rFonts w:ascii="Arial" w:hAnsi="Arial" w:cs="Arial"/>
          <w:color w:val="000000" w:themeColor="text1"/>
          <w:sz w:val="24"/>
          <w:szCs w:val="24"/>
        </w:rPr>
        <w:t>sobre</w:t>
      </w:r>
      <w:r w:rsidR="009F5D41" w:rsidRPr="00F56B4E">
        <w:rPr>
          <w:rFonts w:ascii="Arial" w:hAnsi="Arial" w:cs="Arial"/>
          <w:color w:val="000000" w:themeColor="text1"/>
          <w:sz w:val="24"/>
          <w:szCs w:val="24"/>
        </w:rPr>
        <w:t xml:space="preserve"> la calidad hídrica</w:t>
      </w:r>
      <w:r w:rsidRPr="00F56B4E">
        <w:rPr>
          <w:rFonts w:ascii="Arial" w:hAnsi="Arial" w:cs="Arial"/>
          <w:color w:val="000000" w:themeColor="text1"/>
          <w:sz w:val="24"/>
          <w:szCs w:val="24"/>
        </w:rPr>
        <w:t xml:space="preserve"> de las Lagunas</w:t>
      </w:r>
      <w:r w:rsidR="009F5D41" w:rsidRPr="00F56B4E">
        <w:rPr>
          <w:rFonts w:ascii="Arial" w:hAnsi="Arial" w:cs="Arial"/>
          <w:color w:val="000000" w:themeColor="text1"/>
          <w:sz w:val="24"/>
          <w:szCs w:val="24"/>
        </w:rPr>
        <w:t xml:space="preserve">, para contar con un historial de información que corrobore a la toma </w:t>
      </w:r>
      <w:r w:rsidR="00AE4BA0" w:rsidRPr="00F56B4E">
        <w:rPr>
          <w:rFonts w:ascii="Arial" w:hAnsi="Arial" w:cs="Arial"/>
          <w:color w:val="000000" w:themeColor="text1"/>
          <w:sz w:val="24"/>
          <w:szCs w:val="24"/>
        </w:rPr>
        <w:t xml:space="preserve">oportuna y más pertinentes </w:t>
      </w:r>
      <w:r w:rsidR="009F5D41" w:rsidRPr="00F56B4E">
        <w:rPr>
          <w:rFonts w:ascii="Arial" w:hAnsi="Arial" w:cs="Arial"/>
          <w:color w:val="000000" w:themeColor="text1"/>
          <w:sz w:val="24"/>
          <w:szCs w:val="24"/>
        </w:rPr>
        <w:t>de decisiones</w:t>
      </w:r>
      <w:r w:rsidR="009501FE" w:rsidRPr="00F56B4E">
        <w:rPr>
          <w:rFonts w:ascii="Arial" w:hAnsi="Arial" w:cs="Arial"/>
          <w:color w:val="000000" w:themeColor="text1"/>
          <w:sz w:val="24"/>
          <w:szCs w:val="24"/>
        </w:rPr>
        <w:t>; además de proporcionar ante las instancias correspondientes, las coordenadas geográficas exactas de todos los puntos de monitoreo establecidos para el seguimiento ambiental, a fin de corregir las inconsistencias identificadas en el Estudio de Evaluación de Impacto Ambiental</w:t>
      </w:r>
      <w:r w:rsidRPr="00F56B4E">
        <w:rPr>
          <w:rFonts w:ascii="Arial" w:hAnsi="Arial" w:cs="Arial"/>
          <w:color w:val="000000" w:themeColor="text1"/>
          <w:sz w:val="24"/>
          <w:szCs w:val="24"/>
        </w:rPr>
        <w:t xml:space="preserve">; en consecuencia, </w:t>
      </w:r>
      <w:r w:rsidR="00203097" w:rsidRPr="00F56B4E">
        <w:rPr>
          <w:rFonts w:ascii="Arial" w:hAnsi="Arial" w:cs="Arial"/>
          <w:color w:val="000000" w:themeColor="text1"/>
          <w:sz w:val="24"/>
          <w:szCs w:val="24"/>
        </w:rPr>
        <w:t>corresponde adoptar acciones y medidas urgentes e inmediatas de mitigación, monitoreo continuo, manejo y gestión de residuos, tratamiento avanzado y descontaminación con agentes más idóneos y pertinentes que corresponde al “caso cianuro” u otros metales pesados y elementos</w:t>
      </w:r>
      <w:r w:rsidR="00C02635" w:rsidRPr="00F56B4E">
        <w:rPr>
          <w:rFonts w:ascii="Arial" w:hAnsi="Arial" w:cs="Arial"/>
          <w:color w:val="000000" w:themeColor="text1"/>
          <w:sz w:val="24"/>
          <w:szCs w:val="24"/>
        </w:rPr>
        <w:t xml:space="preserve"> contaminantes de las Lagunas de agua</w:t>
      </w:r>
      <w:r w:rsidR="00203097" w:rsidRPr="00F56B4E">
        <w:rPr>
          <w:rFonts w:ascii="Arial" w:hAnsi="Arial" w:cs="Arial"/>
          <w:color w:val="000000" w:themeColor="text1"/>
          <w:sz w:val="24"/>
          <w:szCs w:val="24"/>
        </w:rPr>
        <w:t>.</w:t>
      </w:r>
    </w:p>
    <w:p w14:paraId="0C5F3C58" w14:textId="168F6031" w:rsidR="00DE6DC7" w:rsidRPr="00F56B4E" w:rsidRDefault="00DE6DC7" w:rsidP="00203097">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 xml:space="preserve">Al efecto </w:t>
      </w:r>
      <w:r w:rsidR="008B48E0" w:rsidRPr="00F56B4E">
        <w:rPr>
          <w:rFonts w:ascii="Arial" w:hAnsi="Arial" w:cs="Arial"/>
          <w:color w:val="000000" w:themeColor="text1"/>
          <w:sz w:val="24"/>
          <w:szCs w:val="24"/>
        </w:rPr>
        <w:t>ante señalado, para</w:t>
      </w:r>
      <w:r w:rsidRPr="00F56B4E">
        <w:rPr>
          <w:rFonts w:ascii="Arial" w:hAnsi="Arial" w:cs="Arial"/>
          <w:color w:val="000000" w:themeColor="text1"/>
          <w:sz w:val="24"/>
          <w:szCs w:val="24"/>
        </w:rPr>
        <w:t xml:space="preserve"> </w:t>
      </w:r>
      <w:r w:rsidR="008B48E0" w:rsidRPr="00F56B4E">
        <w:rPr>
          <w:rFonts w:ascii="Arial" w:hAnsi="Arial" w:cs="Arial"/>
          <w:color w:val="000000" w:themeColor="text1"/>
          <w:sz w:val="24"/>
          <w:szCs w:val="24"/>
        </w:rPr>
        <w:t>efectivizar</w:t>
      </w:r>
      <w:r w:rsidRPr="00F56B4E">
        <w:rPr>
          <w:rFonts w:ascii="Arial" w:hAnsi="Arial" w:cs="Arial"/>
          <w:color w:val="000000" w:themeColor="text1"/>
          <w:sz w:val="24"/>
          <w:szCs w:val="24"/>
        </w:rPr>
        <w:t xml:space="preserve"> la mitigación, adecuación y remediación, corresponde que la Empresa Minera Manquiri S.A., elabore y presente</w:t>
      </w:r>
      <w:r w:rsidR="008B48E0" w:rsidRPr="00F56B4E">
        <w:rPr>
          <w:rFonts w:ascii="Arial" w:hAnsi="Arial" w:cs="Arial"/>
          <w:color w:val="000000" w:themeColor="text1"/>
          <w:sz w:val="24"/>
          <w:szCs w:val="24"/>
        </w:rPr>
        <w:t>, conforme a norma ambiental especial sectorial vigente (Reglamento de Prevención y Control Ambiental – RPCA, aprobado por D.S. N° 24176 y sus DDSS modificatorios),</w:t>
      </w:r>
      <w:r w:rsidRPr="00F56B4E">
        <w:rPr>
          <w:rFonts w:ascii="Arial" w:hAnsi="Arial" w:cs="Arial"/>
          <w:color w:val="000000" w:themeColor="text1"/>
          <w:sz w:val="24"/>
          <w:szCs w:val="24"/>
        </w:rPr>
        <w:t xml:space="preserve"> el </w:t>
      </w:r>
      <w:r w:rsidRPr="00F56B4E">
        <w:rPr>
          <w:rFonts w:ascii="Arial" w:hAnsi="Arial" w:cs="Arial"/>
          <w:color w:val="000000" w:themeColor="text1"/>
          <w:sz w:val="24"/>
          <w:szCs w:val="24"/>
        </w:rPr>
        <w:lastRenderedPageBreak/>
        <w:t xml:space="preserve">“Plan de Adecuación y Remediación Ambiental (PARA) de las Lagunas </w:t>
      </w:r>
      <w:r w:rsidR="002034D8" w:rsidRPr="00F56B4E">
        <w:rPr>
          <w:rFonts w:ascii="Arial" w:hAnsi="Arial" w:cs="Arial"/>
          <w:color w:val="000000" w:themeColor="text1"/>
          <w:sz w:val="24"/>
          <w:szCs w:val="24"/>
        </w:rPr>
        <w:t>“</w:t>
      </w:r>
      <w:r w:rsidRPr="00F56B4E">
        <w:rPr>
          <w:rFonts w:ascii="Arial" w:hAnsi="Arial" w:cs="Arial"/>
          <w:color w:val="000000" w:themeColor="text1"/>
          <w:sz w:val="24"/>
          <w:szCs w:val="24"/>
        </w:rPr>
        <w:t>Phisco Kocha, Ulistia, Lobato y Chalviri”,</w:t>
      </w:r>
      <w:r w:rsidR="008B48E0" w:rsidRPr="00F56B4E">
        <w:rPr>
          <w:rFonts w:ascii="Arial" w:hAnsi="Arial" w:cs="Arial"/>
          <w:color w:val="000000" w:themeColor="text1"/>
          <w:sz w:val="24"/>
          <w:szCs w:val="24"/>
        </w:rPr>
        <w:t xml:space="preserve"> </w:t>
      </w:r>
      <w:r w:rsidR="002034D8" w:rsidRPr="00F56B4E">
        <w:rPr>
          <w:rFonts w:ascii="Arial" w:hAnsi="Arial" w:cs="Arial"/>
          <w:color w:val="000000" w:themeColor="text1"/>
          <w:sz w:val="24"/>
          <w:szCs w:val="24"/>
        </w:rPr>
        <w:t xml:space="preserve">misma </w:t>
      </w:r>
      <w:r w:rsidR="008B48E0" w:rsidRPr="00F56B4E">
        <w:rPr>
          <w:rFonts w:ascii="Arial" w:hAnsi="Arial" w:cs="Arial"/>
          <w:color w:val="000000" w:themeColor="text1"/>
          <w:sz w:val="24"/>
          <w:szCs w:val="24"/>
        </w:rPr>
        <w:t>que deberá formar parte de la Licencia Ambiental,</w:t>
      </w:r>
      <w:r w:rsidRPr="00F56B4E">
        <w:rPr>
          <w:rFonts w:ascii="Arial" w:hAnsi="Arial" w:cs="Arial"/>
          <w:color w:val="000000" w:themeColor="text1"/>
          <w:sz w:val="24"/>
          <w:szCs w:val="24"/>
        </w:rPr>
        <w:t xml:space="preserve"> debiendo contener la descripción de las medidas de mitigación y adecuación administrativa, medidas de mitigación técnicas, medidas de mitigación ambientales, plan de remediación ambiental, plan de contingencias especifico, plazos de implementación de las medidas de mitigación, parámetro de verificación, frecuencia de muestreo, plan de monitoreo el cual indique si las medidas</w:t>
      </w:r>
      <w:r w:rsidR="008B48E0" w:rsidRPr="00F56B4E">
        <w:rPr>
          <w:rFonts w:ascii="Arial" w:hAnsi="Arial" w:cs="Arial"/>
          <w:color w:val="000000" w:themeColor="text1"/>
          <w:sz w:val="24"/>
          <w:szCs w:val="24"/>
        </w:rPr>
        <w:t xml:space="preserve"> implementadas son eficientes, entre otras. Asimismo, </w:t>
      </w:r>
      <w:r w:rsidR="002034D8" w:rsidRPr="00F56B4E">
        <w:rPr>
          <w:rFonts w:ascii="Arial" w:hAnsi="Arial" w:cs="Arial"/>
          <w:color w:val="000000" w:themeColor="text1"/>
          <w:sz w:val="24"/>
          <w:szCs w:val="24"/>
        </w:rPr>
        <w:t xml:space="preserve">en razón de que el documento presentado para la obtención de la Licencia Ambiental es del 2004 y a la fecha, ya transcurrieron más de 21 años, y si bien se le otorgó la Licencia Ambiental actualizada 050101-02-dia-1675/11 de 07 de diciembre de 2011, esto solo se comprometió a los nuevos procedimientos para riesgos asociados a las instalaciones y operación del sistema de tuberías, de la Operación Minera San Bartolomé; en ese sentido que, corresponde la </w:t>
      </w:r>
      <w:r w:rsidR="002034D8" w:rsidRPr="00F56B4E">
        <w:rPr>
          <w:rFonts w:ascii="Arial" w:hAnsi="Arial" w:cs="Arial"/>
          <w:color w:val="000000" w:themeColor="text1"/>
          <w:sz w:val="24"/>
          <w:szCs w:val="24"/>
          <w:lang w:val="es-ES"/>
        </w:rPr>
        <w:t xml:space="preserve">inclusión dentro de sus actividades, </w:t>
      </w:r>
      <w:r w:rsidR="008B48E0" w:rsidRPr="00F56B4E">
        <w:rPr>
          <w:rFonts w:ascii="Arial" w:hAnsi="Arial" w:cs="Arial"/>
          <w:color w:val="000000" w:themeColor="text1"/>
          <w:sz w:val="24"/>
          <w:szCs w:val="24"/>
        </w:rPr>
        <w:t>el Programa de Prevención y Mitigación (PPM)</w:t>
      </w:r>
      <w:r w:rsidR="002034D8" w:rsidRPr="00F56B4E">
        <w:rPr>
          <w:rFonts w:ascii="Arial" w:hAnsi="Arial" w:cs="Arial"/>
          <w:color w:val="000000" w:themeColor="text1"/>
          <w:sz w:val="24"/>
          <w:szCs w:val="24"/>
        </w:rPr>
        <w:t>,</w:t>
      </w:r>
      <w:r w:rsidR="008B48E0" w:rsidRPr="00F56B4E">
        <w:rPr>
          <w:rFonts w:ascii="Arial" w:hAnsi="Arial" w:cs="Arial"/>
          <w:color w:val="000000" w:themeColor="text1"/>
          <w:sz w:val="24"/>
          <w:szCs w:val="24"/>
        </w:rPr>
        <w:t xml:space="preserve"> </w:t>
      </w:r>
      <w:r w:rsidR="002034D8" w:rsidRPr="00F56B4E">
        <w:rPr>
          <w:rFonts w:ascii="Arial" w:hAnsi="Arial" w:cs="Arial"/>
          <w:color w:val="000000" w:themeColor="text1"/>
          <w:sz w:val="24"/>
          <w:szCs w:val="24"/>
        </w:rPr>
        <w:t xml:space="preserve">en el que </w:t>
      </w:r>
      <w:r w:rsidR="008B48E0" w:rsidRPr="00F56B4E">
        <w:rPr>
          <w:rFonts w:ascii="Arial" w:hAnsi="Arial" w:cs="Arial"/>
          <w:color w:val="000000" w:themeColor="text1"/>
          <w:sz w:val="24"/>
          <w:szCs w:val="24"/>
        </w:rPr>
        <w:t>se detalle de manera exhaustiva las medidas de mitigación ambiental</w:t>
      </w:r>
      <w:r w:rsidR="002034D8" w:rsidRPr="00F56B4E">
        <w:rPr>
          <w:rFonts w:ascii="Arial" w:hAnsi="Arial" w:cs="Arial"/>
          <w:color w:val="000000" w:themeColor="text1"/>
          <w:sz w:val="24"/>
          <w:szCs w:val="24"/>
        </w:rPr>
        <w:t>; además de</w:t>
      </w:r>
      <w:r w:rsidR="008B48E0" w:rsidRPr="00F56B4E">
        <w:rPr>
          <w:rFonts w:ascii="Arial" w:hAnsi="Arial" w:cs="Arial"/>
          <w:color w:val="000000" w:themeColor="text1"/>
          <w:sz w:val="24"/>
          <w:szCs w:val="24"/>
        </w:rPr>
        <w:t xml:space="preserve"> incluir</w:t>
      </w:r>
      <w:r w:rsidR="002034D8" w:rsidRPr="00F56B4E">
        <w:rPr>
          <w:rFonts w:ascii="Arial" w:hAnsi="Arial" w:cs="Arial"/>
          <w:color w:val="000000" w:themeColor="text1"/>
          <w:sz w:val="24"/>
          <w:szCs w:val="24"/>
        </w:rPr>
        <w:t>se</w:t>
      </w:r>
      <w:r w:rsidR="008B48E0" w:rsidRPr="00F56B4E">
        <w:rPr>
          <w:rFonts w:ascii="Arial" w:hAnsi="Arial" w:cs="Arial"/>
          <w:color w:val="000000" w:themeColor="text1"/>
          <w:sz w:val="24"/>
          <w:szCs w:val="24"/>
        </w:rPr>
        <w:t xml:space="preserve"> dentro del Plan de Aplicación y Seguimiento Ambiental (PASA), en el que se especifiquen las estrategias y mecanismos de control a implementar, garantizando un monitoreo eficaz y el cumplimiento de los compromisos ambientales asumid</w:t>
      </w:r>
      <w:r w:rsidR="002034D8" w:rsidRPr="00F56B4E">
        <w:rPr>
          <w:rFonts w:ascii="Arial" w:hAnsi="Arial" w:cs="Arial"/>
          <w:color w:val="000000" w:themeColor="text1"/>
          <w:sz w:val="24"/>
          <w:szCs w:val="24"/>
        </w:rPr>
        <w:t>os; en tal sentido, el PARA, PPM-PASA actualizado, debe</w:t>
      </w:r>
      <w:r w:rsidR="00E63E1E" w:rsidRPr="00F56B4E">
        <w:rPr>
          <w:rFonts w:ascii="Arial" w:hAnsi="Arial" w:cs="Arial"/>
          <w:color w:val="000000" w:themeColor="text1"/>
          <w:sz w:val="24"/>
          <w:szCs w:val="24"/>
        </w:rPr>
        <w:t>n</w:t>
      </w:r>
      <w:r w:rsidR="002034D8" w:rsidRPr="00F56B4E">
        <w:rPr>
          <w:rFonts w:ascii="Arial" w:hAnsi="Arial" w:cs="Arial"/>
          <w:color w:val="000000" w:themeColor="text1"/>
          <w:sz w:val="24"/>
          <w:szCs w:val="24"/>
        </w:rPr>
        <w:t xml:space="preserve"> contar </w:t>
      </w:r>
      <w:r w:rsidR="008B48E0" w:rsidRPr="00F56B4E">
        <w:rPr>
          <w:rFonts w:ascii="Arial" w:hAnsi="Arial" w:cs="Arial"/>
          <w:color w:val="000000" w:themeColor="text1"/>
          <w:sz w:val="24"/>
          <w:szCs w:val="24"/>
        </w:rPr>
        <w:t>con la debida aprobación de la AACN para su posterior ejecución por EMMSA</w:t>
      </w:r>
      <w:r w:rsidR="00E63E1E" w:rsidRPr="00F56B4E">
        <w:rPr>
          <w:rFonts w:ascii="Arial" w:hAnsi="Arial" w:cs="Arial"/>
          <w:color w:val="000000" w:themeColor="text1"/>
          <w:sz w:val="24"/>
          <w:szCs w:val="24"/>
        </w:rPr>
        <w:t>; por otra parte, por recomendación de informes periciales, a efectos de verificar la irreversibilidad o no del daño en los cuerpos de agua, se debe realizar la Auditoria Ambiental y estudios cronológico históricos de su comportamiento con relación a datos anteriores (antes y después de la implementación del Proyecto del Dique de Colas de la Empresa Minera Manquiri S.A.)</w:t>
      </w:r>
      <w:r w:rsidR="001C73B7" w:rsidRPr="00F56B4E">
        <w:rPr>
          <w:rFonts w:ascii="Arial" w:hAnsi="Arial" w:cs="Arial"/>
          <w:color w:val="000000" w:themeColor="text1"/>
          <w:sz w:val="24"/>
          <w:szCs w:val="24"/>
        </w:rPr>
        <w:t>, con la debida aprobación de la AAC</w:t>
      </w:r>
      <w:r w:rsidR="00E63E1E" w:rsidRPr="00F56B4E">
        <w:rPr>
          <w:rFonts w:ascii="Arial" w:hAnsi="Arial" w:cs="Arial"/>
          <w:color w:val="000000" w:themeColor="text1"/>
          <w:sz w:val="24"/>
          <w:szCs w:val="24"/>
        </w:rPr>
        <w:t>.</w:t>
      </w:r>
    </w:p>
    <w:p w14:paraId="682961C2" w14:textId="119B3FBB" w:rsidR="00E97E0E" w:rsidRPr="00F56B4E" w:rsidRDefault="00593AB1" w:rsidP="00E97E0E">
      <w:pPr>
        <w:spacing w:after="0" w:line="360" w:lineRule="auto"/>
        <w:jc w:val="both"/>
        <w:rPr>
          <w:rFonts w:ascii="Arial" w:hAnsi="Arial" w:cs="Arial"/>
          <w:color w:val="000000" w:themeColor="text1"/>
          <w:sz w:val="24"/>
          <w:szCs w:val="24"/>
        </w:rPr>
      </w:pPr>
      <w:r w:rsidRPr="00F56B4E">
        <w:rPr>
          <w:rFonts w:ascii="Arial" w:hAnsi="Arial" w:cs="Arial"/>
          <w:color w:val="000000" w:themeColor="text1"/>
          <w:sz w:val="24"/>
          <w:szCs w:val="24"/>
        </w:rPr>
        <w:t>En ese contexto de antecedentes</w:t>
      </w:r>
      <w:r w:rsidR="0094445A" w:rsidRPr="00F56B4E">
        <w:rPr>
          <w:rFonts w:ascii="Arial" w:hAnsi="Arial" w:cs="Arial"/>
          <w:color w:val="000000" w:themeColor="text1"/>
          <w:sz w:val="24"/>
          <w:szCs w:val="24"/>
        </w:rPr>
        <w:t xml:space="preserve"> y pruebas integralmente analizadas y precisadas</w:t>
      </w:r>
      <w:r w:rsidR="00A82D93" w:rsidRPr="00F56B4E">
        <w:rPr>
          <w:rFonts w:ascii="Arial" w:hAnsi="Arial" w:cs="Arial"/>
          <w:color w:val="000000" w:themeColor="text1"/>
          <w:sz w:val="24"/>
          <w:szCs w:val="24"/>
        </w:rPr>
        <w:t>, se tiene</w:t>
      </w:r>
      <w:r w:rsidR="0094445A" w:rsidRPr="00F56B4E">
        <w:rPr>
          <w:rFonts w:ascii="Arial" w:hAnsi="Arial" w:cs="Arial"/>
          <w:color w:val="000000" w:themeColor="text1"/>
          <w:sz w:val="24"/>
          <w:szCs w:val="24"/>
        </w:rPr>
        <w:t xml:space="preserve"> demostrado</w:t>
      </w:r>
      <w:r w:rsidR="008F7D34" w:rsidRPr="00F56B4E">
        <w:rPr>
          <w:rFonts w:ascii="Arial" w:hAnsi="Arial" w:cs="Arial"/>
          <w:color w:val="000000" w:themeColor="text1"/>
          <w:sz w:val="24"/>
          <w:szCs w:val="24"/>
        </w:rPr>
        <w:t xml:space="preserve"> la relación de causalidad axiomática e irrefutable respecto a </w:t>
      </w:r>
      <w:r w:rsidR="00DE6636" w:rsidRPr="00F56B4E">
        <w:rPr>
          <w:rFonts w:ascii="Arial" w:hAnsi="Arial" w:cs="Arial"/>
          <w:color w:val="000000" w:themeColor="text1"/>
          <w:sz w:val="24"/>
          <w:szCs w:val="24"/>
        </w:rPr>
        <w:t xml:space="preserve">la </w:t>
      </w:r>
      <w:r w:rsidR="00A82D93" w:rsidRPr="00F56B4E">
        <w:rPr>
          <w:rFonts w:ascii="Arial" w:hAnsi="Arial" w:cs="Arial"/>
          <w:color w:val="000000" w:themeColor="text1"/>
          <w:sz w:val="24"/>
          <w:szCs w:val="24"/>
        </w:rPr>
        <w:t xml:space="preserve">existencia de </w:t>
      </w:r>
      <w:r w:rsidR="00DE6636" w:rsidRPr="00F56B4E">
        <w:rPr>
          <w:rFonts w:ascii="Arial" w:hAnsi="Arial" w:cs="Arial"/>
          <w:color w:val="000000" w:themeColor="text1"/>
          <w:sz w:val="24"/>
          <w:szCs w:val="24"/>
        </w:rPr>
        <w:t>proximidad de las Presas</w:t>
      </w:r>
      <w:r w:rsidR="00A82D93" w:rsidRPr="00F56B4E">
        <w:rPr>
          <w:rFonts w:ascii="Arial" w:hAnsi="Arial" w:cs="Arial"/>
          <w:color w:val="000000" w:themeColor="text1"/>
          <w:sz w:val="24"/>
          <w:szCs w:val="24"/>
        </w:rPr>
        <w:t xml:space="preserve"> de Colas de EMMSA</w:t>
      </w:r>
      <w:r w:rsidR="00DE6636" w:rsidRPr="00F56B4E">
        <w:rPr>
          <w:rFonts w:ascii="Arial" w:hAnsi="Arial" w:cs="Arial"/>
          <w:color w:val="000000" w:themeColor="text1"/>
          <w:sz w:val="24"/>
          <w:szCs w:val="24"/>
        </w:rPr>
        <w:t xml:space="preserve">, con las Lagunas Lobato, Ulistia, Phisko Kocha </w:t>
      </w:r>
      <w:r w:rsidR="00A04A6B" w:rsidRPr="00F56B4E">
        <w:rPr>
          <w:rFonts w:ascii="Arial" w:hAnsi="Arial" w:cs="Arial"/>
          <w:color w:val="000000" w:themeColor="text1"/>
          <w:sz w:val="24"/>
          <w:szCs w:val="24"/>
        </w:rPr>
        <w:t>y Chalviri,</w:t>
      </w:r>
      <w:r w:rsidR="00A82D93" w:rsidRPr="00F56B4E">
        <w:rPr>
          <w:rFonts w:ascii="Arial" w:hAnsi="Arial" w:cs="Arial"/>
          <w:color w:val="000000" w:themeColor="text1"/>
          <w:sz w:val="24"/>
          <w:szCs w:val="24"/>
        </w:rPr>
        <w:t xml:space="preserve"> según pruebas de L</w:t>
      </w:r>
      <w:r w:rsidR="00DE6636" w:rsidRPr="00F56B4E">
        <w:rPr>
          <w:rFonts w:ascii="Arial" w:hAnsi="Arial" w:cs="Arial"/>
          <w:color w:val="000000" w:themeColor="text1"/>
          <w:sz w:val="24"/>
          <w:szCs w:val="24"/>
        </w:rPr>
        <w:t xml:space="preserve">aboratorio en su </w:t>
      </w:r>
      <w:r w:rsidR="008F7D34" w:rsidRPr="00F56B4E">
        <w:rPr>
          <w:rFonts w:ascii="Arial" w:hAnsi="Arial" w:cs="Arial"/>
          <w:color w:val="000000" w:themeColor="text1"/>
          <w:sz w:val="24"/>
          <w:szCs w:val="24"/>
        </w:rPr>
        <w:t>Presa de Colas</w:t>
      </w:r>
      <w:r w:rsidR="00DE6636" w:rsidRPr="00F56B4E">
        <w:rPr>
          <w:rFonts w:ascii="Arial" w:hAnsi="Arial" w:cs="Arial"/>
          <w:color w:val="000000" w:themeColor="text1"/>
          <w:sz w:val="24"/>
          <w:szCs w:val="24"/>
        </w:rPr>
        <w:t xml:space="preserve"> </w:t>
      </w:r>
      <w:r w:rsidR="00A82D93" w:rsidRPr="00F56B4E">
        <w:rPr>
          <w:rFonts w:ascii="Arial" w:hAnsi="Arial" w:cs="Arial"/>
          <w:color w:val="000000" w:themeColor="text1"/>
          <w:sz w:val="24"/>
          <w:szCs w:val="24"/>
        </w:rPr>
        <w:t>y los análisis comparativos de resultados por los informes técnicos periciales emitidos por instancias especializadas, también evidencia</w:t>
      </w:r>
      <w:r w:rsidR="008F7D34" w:rsidRPr="00F56B4E">
        <w:rPr>
          <w:rFonts w:ascii="Arial" w:hAnsi="Arial" w:cs="Arial"/>
          <w:color w:val="000000" w:themeColor="text1"/>
          <w:sz w:val="24"/>
          <w:szCs w:val="24"/>
        </w:rPr>
        <w:t>n</w:t>
      </w:r>
      <w:r w:rsidR="00DE6636" w:rsidRPr="00F56B4E">
        <w:rPr>
          <w:rFonts w:ascii="Arial" w:hAnsi="Arial" w:cs="Arial"/>
          <w:color w:val="000000" w:themeColor="text1"/>
          <w:sz w:val="24"/>
          <w:szCs w:val="24"/>
        </w:rPr>
        <w:t xml:space="preserve"> </w:t>
      </w:r>
      <w:r w:rsidR="00A82D93" w:rsidRPr="00F56B4E">
        <w:rPr>
          <w:rFonts w:ascii="Arial" w:hAnsi="Arial" w:cs="Arial"/>
          <w:color w:val="000000" w:themeColor="text1"/>
          <w:sz w:val="24"/>
          <w:szCs w:val="24"/>
        </w:rPr>
        <w:t>la presencia de</w:t>
      </w:r>
      <w:r w:rsidR="00DE6636" w:rsidRPr="00F56B4E">
        <w:rPr>
          <w:rFonts w:ascii="Arial" w:hAnsi="Arial" w:cs="Arial"/>
          <w:color w:val="000000" w:themeColor="text1"/>
          <w:sz w:val="24"/>
          <w:szCs w:val="24"/>
        </w:rPr>
        <w:t xml:space="preserve"> Cianuro</w:t>
      </w:r>
      <w:r w:rsidR="008F7D34" w:rsidRPr="00F56B4E">
        <w:rPr>
          <w:rFonts w:ascii="Arial" w:hAnsi="Arial" w:cs="Arial"/>
          <w:color w:val="000000" w:themeColor="text1"/>
          <w:sz w:val="24"/>
          <w:szCs w:val="24"/>
        </w:rPr>
        <w:t xml:space="preserve"> (sustancia tóxica)</w:t>
      </w:r>
      <w:r w:rsidR="00A82D93" w:rsidRPr="00F56B4E">
        <w:rPr>
          <w:rFonts w:ascii="Arial" w:hAnsi="Arial" w:cs="Arial"/>
          <w:color w:val="000000" w:themeColor="text1"/>
          <w:sz w:val="24"/>
          <w:szCs w:val="24"/>
        </w:rPr>
        <w:t>, entre otros metales pesados, por encima de los límites permisibles</w:t>
      </w:r>
      <w:r w:rsidR="0094445A" w:rsidRPr="00F56B4E">
        <w:rPr>
          <w:rFonts w:ascii="Arial" w:hAnsi="Arial" w:cs="Arial"/>
          <w:color w:val="000000" w:themeColor="text1"/>
          <w:sz w:val="24"/>
          <w:szCs w:val="24"/>
        </w:rPr>
        <w:t xml:space="preserve"> </w:t>
      </w:r>
      <w:r w:rsidR="007C26D4" w:rsidRPr="00F56B4E">
        <w:rPr>
          <w:rFonts w:ascii="Arial" w:hAnsi="Arial" w:cs="Arial"/>
          <w:i/>
          <w:iCs/>
          <w:color w:val="000000" w:themeColor="text1"/>
          <w:sz w:val="24"/>
          <w:szCs w:val="24"/>
        </w:rPr>
        <w:t xml:space="preserve">supra </w:t>
      </w:r>
      <w:r w:rsidR="007C26D4" w:rsidRPr="00F56B4E">
        <w:rPr>
          <w:rFonts w:ascii="Arial" w:hAnsi="Arial" w:cs="Arial"/>
          <w:color w:val="000000" w:themeColor="text1"/>
          <w:sz w:val="24"/>
          <w:szCs w:val="24"/>
        </w:rPr>
        <w:t>precisados</w:t>
      </w:r>
      <w:r w:rsidR="00DE6636" w:rsidRPr="00F56B4E">
        <w:rPr>
          <w:rFonts w:ascii="Arial" w:hAnsi="Arial" w:cs="Arial"/>
          <w:color w:val="000000" w:themeColor="text1"/>
          <w:sz w:val="24"/>
          <w:szCs w:val="24"/>
        </w:rPr>
        <w:t xml:space="preserve">, </w:t>
      </w:r>
      <w:r w:rsidR="00A82D93" w:rsidRPr="00F56B4E">
        <w:rPr>
          <w:rFonts w:ascii="Arial" w:hAnsi="Arial" w:cs="Arial"/>
          <w:color w:val="000000" w:themeColor="text1"/>
          <w:sz w:val="24"/>
          <w:szCs w:val="24"/>
        </w:rPr>
        <w:t>ade</w:t>
      </w:r>
      <w:r w:rsidR="00DE6636" w:rsidRPr="00F56B4E">
        <w:rPr>
          <w:rFonts w:ascii="Arial" w:hAnsi="Arial" w:cs="Arial"/>
          <w:color w:val="000000" w:themeColor="text1"/>
          <w:sz w:val="24"/>
          <w:szCs w:val="24"/>
        </w:rPr>
        <w:t xml:space="preserve">más </w:t>
      </w:r>
      <w:r w:rsidR="00A82D93" w:rsidRPr="00F56B4E">
        <w:rPr>
          <w:rFonts w:ascii="Arial" w:hAnsi="Arial" w:cs="Arial"/>
          <w:color w:val="000000" w:themeColor="text1"/>
          <w:sz w:val="24"/>
          <w:szCs w:val="24"/>
        </w:rPr>
        <w:t>de que la</w:t>
      </w:r>
      <w:r w:rsidR="00DE6636" w:rsidRPr="00F56B4E">
        <w:rPr>
          <w:rFonts w:ascii="Arial" w:hAnsi="Arial" w:cs="Arial"/>
          <w:color w:val="000000" w:themeColor="text1"/>
          <w:sz w:val="24"/>
          <w:szCs w:val="24"/>
        </w:rPr>
        <w:t xml:space="preserve"> Lice</w:t>
      </w:r>
      <w:r w:rsidR="00E40521" w:rsidRPr="00F56B4E">
        <w:rPr>
          <w:rFonts w:ascii="Arial" w:hAnsi="Arial" w:cs="Arial"/>
          <w:color w:val="000000" w:themeColor="text1"/>
          <w:sz w:val="24"/>
          <w:szCs w:val="24"/>
        </w:rPr>
        <w:t xml:space="preserve">ncia </w:t>
      </w:r>
      <w:r w:rsidR="00A04A6B" w:rsidRPr="00F56B4E">
        <w:rPr>
          <w:rFonts w:ascii="Arial" w:hAnsi="Arial" w:cs="Arial"/>
          <w:color w:val="000000" w:themeColor="text1"/>
          <w:sz w:val="24"/>
          <w:szCs w:val="24"/>
        </w:rPr>
        <w:t xml:space="preserve">para Actividades con </w:t>
      </w:r>
      <w:r w:rsidR="00E40521" w:rsidRPr="00F56B4E">
        <w:rPr>
          <w:rFonts w:ascii="Arial" w:hAnsi="Arial" w:cs="Arial"/>
          <w:color w:val="000000" w:themeColor="text1"/>
          <w:sz w:val="24"/>
          <w:szCs w:val="24"/>
        </w:rPr>
        <w:t>Sustancias P</w:t>
      </w:r>
      <w:r w:rsidR="00DE6636" w:rsidRPr="00F56B4E">
        <w:rPr>
          <w:rFonts w:ascii="Arial" w:hAnsi="Arial" w:cs="Arial"/>
          <w:color w:val="000000" w:themeColor="text1"/>
          <w:sz w:val="24"/>
          <w:szCs w:val="24"/>
        </w:rPr>
        <w:t>eligrosas, que declara la Empresa</w:t>
      </w:r>
      <w:r w:rsidR="00A82D93" w:rsidRPr="00F56B4E">
        <w:rPr>
          <w:rFonts w:ascii="Arial" w:hAnsi="Arial" w:cs="Arial"/>
          <w:color w:val="000000" w:themeColor="text1"/>
          <w:sz w:val="24"/>
          <w:szCs w:val="24"/>
        </w:rPr>
        <w:t>,</w:t>
      </w:r>
      <w:r w:rsidR="00DE6636" w:rsidRPr="00F56B4E">
        <w:rPr>
          <w:rFonts w:ascii="Arial" w:hAnsi="Arial" w:cs="Arial"/>
          <w:color w:val="000000" w:themeColor="text1"/>
          <w:sz w:val="24"/>
          <w:szCs w:val="24"/>
        </w:rPr>
        <w:t xml:space="preserve"> </w:t>
      </w:r>
      <w:r w:rsidR="008F7D34" w:rsidRPr="00F56B4E">
        <w:rPr>
          <w:rFonts w:ascii="Arial" w:hAnsi="Arial" w:cs="Arial"/>
          <w:color w:val="000000" w:themeColor="text1"/>
          <w:sz w:val="24"/>
          <w:szCs w:val="24"/>
        </w:rPr>
        <w:t xml:space="preserve">como </w:t>
      </w:r>
      <w:r w:rsidR="00A82D93" w:rsidRPr="00F56B4E">
        <w:rPr>
          <w:rFonts w:ascii="Arial" w:hAnsi="Arial" w:cs="Arial"/>
          <w:color w:val="000000" w:themeColor="text1"/>
          <w:sz w:val="24"/>
          <w:szCs w:val="24"/>
        </w:rPr>
        <w:t>el uso de</w:t>
      </w:r>
      <w:r w:rsidR="00DE6636" w:rsidRPr="00F56B4E">
        <w:rPr>
          <w:rFonts w:ascii="Arial" w:hAnsi="Arial" w:cs="Arial"/>
          <w:color w:val="000000" w:themeColor="text1"/>
          <w:sz w:val="24"/>
          <w:szCs w:val="24"/>
        </w:rPr>
        <w:t xml:space="preserve"> </w:t>
      </w:r>
      <w:r w:rsidR="00A82D93" w:rsidRPr="00F56B4E">
        <w:rPr>
          <w:rFonts w:ascii="Arial" w:hAnsi="Arial" w:cs="Arial"/>
          <w:color w:val="000000" w:themeColor="text1"/>
          <w:sz w:val="24"/>
          <w:szCs w:val="24"/>
        </w:rPr>
        <w:t>Cianuro</w:t>
      </w:r>
      <w:r w:rsidR="00DE6636" w:rsidRPr="00F56B4E">
        <w:rPr>
          <w:rFonts w:ascii="Arial" w:hAnsi="Arial" w:cs="Arial"/>
          <w:color w:val="000000" w:themeColor="text1"/>
          <w:sz w:val="24"/>
          <w:szCs w:val="24"/>
        </w:rPr>
        <w:t xml:space="preserve"> </w:t>
      </w:r>
      <w:r w:rsidR="00A82D93" w:rsidRPr="00F56B4E">
        <w:rPr>
          <w:rFonts w:ascii="Arial" w:hAnsi="Arial" w:cs="Arial"/>
          <w:color w:val="000000" w:themeColor="text1"/>
          <w:sz w:val="24"/>
          <w:szCs w:val="24"/>
        </w:rPr>
        <w:t xml:space="preserve">y Polvo </w:t>
      </w:r>
      <w:r w:rsidR="00A82D93" w:rsidRPr="00F56B4E">
        <w:rPr>
          <w:rFonts w:ascii="Arial" w:hAnsi="Arial" w:cs="Arial"/>
          <w:color w:val="000000" w:themeColor="text1"/>
          <w:sz w:val="24"/>
          <w:szCs w:val="24"/>
        </w:rPr>
        <w:lastRenderedPageBreak/>
        <w:t>de Zinc en</w:t>
      </w:r>
      <w:r w:rsidR="00DE6636" w:rsidRPr="00F56B4E">
        <w:rPr>
          <w:rFonts w:ascii="Arial" w:hAnsi="Arial" w:cs="Arial"/>
          <w:color w:val="000000" w:themeColor="text1"/>
          <w:sz w:val="24"/>
          <w:szCs w:val="24"/>
        </w:rPr>
        <w:t xml:space="preserve"> </w:t>
      </w:r>
      <w:r w:rsidR="008F7D34" w:rsidRPr="00F56B4E">
        <w:rPr>
          <w:rFonts w:ascii="Arial" w:hAnsi="Arial" w:cs="Arial"/>
          <w:color w:val="000000" w:themeColor="text1"/>
          <w:sz w:val="24"/>
          <w:szCs w:val="24"/>
        </w:rPr>
        <w:t xml:space="preserve">grandes volúmenes en </w:t>
      </w:r>
      <w:r w:rsidR="00DE6636" w:rsidRPr="00F56B4E">
        <w:rPr>
          <w:rFonts w:ascii="Arial" w:hAnsi="Arial" w:cs="Arial"/>
          <w:color w:val="000000" w:themeColor="text1"/>
          <w:sz w:val="24"/>
          <w:szCs w:val="24"/>
        </w:rPr>
        <w:t xml:space="preserve">el proceso </w:t>
      </w:r>
      <w:r w:rsidR="00A82D93" w:rsidRPr="00F56B4E">
        <w:rPr>
          <w:rFonts w:ascii="Arial" w:hAnsi="Arial" w:cs="Arial"/>
          <w:color w:val="000000" w:themeColor="text1"/>
          <w:sz w:val="24"/>
          <w:szCs w:val="24"/>
        </w:rPr>
        <w:t xml:space="preserve">metalúrgico </w:t>
      </w:r>
      <w:r w:rsidR="008F7D34" w:rsidRPr="00F56B4E">
        <w:rPr>
          <w:rFonts w:ascii="Arial" w:hAnsi="Arial" w:cs="Arial"/>
          <w:color w:val="000000" w:themeColor="text1"/>
          <w:sz w:val="24"/>
          <w:szCs w:val="24"/>
        </w:rPr>
        <w:t>de lixiviación, es en ese sentido que la presencia de tal compuesto químico y del elemento químico se tiene probad</w:t>
      </w:r>
      <w:r w:rsidR="00D3427C" w:rsidRPr="00F56B4E">
        <w:rPr>
          <w:rFonts w:ascii="Arial" w:hAnsi="Arial" w:cs="Arial"/>
          <w:color w:val="000000" w:themeColor="text1"/>
          <w:sz w:val="24"/>
          <w:szCs w:val="24"/>
        </w:rPr>
        <w:t>o el nexo causal del nivel de</w:t>
      </w:r>
      <w:r w:rsidR="008F7D34" w:rsidRPr="00F56B4E">
        <w:rPr>
          <w:rFonts w:ascii="Arial" w:hAnsi="Arial" w:cs="Arial"/>
          <w:color w:val="000000" w:themeColor="text1"/>
          <w:sz w:val="24"/>
          <w:szCs w:val="24"/>
        </w:rPr>
        <w:t xml:space="preserve"> contaminación ya sea fuera o dentro de los límites permisibles</w:t>
      </w:r>
      <w:r w:rsidR="00D3427C" w:rsidRPr="00F56B4E">
        <w:rPr>
          <w:rFonts w:ascii="Arial" w:hAnsi="Arial" w:cs="Arial"/>
          <w:color w:val="000000" w:themeColor="text1"/>
          <w:sz w:val="24"/>
          <w:szCs w:val="24"/>
        </w:rPr>
        <w:t xml:space="preserve">, según sea </w:t>
      </w:r>
      <w:r w:rsidR="00A04A6B" w:rsidRPr="00F56B4E">
        <w:rPr>
          <w:rFonts w:ascii="Arial" w:hAnsi="Arial" w:cs="Arial"/>
          <w:color w:val="000000" w:themeColor="text1"/>
          <w:sz w:val="24"/>
          <w:szCs w:val="24"/>
        </w:rPr>
        <w:t xml:space="preserve">el factor </w:t>
      </w:r>
      <w:r w:rsidR="00D3427C" w:rsidRPr="00F56B4E">
        <w:rPr>
          <w:rFonts w:ascii="Arial" w:hAnsi="Arial" w:cs="Arial"/>
          <w:color w:val="000000" w:themeColor="text1"/>
          <w:sz w:val="24"/>
          <w:szCs w:val="24"/>
        </w:rPr>
        <w:t>agua, aire, sedimentos</w:t>
      </w:r>
      <w:r w:rsidR="007C26D4" w:rsidRPr="00F56B4E">
        <w:rPr>
          <w:rFonts w:ascii="Arial" w:hAnsi="Arial" w:cs="Arial"/>
          <w:color w:val="000000" w:themeColor="text1"/>
          <w:sz w:val="24"/>
          <w:szCs w:val="24"/>
        </w:rPr>
        <w:t xml:space="preserve">, presa de colas, así como </w:t>
      </w:r>
      <w:r w:rsidR="00A04A6B" w:rsidRPr="00F56B4E">
        <w:rPr>
          <w:rFonts w:ascii="Arial" w:hAnsi="Arial" w:cs="Arial"/>
          <w:color w:val="000000" w:themeColor="text1"/>
          <w:sz w:val="24"/>
          <w:szCs w:val="24"/>
        </w:rPr>
        <w:t xml:space="preserve">por </w:t>
      </w:r>
      <w:r w:rsidR="00D3427C" w:rsidRPr="00F56B4E">
        <w:rPr>
          <w:rFonts w:ascii="Arial" w:hAnsi="Arial" w:cs="Arial"/>
          <w:color w:val="000000" w:themeColor="text1"/>
          <w:sz w:val="24"/>
          <w:szCs w:val="24"/>
        </w:rPr>
        <w:t xml:space="preserve">la ubicación </w:t>
      </w:r>
      <w:r w:rsidR="007C26D4" w:rsidRPr="00F56B4E">
        <w:rPr>
          <w:rFonts w:ascii="Arial" w:hAnsi="Arial" w:cs="Arial"/>
          <w:color w:val="000000" w:themeColor="text1"/>
          <w:sz w:val="24"/>
          <w:szCs w:val="24"/>
        </w:rPr>
        <w:t xml:space="preserve">y proximidad o cercanía </w:t>
      </w:r>
      <w:r w:rsidR="00D3427C" w:rsidRPr="00F56B4E">
        <w:rPr>
          <w:rFonts w:ascii="Arial" w:hAnsi="Arial" w:cs="Arial"/>
          <w:color w:val="000000" w:themeColor="text1"/>
          <w:sz w:val="24"/>
          <w:szCs w:val="24"/>
        </w:rPr>
        <w:t>de las citadas Lagunas</w:t>
      </w:r>
      <w:r w:rsidR="008F7D34" w:rsidRPr="00F56B4E">
        <w:rPr>
          <w:rFonts w:ascii="Arial" w:hAnsi="Arial" w:cs="Arial"/>
          <w:color w:val="000000" w:themeColor="text1"/>
          <w:sz w:val="24"/>
          <w:szCs w:val="24"/>
        </w:rPr>
        <w:t>.</w:t>
      </w:r>
    </w:p>
    <w:p w14:paraId="26978021" w14:textId="31DAC929" w:rsidR="003209C1" w:rsidRPr="00F56B4E" w:rsidRDefault="00FE5546" w:rsidP="00E97E0E">
      <w:pPr>
        <w:spacing w:after="0" w:line="360" w:lineRule="auto"/>
        <w:jc w:val="both"/>
        <w:rPr>
          <w:rFonts w:ascii="Arial" w:hAnsi="Arial" w:cs="Arial"/>
          <w:color w:val="000000" w:themeColor="text1"/>
          <w:sz w:val="24"/>
          <w:szCs w:val="24"/>
          <w:shd w:val="clear" w:color="auto" w:fill="FFFFFF"/>
        </w:rPr>
      </w:pPr>
      <w:r w:rsidRPr="00F56B4E">
        <w:rPr>
          <w:rFonts w:ascii="Arial" w:hAnsi="Arial" w:cs="Arial"/>
          <w:color w:val="000000" w:themeColor="text1"/>
          <w:sz w:val="24"/>
          <w:szCs w:val="24"/>
        </w:rPr>
        <w:t xml:space="preserve">De todo lo descrito </w:t>
      </w:r>
      <w:r w:rsidRPr="00F56B4E">
        <w:rPr>
          <w:rFonts w:ascii="Arial" w:hAnsi="Arial" w:cs="Arial"/>
          <w:i/>
          <w:color w:val="000000" w:themeColor="text1"/>
          <w:sz w:val="24"/>
          <w:szCs w:val="24"/>
        </w:rPr>
        <w:t>supra</w:t>
      </w:r>
      <w:r w:rsidRPr="00F56B4E">
        <w:rPr>
          <w:rFonts w:ascii="Arial" w:hAnsi="Arial" w:cs="Arial"/>
          <w:color w:val="000000" w:themeColor="text1"/>
          <w:sz w:val="24"/>
          <w:szCs w:val="24"/>
        </w:rPr>
        <w:t>, expuesto</w:t>
      </w:r>
      <w:r w:rsidR="00F97FF1" w:rsidRPr="00F56B4E">
        <w:rPr>
          <w:rFonts w:ascii="Arial" w:hAnsi="Arial" w:cs="Arial"/>
          <w:color w:val="000000" w:themeColor="text1"/>
          <w:sz w:val="24"/>
          <w:szCs w:val="24"/>
        </w:rPr>
        <w:t>,</w:t>
      </w:r>
      <w:r w:rsidR="001E5B99" w:rsidRPr="00F56B4E">
        <w:rPr>
          <w:rFonts w:ascii="Arial" w:hAnsi="Arial" w:cs="Arial"/>
          <w:color w:val="000000" w:themeColor="text1"/>
          <w:sz w:val="24"/>
          <w:szCs w:val="24"/>
        </w:rPr>
        <w:t xml:space="preserve"> analizado</w:t>
      </w:r>
      <w:r w:rsidR="00F97FF1" w:rsidRPr="00F56B4E">
        <w:rPr>
          <w:rFonts w:ascii="Arial" w:hAnsi="Arial" w:cs="Arial"/>
          <w:color w:val="000000" w:themeColor="text1"/>
          <w:sz w:val="24"/>
          <w:szCs w:val="24"/>
        </w:rPr>
        <w:t xml:space="preserve"> y establecido</w:t>
      </w:r>
      <w:r w:rsidRPr="00F56B4E">
        <w:rPr>
          <w:rFonts w:ascii="Arial" w:hAnsi="Arial" w:cs="Arial"/>
          <w:color w:val="000000" w:themeColor="text1"/>
          <w:sz w:val="24"/>
          <w:szCs w:val="24"/>
        </w:rPr>
        <w:t>, por todos</w:t>
      </w:r>
      <w:r w:rsidR="001E5B99" w:rsidRPr="00F56B4E">
        <w:rPr>
          <w:rFonts w:ascii="Arial" w:hAnsi="Arial" w:cs="Arial"/>
          <w:color w:val="000000" w:themeColor="text1"/>
          <w:sz w:val="24"/>
          <w:szCs w:val="24"/>
        </w:rPr>
        <w:t xml:space="preserve"> los</w:t>
      </w:r>
      <w:r w:rsidR="00E35738" w:rsidRPr="00F56B4E">
        <w:rPr>
          <w:rFonts w:ascii="Arial" w:hAnsi="Arial" w:cs="Arial"/>
          <w:color w:val="000000" w:themeColor="text1"/>
          <w:sz w:val="24"/>
          <w:szCs w:val="24"/>
        </w:rPr>
        <w:t xml:space="preserve"> hechos probatorios, </w:t>
      </w:r>
      <w:r w:rsidR="0094445A" w:rsidRPr="00F56B4E">
        <w:rPr>
          <w:rFonts w:ascii="Arial" w:hAnsi="Arial" w:cs="Arial"/>
          <w:color w:val="000000" w:themeColor="text1"/>
          <w:sz w:val="24"/>
          <w:szCs w:val="24"/>
        </w:rPr>
        <w:t xml:space="preserve">se puede evidenciar que el Juez Agroambiental de Capital Potosí, </w:t>
      </w:r>
      <w:r w:rsidR="00A04A6B" w:rsidRPr="00F56B4E">
        <w:rPr>
          <w:rFonts w:ascii="Arial" w:hAnsi="Arial" w:cs="Arial"/>
          <w:color w:val="000000" w:themeColor="text1"/>
          <w:sz w:val="24"/>
          <w:szCs w:val="24"/>
        </w:rPr>
        <w:t xml:space="preserve">si bien </w:t>
      </w:r>
      <w:r w:rsidR="0094445A" w:rsidRPr="00F56B4E">
        <w:rPr>
          <w:rFonts w:ascii="Arial" w:hAnsi="Arial" w:cs="Arial"/>
          <w:color w:val="000000" w:themeColor="text1"/>
          <w:sz w:val="24"/>
          <w:szCs w:val="24"/>
        </w:rPr>
        <w:t>consideró todos los informes y parámetros tanto en agua, aire, sedimento, así como las de valorar las pruebas aportas, admitidas y las producidas en el de</w:t>
      </w:r>
      <w:r w:rsidR="00A04A6B" w:rsidRPr="00F56B4E">
        <w:rPr>
          <w:rFonts w:ascii="Arial" w:hAnsi="Arial" w:cs="Arial"/>
          <w:color w:val="000000" w:themeColor="text1"/>
          <w:sz w:val="24"/>
          <w:szCs w:val="24"/>
        </w:rPr>
        <w:t>sarrollo de la acción ambiental</w:t>
      </w:r>
      <w:r w:rsidR="0094445A" w:rsidRPr="00F56B4E">
        <w:rPr>
          <w:rFonts w:ascii="Arial" w:hAnsi="Arial" w:cs="Arial"/>
          <w:color w:val="000000" w:themeColor="text1"/>
          <w:sz w:val="24"/>
          <w:szCs w:val="24"/>
        </w:rPr>
        <w:t xml:space="preserve"> </w:t>
      </w:r>
      <w:r w:rsidR="00A04A6B" w:rsidRPr="00F56B4E">
        <w:rPr>
          <w:rFonts w:ascii="Arial" w:hAnsi="Arial" w:cs="Arial"/>
          <w:color w:val="000000" w:themeColor="text1"/>
          <w:sz w:val="24"/>
          <w:szCs w:val="24"/>
        </w:rPr>
        <w:t xml:space="preserve">y los fundamentos jurídicos glosados en su parte considerativa (fs. 5536 al 5550 de obrados) de la Sentencia ahora confutada, </w:t>
      </w:r>
      <w:r w:rsidR="0094445A" w:rsidRPr="00F56B4E">
        <w:rPr>
          <w:rFonts w:ascii="Arial" w:hAnsi="Arial" w:cs="Arial"/>
          <w:color w:val="000000" w:themeColor="text1"/>
          <w:sz w:val="24"/>
          <w:szCs w:val="24"/>
        </w:rPr>
        <w:t xml:space="preserve">para responsabilizar parcialmente a </w:t>
      </w:r>
      <w:r w:rsidR="00A04A6B" w:rsidRPr="00F56B4E">
        <w:rPr>
          <w:rFonts w:ascii="Arial" w:hAnsi="Arial" w:cs="Arial"/>
          <w:color w:val="000000" w:themeColor="text1"/>
          <w:sz w:val="24"/>
          <w:szCs w:val="24"/>
        </w:rPr>
        <w:t>la Empresa Minera Manquiri S.A.</w:t>
      </w:r>
      <w:r w:rsidR="0094445A"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que bajo el principio de inmediación (art. 76, Ley N° 1715),</w:t>
      </w:r>
      <w:r w:rsidR="00E35738" w:rsidRPr="00F56B4E">
        <w:rPr>
          <w:rFonts w:ascii="Arial" w:hAnsi="Arial" w:cs="Arial"/>
          <w:color w:val="000000" w:themeColor="text1"/>
          <w:sz w:val="24"/>
          <w:szCs w:val="24"/>
        </w:rPr>
        <w:t xml:space="preserve"> </w:t>
      </w:r>
      <w:r w:rsidR="003209C1" w:rsidRPr="00F56B4E">
        <w:rPr>
          <w:rFonts w:ascii="Arial" w:hAnsi="Arial" w:cs="Arial"/>
          <w:color w:val="000000" w:themeColor="text1"/>
          <w:sz w:val="24"/>
          <w:szCs w:val="24"/>
        </w:rPr>
        <w:t xml:space="preserve">el Juez de instancia, </w:t>
      </w:r>
      <w:r w:rsidRPr="00F56B4E">
        <w:rPr>
          <w:rFonts w:ascii="Arial" w:hAnsi="Arial" w:cs="Arial"/>
          <w:color w:val="000000" w:themeColor="text1"/>
          <w:sz w:val="24"/>
          <w:szCs w:val="24"/>
        </w:rPr>
        <w:t>estuvo en el lugar de los hechos y</w:t>
      </w:r>
      <w:r w:rsidR="00E35738" w:rsidRPr="00F56B4E">
        <w:rPr>
          <w:rFonts w:ascii="Arial" w:hAnsi="Arial" w:cs="Arial"/>
          <w:color w:val="000000" w:themeColor="text1"/>
          <w:sz w:val="24"/>
          <w:szCs w:val="24"/>
        </w:rPr>
        <w:t xml:space="preserve"> con</w:t>
      </w:r>
      <w:r w:rsidRPr="00F56B4E">
        <w:rPr>
          <w:rFonts w:ascii="Arial" w:hAnsi="Arial" w:cs="Arial"/>
          <w:color w:val="000000" w:themeColor="text1"/>
          <w:sz w:val="24"/>
          <w:szCs w:val="24"/>
        </w:rPr>
        <w:t>stató</w:t>
      </w:r>
      <w:r w:rsidR="00E35738" w:rsidRPr="00F56B4E">
        <w:rPr>
          <w:rFonts w:ascii="Arial" w:hAnsi="Arial" w:cs="Arial"/>
          <w:color w:val="000000" w:themeColor="text1"/>
          <w:sz w:val="24"/>
          <w:szCs w:val="24"/>
        </w:rPr>
        <w:t xml:space="preserve"> la proximidad de las Presas de Colas con las lagu</w:t>
      </w:r>
      <w:r w:rsidR="003209C1" w:rsidRPr="00F56B4E">
        <w:rPr>
          <w:rFonts w:ascii="Arial" w:hAnsi="Arial" w:cs="Arial"/>
          <w:color w:val="000000" w:themeColor="text1"/>
          <w:sz w:val="24"/>
          <w:szCs w:val="24"/>
        </w:rPr>
        <w:t>nas destinadas a consumo humano</w:t>
      </w:r>
      <w:r w:rsidR="00E35738"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y justamente bajo el principio de verdad material le generó plena convicción para declarar parcialmente probada la acción ambiental con pretensión múltiple impetrada</w:t>
      </w:r>
      <w:r w:rsidR="0094445A" w:rsidRPr="00F56B4E">
        <w:rPr>
          <w:rFonts w:ascii="Arial" w:hAnsi="Arial" w:cs="Arial"/>
          <w:color w:val="000000" w:themeColor="text1"/>
          <w:sz w:val="24"/>
          <w:szCs w:val="24"/>
        </w:rPr>
        <w:t xml:space="preserve"> únicamente con relación a la acción ambiental Preventiva, Reparadora, Rehabilitadora, Restauradora</w:t>
      </w:r>
      <w:r w:rsidR="00442047" w:rsidRPr="00F56B4E">
        <w:rPr>
          <w:rFonts w:ascii="Arial" w:hAnsi="Arial" w:cs="Arial"/>
          <w:color w:val="000000" w:themeColor="text1"/>
          <w:sz w:val="24"/>
          <w:szCs w:val="24"/>
        </w:rPr>
        <w:t>, condenando a la restauración de las Lagunas</w:t>
      </w:r>
      <w:r w:rsidR="0094445A" w:rsidRPr="00F56B4E">
        <w:rPr>
          <w:rFonts w:ascii="Arial" w:hAnsi="Arial" w:cs="Arial"/>
          <w:color w:val="000000" w:themeColor="text1"/>
          <w:sz w:val="24"/>
          <w:szCs w:val="24"/>
        </w:rPr>
        <w:t xml:space="preserve"> y </w:t>
      </w:r>
      <w:r w:rsidR="00442047" w:rsidRPr="00F56B4E">
        <w:rPr>
          <w:rFonts w:ascii="Arial" w:hAnsi="Arial" w:cs="Arial"/>
          <w:color w:val="000000" w:themeColor="text1"/>
          <w:sz w:val="24"/>
          <w:szCs w:val="24"/>
        </w:rPr>
        <w:t xml:space="preserve">declarando improbada </w:t>
      </w:r>
      <w:r w:rsidR="0094445A" w:rsidRPr="00F56B4E">
        <w:rPr>
          <w:rFonts w:ascii="Arial" w:hAnsi="Arial" w:cs="Arial"/>
          <w:color w:val="000000" w:themeColor="text1"/>
          <w:sz w:val="24"/>
          <w:szCs w:val="24"/>
        </w:rPr>
        <w:t>respecto a la “Acción Resarcitoria”</w:t>
      </w:r>
      <w:r w:rsidR="00442047" w:rsidRPr="00F56B4E">
        <w:rPr>
          <w:rFonts w:ascii="Arial" w:hAnsi="Arial" w:cs="Arial"/>
          <w:color w:val="000000" w:themeColor="text1"/>
          <w:sz w:val="24"/>
          <w:szCs w:val="24"/>
        </w:rPr>
        <w:t xml:space="preserve"> o indemnización económica</w:t>
      </w:r>
      <w:r w:rsidR="003209C1" w:rsidRPr="00F56B4E">
        <w:rPr>
          <w:rFonts w:ascii="Arial" w:eastAsiaTheme="minorHAnsi" w:hAnsi="Arial" w:cs="Arial"/>
          <w:color w:val="000000" w:themeColor="text1"/>
          <w:sz w:val="24"/>
          <w:szCs w:val="24"/>
        </w:rPr>
        <w:t xml:space="preserve">; </w:t>
      </w:r>
      <w:r w:rsidR="00132B55" w:rsidRPr="00F56B4E">
        <w:rPr>
          <w:rFonts w:ascii="Arial" w:eastAsiaTheme="minorHAnsi" w:hAnsi="Arial" w:cs="Arial"/>
          <w:color w:val="000000" w:themeColor="text1"/>
          <w:sz w:val="24"/>
          <w:szCs w:val="24"/>
        </w:rPr>
        <w:t>sin embargo</w:t>
      </w:r>
      <w:r w:rsidR="003209C1" w:rsidRPr="00F56B4E">
        <w:rPr>
          <w:rFonts w:ascii="Arial" w:eastAsiaTheme="minorHAnsi" w:hAnsi="Arial" w:cs="Arial"/>
          <w:color w:val="000000" w:themeColor="text1"/>
          <w:sz w:val="24"/>
          <w:szCs w:val="24"/>
        </w:rPr>
        <w:t xml:space="preserve">, si bien el Juez de instancia </w:t>
      </w:r>
      <w:r w:rsidR="00F53198" w:rsidRPr="00F56B4E">
        <w:rPr>
          <w:rFonts w:ascii="Arial" w:eastAsiaTheme="minorHAnsi" w:hAnsi="Arial" w:cs="Arial"/>
          <w:color w:val="000000" w:themeColor="text1"/>
          <w:sz w:val="24"/>
          <w:szCs w:val="24"/>
        </w:rPr>
        <w:t>a tiempo de emitir la Sentencia N° 12/2025, describe y valora todas las</w:t>
      </w:r>
      <w:r w:rsidR="003209C1" w:rsidRPr="00F56B4E">
        <w:rPr>
          <w:rFonts w:ascii="Arial" w:eastAsiaTheme="minorHAnsi" w:hAnsi="Arial" w:cs="Arial"/>
          <w:color w:val="000000" w:themeColor="text1"/>
          <w:sz w:val="24"/>
          <w:szCs w:val="24"/>
        </w:rPr>
        <w:t xml:space="preserve"> pruebas</w:t>
      </w:r>
      <w:r w:rsidR="00F53198" w:rsidRPr="00F56B4E">
        <w:rPr>
          <w:rFonts w:ascii="Arial" w:eastAsiaTheme="minorHAnsi" w:hAnsi="Arial" w:cs="Arial"/>
          <w:color w:val="000000" w:themeColor="text1"/>
          <w:sz w:val="24"/>
          <w:szCs w:val="24"/>
        </w:rPr>
        <w:t xml:space="preserve"> aportadas por las partes y las producidas en el desarrollo del proceso</w:t>
      </w:r>
      <w:r w:rsidR="003209C1" w:rsidRPr="00F56B4E">
        <w:rPr>
          <w:rFonts w:ascii="Arial" w:eastAsiaTheme="minorHAnsi" w:hAnsi="Arial" w:cs="Arial"/>
          <w:color w:val="000000" w:themeColor="text1"/>
          <w:sz w:val="24"/>
          <w:szCs w:val="24"/>
        </w:rPr>
        <w:t xml:space="preserve">, </w:t>
      </w:r>
      <w:r w:rsidR="00F53198" w:rsidRPr="00F56B4E">
        <w:rPr>
          <w:rFonts w:ascii="Arial" w:eastAsiaTheme="minorHAnsi" w:hAnsi="Arial" w:cs="Arial"/>
          <w:color w:val="000000" w:themeColor="text1"/>
          <w:sz w:val="24"/>
          <w:szCs w:val="24"/>
        </w:rPr>
        <w:t>dicha aquilatación y compulsa</w:t>
      </w:r>
      <w:r w:rsidR="003209C1" w:rsidRPr="00F56B4E">
        <w:rPr>
          <w:rFonts w:ascii="Arial" w:eastAsiaTheme="minorHAnsi" w:hAnsi="Arial" w:cs="Arial"/>
          <w:color w:val="000000" w:themeColor="text1"/>
          <w:sz w:val="24"/>
          <w:szCs w:val="24"/>
        </w:rPr>
        <w:t xml:space="preserve"> resulta ser </w:t>
      </w:r>
      <w:r w:rsidR="00442047" w:rsidRPr="00F56B4E">
        <w:rPr>
          <w:rFonts w:ascii="Arial" w:eastAsiaTheme="minorHAnsi" w:hAnsi="Arial" w:cs="Arial"/>
          <w:color w:val="000000" w:themeColor="text1"/>
          <w:sz w:val="24"/>
          <w:szCs w:val="24"/>
        </w:rPr>
        <w:t>insuficiente</w:t>
      </w:r>
      <w:r w:rsidR="00F53198" w:rsidRPr="00F56B4E">
        <w:rPr>
          <w:rFonts w:ascii="Arial" w:eastAsiaTheme="minorHAnsi" w:hAnsi="Arial" w:cs="Arial"/>
          <w:color w:val="000000" w:themeColor="text1"/>
          <w:sz w:val="24"/>
          <w:szCs w:val="24"/>
        </w:rPr>
        <w:t xml:space="preserve"> y en consecuencia defectuosa</w:t>
      </w:r>
      <w:r w:rsidR="003209C1" w:rsidRPr="00F56B4E">
        <w:rPr>
          <w:rFonts w:ascii="Arial" w:eastAsiaTheme="minorHAnsi" w:hAnsi="Arial" w:cs="Arial"/>
          <w:color w:val="000000" w:themeColor="text1"/>
          <w:sz w:val="24"/>
          <w:szCs w:val="24"/>
        </w:rPr>
        <w:t xml:space="preserve">, </w:t>
      </w:r>
      <w:r w:rsidR="0044185A" w:rsidRPr="00F56B4E">
        <w:rPr>
          <w:rFonts w:ascii="Arial" w:eastAsiaTheme="minorHAnsi" w:hAnsi="Arial" w:cs="Arial"/>
          <w:color w:val="000000" w:themeColor="text1"/>
          <w:sz w:val="24"/>
          <w:szCs w:val="24"/>
        </w:rPr>
        <w:t xml:space="preserve">a objeto de otorgar certeza, certidumbre y plena convicción irrefutable, </w:t>
      </w:r>
      <w:r w:rsidR="00F53198" w:rsidRPr="00F56B4E">
        <w:rPr>
          <w:rFonts w:ascii="Arial" w:hAnsi="Arial" w:cs="Arial"/>
          <w:color w:val="000000" w:themeColor="text1"/>
          <w:sz w:val="24"/>
          <w:szCs w:val="24"/>
          <w:shd w:val="clear" w:color="auto" w:fill="FFFFFF"/>
        </w:rPr>
        <w:t xml:space="preserve">con respecto al contenido objetivo de </w:t>
      </w:r>
      <w:r w:rsidR="00132B55" w:rsidRPr="00F56B4E">
        <w:rPr>
          <w:rFonts w:ascii="Arial" w:hAnsi="Arial" w:cs="Arial"/>
          <w:color w:val="000000" w:themeColor="text1"/>
          <w:sz w:val="24"/>
          <w:szCs w:val="24"/>
          <w:shd w:val="clear" w:color="auto" w:fill="FFFFFF"/>
        </w:rPr>
        <w:t xml:space="preserve">todos </w:t>
      </w:r>
      <w:r w:rsidR="00F53198" w:rsidRPr="00F56B4E">
        <w:rPr>
          <w:rFonts w:ascii="Arial" w:hAnsi="Arial" w:cs="Arial"/>
          <w:color w:val="000000" w:themeColor="text1"/>
          <w:sz w:val="24"/>
          <w:szCs w:val="24"/>
          <w:shd w:val="clear" w:color="auto" w:fill="FFFFFF"/>
        </w:rPr>
        <w:t xml:space="preserve">los medios probatorios, resultando en una apreciación </w:t>
      </w:r>
      <w:r w:rsidR="00132B55" w:rsidRPr="00F56B4E">
        <w:rPr>
          <w:rFonts w:ascii="Arial" w:hAnsi="Arial" w:cs="Arial"/>
          <w:color w:val="000000" w:themeColor="text1"/>
          <w:sz w:val="24"/>
          <w:szCs w:val="24"/>
          <w:shd w:val="clear" w:color="auto" w:fill="FFFFFF"/>
        </w:rPr>
        <w:t>incompleta</w:t>
      </w:r>
      <w:r w:rsidR="00F53198" w:rsidRPr="00F56B4E">
        <w:rPr>
          <w:rFonts w:ascii="Arial" w:hAnsi="Arial" w:cs="Arial"/>
          <w:color w:val="000000" w:themeColor="text1"/>
          <w:sz w:val="24"/>
          <w:szCs w:val="24"/>
          <w:shd w:val="clear" w:color="auto" w:fill="FFFFFF"/>
        </w:rPr>
        <w:t xml:space="preserve"> de la materialidad de los hechos,</w:t>
      </w:r>
      <w:r w:rsidR="00F53198" w:rsidRPr="00F56B4E">
        <w:rPr>
          <w:rFonts w:ascii="Arial" w:eastAsiaTheme="minorHAnsi" w:hAnsi="Arial" w:cs="Arial"/>
          <w:color w:val="000000" w:themeColor="text1"/>
          <w:sz w:val="24"/>
          <w:szCs w:val="24"/>
        </w:rPr>
        <w:t xml:space="preserve"> </w:t>
      </w:r>
      <w:r w:rsidR="003209C1" w:rsidRPr="00F56B4E">
        <w:rPr>
          <w:rFonts w:ascii="Arial" w:eastAsiaTheme="minorHAnsi" w:hAnsi="Arial" w:cs="Arial"/>
          <w:color w:val="000000" w:themeColor="text1"/>
          <w:sz w:val="24"/>
          <w:szCs w:val="24"/>
        </w:rPr>
        <w:t>por cuanto no precisa el nivel de contaminaci</w:t>
      </w:r>
      <w:r w:rsidR="00C959DD" w:rsidRPr="00F56B4E">
        <w:rPr>
          <w:rFonts w:ascii="Arial" w:eastAsiaTheme="minorHAnsi" w:hAnsi="Arial" w:cs="Arial"/>
          <w:color w:val="000000" w:themeColor="text1"/>
          <w:sz w:val="24"/>
          <w:szCs w:val="24"/>
        </w:rPr>
        <w:t>ón por cada una de las L</w:t>
      </w:r>
      <w:r w:rsidR="003209C1" w:rsidRPr="00F56B4E">
        <w:rPr>
          <w:rFonts w:ascii="Arial" w:eastAsiaTheme="minorHAnsi" w:hAnsi="Arial" w:cs="Arial"/>
          <w:color w:val="000000" w:themeColor="text1"/>
          <w:sz w:val="24"/>
          <w:szCs w:val="24"/>
        </w:rPr>
        <w:t>aguna</w:t>
      </w:r>
      <w:r w:rsidR="00F53198" w:rsidRPr="00F56B4E">
        <w:rPr>
          <w:rFonts w:ascii="Arial" w:eastAsiaTheme="minorHAnsi" w:hAnsi="Arial" w:cs="Arial"/>
          <w:color w:val="000000" w:themeColor="text1"/>
          <w:sz w:val="24"/>
          <w:szCs w:val="24"/>
        </w:rPr>
        <w:t>s</w:t>
      </w:r>
      <w:r w:rsidR="00C959DD" w:rsidRPr="00F56B4E">
        <w:rPr>
          <w:rFonts w:ascii="Arial" w:eastAsiaTheme="minorHAnsi" w:hAnsi="Arial" w:cs="Arial"/>
          <w:color w:val="000000" w:themeColor="text1"/>
          <w:sz w:val="24"/>
          <w:szCs w:val="24"/>
        </w:rPr>
        <w:t xml:space="preserve">, ni identifica, ni precisa los compuestos y elementos químicos existentes en cada una de ellas, no considera que los informes periciales también establecieron que </w:t>
      </w:r>
      <w:r w:rsidR="00C959DD" w:rsidRPr="00F56B4E">
        <w:rPr>
          <w:rFonts w:ascii="Arial" w:hAnsi="Arial" w:cs="Arial"/>
          <w:color w:val="000000" w:themeColor="text1"/>
          <w:sz w:val="24"/>
          <w:szCs w:val="24"/>
        </w:rPr>
        <w:t xml:space="preserve">se evidenció en el área, </w:t>
      </w:r>
      <w:r w:rsidR="00C959DD" w:rsidRPr="00F56B4E">
        <w:rPr>
          <w:rFonts w:ascii="Arial" w:hAnsi="Arial" w:cs="Arial"/>
          <w:i/>
          <w:color w:val="000000" w:themeColor="text1"/>
          <w:sz w:val="24"/>
          <w:szCs w:val="24"/>
        </w:rPr>
        <w:t>“</w:t>
      </w:r>
      <w:r w:rsidR="00C959DD" w:rsidRPr="00F56B4E">
        <w:rPr>
          <w:rFonts w:ascii="Arial" w:hAnsi="Arial" w:cs="Arial"/>
          <w:bCs/>
          <w:i/>
          <w:iCs/>
          <w:color w:val="000000" w:themeColor="text1"/>
          <w:sz w:val="24"/>
          <w:szCs w:val="24"/>
        </w:rPr>
        <w:t>actividades mineras que datan de años anteriores y de la colonia”</w:t>
      </w:r>
      <w:r w:rsidR="00C959DD" w:rsidRPr="00F56B4E">
        <w:rPr>
          <w:rFonts w:ascii="Arial" w:hAnsi="Arial" w:cs="Arial"/>
          <w:color w:val="000000" w:themeColor="text1"/>
          <w:sz w:val="24"/>
          <w:szCs w:val="24"/>
        </w:rPr>
        <w:t>, en donde se tiene pasiv</w:t>
      </w:r>
      <w:r w:rsidR="00442047" w:rsidRPr="00F56B4E">
        <w:rPr>
          <w:rFonts w:ascii="Arial" w:hAnsi="Arial" w:cs="Arial"/>
          <w:color w:val="000000" w:themeColor="text1"/>
          <w:sz w:val="24"/>
          <w:szCs w:val="24"/>
        </w:rPr>
        <w:t>os ambientales a la intemperie,</w:t>
      </w:r>
      <w:r w:rsidR="00C959DD" w:rsidRPr="00F56B4E">
        <w:rPr>
          <w:rFonts w:ascii="Arial" w:hAnsi="Arial" w:cs="Arial"/>
          <w:color w:val="000000" w:themeColor="text1"/>
          <w:sz w:val="24"/>
          <w:szCs w:val="24"/>
        </w:rPr>
        <w:t xml:space="preserve"> sin </w:t>
      </w:r>
      <w:r w:rsidR="00442047" w:rsidRPr="00F56B4E">
        <w:rPr>
          <w:rFonts w:ascii="Arial" w:hAnsi="Arial" w:cs="Arial"/>
          <w:color w:val="000000" w:themeColor="text1"/>
          <w:sz w:val="24"/>
          <w:szCs w:val="24"/>
        </w:rPr>
        <w:t xml:space="preserve">ninguna </w:t>
      </w:r>
      <w:r w:rsidR="00C959DD" w:rsidRPr="00F56B4E">
        <w:rPr>
          <w:rFonts w:ascii="Arial" w:hAnsi="Arial" w:cs="Arial"/>
          <w:color w:val="000000" w:themeColor="text1"/>
          <w:sz w:val="24"/>
          <w:szCs w:val="24"/>
        </w:rPr>
        <w:t>mitigación, que fueron abandonadas y que actualmente se encuentran sin actividad</w:t>
      </w:r>
      <w:r w:rsidR="00442047" w:rsidRPr="00F56B4E">
        <w:rPr>
          <w:rFonts w:ascii="Arial" w:hAnsi="Arial" w:cs="Arial"/>
          <w:color w:val="000000" w:themeColor="text1"/>
          <w:sz w:val="24"/>
          <w:szCs w:val="24"/>
        </w:rPr>
        <w:t>, además</w:t>
      </w:r>
      <w:r w:rsidR="00C959DD" w:rsidRPr="00F56B4E">
        <w:rPr>
          <w:rFonts w:ascii="Arial" w:hAnsi="Arial" w:cs="Arial"/>
          <w:iCs/>
          <w:color w:val="000000" w:themeColor="text1"/>
          <w:sz w:val="24"/>
          <w:szCs w:val="24"/>
        </w:rPr>
        <w:t xml:space="preserve"> de </w:t>
      </w:r>
      <w:r w:rsidR="00C959DD" w:rsidRPr="00F56B4E">
        <w:rPr>
          <w:rFonts w:ascii="Arial" w:hAnsi="Arial" w:cs="Arial"/>
          <w:bCs/>
          <w:iCs/>
          <w:color w:val="000000" w:themeColor="text1"/>
          <w:sz w:val="24"/>
          <w:szCs w:val="24"/>
        </w:rPr>
        <w:t>considerar</w:t>
      </w:r>
      <w:r w:rsidR="00442047" w:rsidRPr="00F56B4E">
        <w:rPr>
          <w:rFonts w:ascii="Arial" w:hAnsi="Arial" w:cs="Arial"/>
          <w:bCs/>
          <w:iCs/>
          <w:color w:val="000000" w:themeColor="text1"/>
          <w:sz w:val="24"/>
          <w:szCs w:val="24"/>
        </w:rPr>
        <w:t xml:space="preserve">se </w:t>
      </w:r>
      <w:r w:rsidR="00C959DD" w:rsidRPr="00F56B4E">
        <w:rPr>
          <w:rFonts w:ascii="Arial" w:hAnsi="Arial" w:cs="Arial"/>
          <w:iCs/>
          <w:color w:val="000000" w:themeColor="text1"/>
          <w:sz w:val="24"/>
          <w:szCs w:val="24"/>
        </w:rPr>
        <w:t xml:space="preserve">que </w:t>
      </w:r>
      <w:r w:rsidR="00442047" w:rsidRPr="00F56B4E">
        <w:rPr>
          <w:rFonts w:ascii="Arial" w:hAnsi="Arial" w:cs="Arial"/>
          <w:iCs/>
          <w:color w:val="000000" w:themeColor="text1"/>
          <w:sz w:val="24"/>
          <w:szCs w:val="24"/>
        </w:rPr>
        <w:t xml:space="preserve">en </w:t>
      </w:r>
      <w:r w:rsidR="00C959DD" w:rsidRPr="00F56B4E">
        <w:rPr>
          <w:rFonts w:ascii="Arial" w:hAnsi="Arial" w:cs="Arial"/>
          <w:iCs/>
          <w:color w:val="000000" w:themeColor="text1"/>
          <w:sz w:val="24"/>
          <w:szCs w:val="24"/>
        </w:rPr>
        <w:t xml:space="preserve">el </w:t>
      </w:r>
      <w:r w:rsidR="00C959DD" w:rsidRPr="00F56B4E">
        <w:rPr>
          <w:rFonts w:ascii="Arial" w:hAnsi="Arial" w:cs="Arial"/>
          <w:bCs/>
          <w:color w:val="000000" w:themeColor="text1"/>
          <w:sz w:val="24"/>
          <w:szCs w:val="24"/>
        </w:rPr>
        <w:t>batolito del Kari Kari tiene compuestos</w:t>
      </w:r>
      <w:r w:rsidR="00C959DD" w:rsidRPr="00F56B4E">
        <w:rPr>
          <w:rFonts w:ascii="Arial" w:hAnsi="Arial" w:cs="Arial"/>
          <w:iCs/>
          <w:color w:val="000000" w:themeColor="text1"/>
          <w:sz w:val="24"/>
          <w:szCs w:val="24"/>
        </w:rPr>
        <w:t xml:space="preserve"> de “Fe”</w:t>
      </w:r>
      <w:r w:rsidR="00442047" w:rsidRPr="00F56B4E">
        <w:rPr>
          <w:rFonts w:ascii="Arial" w:eastAsiaTheme="minorHAnsi" w:hAnsi="Arial" w:cs="Arial"/>
          <w:color w:val="000000" w:themeColor="text1"/>
          <w:sz w:val="24"/>
          <w:szCs w:val="24"/>
        </w:rPr>
        <w:t>; así como, al no</w:t>
      </w:r>
      <w:r w:rsidR="00C959DD" w:rsidRPr="00F56B4E">
        <w:rPr>
          <w:rFonts w:ascii="Arial" w:hAnsi="Arial" w:cs="Arial"/>
          <w:color w:val="000000" w:themeColor="text1"/>
          <w:sz w:val="24"/>
          <w:szCs w:val="24"/>
        </w:rPr>
        <w:t xml:space="preserve"> dispone</w:t>
      </w:r>
      <w:r w:rsidR="00442047" w:rsidRPr="00F56B4E">
        <w:rPr>
          <w:rFonts w:ascii="Arial" w:hAnsi="Arial" w:cs="Arial"/>
          <w:color w:val="000000" w:themeColor="text1"/>
          <w:sz w:val="24"/>
          <w:szCs w:val="24"/>
        </w:rPr>
        <w:t>rse</w:t>
      </w:r>
      <w:r w:rsidR="003209C1" w:rsidRPr="00F56B4E">
        <w:rPr>
          <w:rFonts w:ascii="Arial" w:hAnsi="Arial" w:cs="Arial"/>
          <w:color w:val="000000" w:themeColor="text1"/>
          <w:sz w:val="24"/>
          <w:szCs w:val="24"/>
        </w:rPr>
        <w:t xml:space="preserve"> acciones y medidas de rehabilitación y reparación</w:t>
      </w:r>
      <w:r w:rsidR="00442047" w:rsidRPr="00F56B4E">
        <w:rPr>
          <w:rFonts w:ascii="Arial" w:hAnsi="Arial" w:cs="Arial"/>
          <w:color w:val="000000" w:themeColor="text1"/>
          <w:sz w:val="24"/>
          <w:szCs w:val="24"/>
        </w:rPr>
        <w:t xml:space="preserve"> en la parte resolutiva</w:t>
      </w:r>
      <w:r w:rsidR="008D3617" w:rsidRPr="00F56B4E">
        <w:rPr>
          <w:rFonts w:ascii="Arial" w:hAnsi="Arial" w:cs="Arial"/>
          <w:color w:val="000000" w:themeColor="text1"/>
          <w:sz w:val="24"/>
          <w:szCs w:val="24"/>
        </w:rPr>
        <w:t xml:space="preserve"> de la Sentencia</w:t>
      </w:r>
      <w:r w:rsidR="00442047" w:rsidRPr="00F56B4E">
        <w:rPr>
          <w:rFonts w:ascii="Arial" w:hAnsi="Arial" w:cs="Arial"/>
          <w:color w:val="000000" w:themeColor="text1"/>
          <w:sz w:val="24"/>
          <w:szCs w:val="24"/>
        </w:rPr>
        <w:t>.</w:t>
      </w:r>
      <w:r w:rsidR="00F53198" w:rsidRPr="00F56B4E">
        <w:rPr>
          <w:rFonts w:ascii="Arial" w:hAnsi="Arial" w:cs="Arial"/>
          <w:color w:val="000000" w:themeColor="text1"/>
          <w:sz w:val="24"/>
          <w:szCs w:val="24"/>
          <w:shd w:val="clear" w:color="auto" w:fill="FFFFFF"/>
        </w:rPr>
        <w:t xml:space="preserve"> </w:t>
      </w:r>
    </w:p>
    <w:p w14:paraId="2662BD74" w14:textId="77777777" w:rsidR="00FD6FCB" w:rsidRPr="00F56B4E" w:rsidRDefault="00FD6FCB" w:rsidP="00FD6FCB">
      <w:pPr>
        <w:spacing w:after="0" w:line="360" w:lineRule="auto"/>
        <w:jc w:val="both"/>
        <w:rPr>
          <w:rFonts w:ascii="Arial" w:hAnsi="Arial" w:cs="Arial"/>
          <w:color w:val="000000" w:themeColor="text1"/>
          <w:sz w:val="24"/>
          <w:szCs w:val="24"/>
          <w:shd w:val="clear" w:color="auto" w:fill="FFFFFF"/>
        </w:rPr>
      </w:pPr>
      <w:r w:rsidRPr="00F56B4E">
        <w:rPr>
          <w:rFonts w:ascii="Arial" w:hAnsi="Arial" w:cs="Arial"/>
          <w:color w:val="000000" w:themeColor="text1"/>
          <w:sz w:val="24"/>
          <w:szCs w:val="24"/>
          <w:shd w:val="clear" w:color="auto" w:fill="FFFFFF"/>
        </w:rPr>
        <w:lastRenderedPageBreak/>
        <w:t>En cuanto a la jurisprudencia invocada, s</w:t>
      </w:r>
      <w:r w:rsidR="001E0306" w:rsidRPr="00F56B4E">
        <w:rPr>
          <w:rFonts w:ascii="Arial" w:hAnsi="Arial" w:cs="Arial"/>
          <w:color w:val="000000" w:themeColor="text1"/>
          <w:sz w:val="24"/>
          <w:szCs w:val="24"/>
          <w:shd w:val="clear" w:color="auto" w:fill="FFFFFF"/>
        </w:rPr>
        <w:t xml:space="preserve">i bien la parte recurrente realiza una relación nominal de jurisprudencias constitucional, agroambiental </w:t>
      </w:r>
      <w:r w:rsidR="00090F5B" w:rsidRPr="00F56B4E">
        <w:rPr>
          <w:rFonts w:ascii="Arial" w:hAnsi="Arial" w:cs="Arial"/>
          <w:color w:val="000000" w:themeColor="text1"/>
          <w:sz w:val="24"/>
          <w:szCs w:val="24"/>
          <w:shd w:val="clear" w:color="auto" w:fill="FFFFFF"/>
        </w:rPr>
        <w:t>y de la jurisdicción ordinaria, refer</w:t>
      </w:r>
      <w:r w:rsidRPr="00F56B4E">
        <w:rPr>
          <w:rFonts w:ascii="Arial" w:hAnsi="Arial" w:cs="Arial"/>
          <w:color w:val="000000" w:themeColor="text1"/>
          <w:sz w:val="24"/>
          <w:szCs w:val="24"/>
          <w:shd w:val="clear" w:color="auto" w:fill="FFFFFF"/>
        </w:rPr>
        <w:t>idas</w:t>
      </w:r>
      <w:r w:rsidR="00090F5B" w:rsidRPr="00F56B4E">
        <w:rPr>
          <w:rFonts w:ascii="Arial" w:hAnsi="Arial" w:cs="Arial"/>
          <w:color w:val="000000" w:themeColor="text1"/>
          <w:sz w:val="24"/>
          <w:szCs w:val="24"/>
          <w:shd w:val="clear" w:color="auto" w:fill="FFFFFF"/>
        </w:rPr>
        <w:t xml:space="preserve"> al debido proceso, verdad material, justicia material, tutela judicial efectiva, prevalencia del derecho sustancial frente al formal y </w:t>
      </w:r>
      <w:r w:rsidR="0064157C" w:rsidRPr="00F56B4E">
        <w:rPr>
          <w:rFonts w:ascii="Arial" w:hAnsi="Arial" w:cs="Arial"/>
          <w:color w:val="000000" w:themeColor="text1"/>
          <w:sz w:val="24"/>
          <w:szCs w:val="24"/>
          <w:shd w:val="clear" w:color="auto" w:fill="FFFFFF"/>
        </w:rPr>
        <w:t xml:space="preserve">sobre la </w:t>
      </w:r>
      <w:r w:rsidR="00090F5B" w:rsidRPr="00F56B4E">
        <w:rPr>
          <w:rFonts w:ascii="Arial" w:hAnsi="Arial" w:cs="Arial"/>
          <w:color w:val="000000" w:themeColor="text1"/>
          <w:sz w:val="24"/>
          <w:szCs w:val="24"/>
          <w:shd w:val="clear" w:color="auto" w:fill="FFFFFF"/>
        </w:rPr>
        <w:t>nulidad de obrados, las mismas</w:t>
      </w:r>
      <w:r w:rsidRPr="00F56B4E">
        <w:rPr>
          <w:rFonts w:ascii="Arial" w:hAnsi="Arial" w:cs="Arial"/>
          <w:color w:val="000000" w:themeColor="text1"/>
          <w:sz w:val="24"/>
          <w:szCs w:val="24"/>
          <w:shd w:val="clear" w:color="auto" w:fill="FFFFFF"/>
        </w:rPr>
        <w:t xml:space="preserve"> no las vincula a sus premisas fáctica</w:t>
      </w:r>
      <w:r w:rsidR="0064157C" w:rsidRPr="00F56B4E">
        <w:rPr>
          <w:rFonts w:ascii="Arial" w:hAnsi="Arial" w:cs="Arial"/>
          <w:color w:val="000000" w:themeColor="text1"/>
          <w:sz w:val="24"/>
          <w:szCs w:val="24"/>
          <w:shd w:val="clear" w:color="auto" w:fill="FFFFFF"/>
        </w:rPr>
        <w:t>s</w:t>
      </w:r>
      <w:r w:rsidRPr="00F56B4E">
        <w:rPr>
          <w:rFonts w:ascii="Arial" w:hAnsi="Arial" w:cs="Arial"/>
          <w:color w:val="000000" w:themeColor="text1"/>
          <w:sz w:val="24"/>
          <w:szCs w:val="24"/>
          <w:shd w:val="clear" w:color="auto" w:fill="FFFFFF"/>
        </w:rPr>
        <w:t>,</w:t>
      </w:r>
      <w:r w:rsidR="0064157C" w:rsidRPr="00F56B4E">
        <w:rPr>
          <w:rFonts w:ascii="Arial" w:hAnsi="Arial" w:cs="Arial"/>
          <w:color w:val="000000" w:themeColor="text1"/>
          <w:sz w:val="24"/>
          <w:szCs w:val="24"/>
          <w:shd w:val="clear" w:color="auto" w:fill="FFFFFF"/>
        </w:rPr>
        <w:t xml:space="preserve"> supuestos fácticos o hechos narrados o expuestos</w:t>
      </w:r>
      <w:r w:rsidRPr="00F56B4E">
        <w:rPr>
          <w:rFonts w:ascii="Arial" w:hAnsi="Arial" w:cs="Arial"/>
          <w:color w:val="000000" w:themeColor="text1"/>
          <w:sz w:val="24"/>
          <w:szCs w:val="24"/>
          <w:shd w:val="clear" w:color="auto" w:fill="FFFFFF"/>
        </w:rPr>
        <w:t xml:space="preserve"> que la sustentan</w:t>
      </w:r>
      <w:r w:rsidR="0064157C" w:rsidRPr="00F56B4E">
        <w:rPr>
          <w:rFonts w:ascii="Arial" w:hAnsi="Arial" w:cs="Arial"/>
          <w:color w:val="000000" w:themeColor="text1"/>
          <w:sz w:val="24"/>
          <w:szCs w:val="24"/>
          <w:shd w:val="clear" w:color="auto" w:fill="FFFFFF"/>
        </w:rPr>
        <w:t xml:space="preserve">; además, las mismas </w:t>
      </w:r>
      <w:r w:rsidR="00090F5B" w:rsidRPr="00F56B4E">
        <w:rPr>
          <w:rFonts w:ascii="Arial" w:hAnsi="Arial" w:cs="Arial"/>
          <w:color w:val="000000" w:themeColor="text1"/>
          <w:sz w:val="24"/>
          <w:szCs w:val="24"/>
          <w:shd w:val="clear" w:color="auto" w:fill="FFFFFF"/>
        </w:rPr>
        <w:t xml:space="preserve">resultan contradictorias </w:t>
      </w:r>
      <w:r w:rsidR="0064157C" w:rsidRPr="00F56B4E">
        <w:rPr>
          <w:rFonts w:ascii="Arial" w:hAnsi="Arial" w:cs="Arial"/>
          <w:color w:val="000000" w:themeColor="text1"/>
          <w:sz w:val="24"/>
          <w:szCs w:val="24"/>
          <w:shd w:val="clear" w:color="auto" w:fill="FFFFFF"/>
        </w:rPr>
        <w:t>para fundamentar</w:t>
      </w:r>
      <w:r w:rsidR="00090F5B" w:rsidRPr="00F56B4E">
        <w:rPr>
          <w:rFonts w:ascii="Arial" w:hAnsi="Arial" w:cs="Arial"/>
          <w:color w:val="000000" w:themeColor="text1"/>
          <w:sz w:val="24"/>
          <w:szCs w:val="24"/>
          <w:shd w:val="clear" w:color="auto" w:fill="FFFFFF"/>
        </w:rPr>
        <w:t xml:space="preserve"> su pretensión de casar totalme</w:t>
      </w:r>
      <w:r w:rsidR="0064157C" w:rsidRPr="00F56B4E">
        <w:rPr>
          <w:rFonts w:ascii="Arial" w:hAnsi="Arial" w:cs="Arial"/>
          <w:color w:val="000000" w:themeColor="text1"/>
          <w:sz w:val="24"/>
          <w:szCs w:val="24"/>
          <w:shd w:val="clear" w:color="auto" w:fill="FFFFFF"/>
        </w:rPr>
        <w:t>nte la Sentencia recurrida y para declarar</w:t>
      </w:r>
      <w:r w:rsidR="00090F5B" w:rsidRPr="00F56B4E">
        <w:rPr>
          <w:rFonts w:ascii="Arial" w:hAnsi="Arial" w:cs="Arial"/>
          <w:color w:val="000000" w:themeColor="text1"/>
          <w:sz w:val="24"/>
          <w:szCs w:val="24"/>
          <w:shd w:val="clear" w:color="auto" w:fill="FFFFFF"/>
        </w:rPr>
        <w:t xml:space="preserve"> improbada la demanda.</w:t>
      </w:r>
    </w:p>
    <w:p w14:paraId="6CF321A1" w14:textId="7698A23F" w:rsidR="003F1E0E" w:rsidRPr="00F56B4E" w:rsidRDefault="00FD6FCB" w:rsidP="00E97E0E">
      <w:pPr>
        <w:spacing w:after="0" w:line="360" w:lineRule="auto"/>
        <w:jc w:val="both"/>
        <w:rPr>
          <w:rFonts w:ascii="Arial" w:hAnsi="Arial" w:cs="Arial"/>
          <w:color w:val="000000" w:themeColor="text1"/>
          <w:sz w:val="24"/>
          <w:szCs w:val="24"/>
          <w:shd w:val="clear" w:color="auto" w:fill="FFFFFF"/>
        </w:rPr>
      </w:pPr>
      <w:r w:rsidRPr="00F56B4E">
        <w:rPr>
          <w:rFonts w:ascii="Arial" w:eastAsiaTheme="minorHAnsi" w:hAnsi="Arial" w:cs="Arial"/>
          <w:color w:val="000000" w:themeColor="text1"/>
          <w:sz w:val="24"/>
          <w:szCs w:val="24"/>
        </w:rPr>
        <w:t>En cuanto a las acciones ambientales demandadas</w:t>
      </w:r>
      <w:r w:rsidR="003C7135" w:rsidRPr="00F56B4E">
        <w:rPr>
          <w:rFonts w:ascii="Arial" w:eastAsiaTheme="minorHAnsi" w:hAnsi="Arial" w:cs="Arial"/>
          <w:color w:val="000000" w:themeColor="text1"/>
          <w:sz w:val="24"/>
          <w:szCs w:val="24"/>
        </w:rPr>
        <w:t xml:space="preserve"> con pretensión múltiple</w:t>
      </w:r>
      <w:r w:rsidR="00036608" w:rsidRPr="00F56B4E">
        <w:rPr>
          <w:rFonts w:ascii="Arial" w:eastAsiaTheme="minorHAnsi" w:hAnsi="Arial" w:cs="Arial"/>
          <w:color w:val="000000" w:themeColor="text1"/>
          <w:sz w:val="24"/>
          <w:szCs w:val="24"/>
        </w:rPr>
        <w:t xml:space="preserve"> y en aplicaci</w:t>
      </w:r>
      <w:r w:rsidR="00C749A7" w:rsidRPr="00F56B4E">
        <w:rPr>
          <w:rFonts w:ascii="Arial" w:eastAsiaTheme="minorHAnsi" w:hAnsi="Arial" w:cs="Arial"/>
          <w:color w:val="000000" w:themeColor="text1"/>
          <w:sz w:val="24"/>
          <w:szCs w:val="24"/>
        </w:rPr>
        <w:t>ón de lo consagrado por los</w:t>
      </w:r>
      <w:r w:rsidR="00036608" w:rsidRPr="00F56B4E">
        <w:rPr>
          <w:rFonts w:ascii="Arial" w:eastAsiaTheme="minorHAnsi" w:hAnsi="Arial" w:cs="Arial"/>
          <w:color w:val="000000" w:themeColor="text1"/>
          <w:sz w:val="24"/>
          <w:szCs w:val="24"/>
        </w:rPr>
        <w:t xml:space="preserve"> art</w:t>
      </w:r>
      <w:r w:rsidR="00C749A7" w:rsidRPr="00F56B4E">
        <w:rPr>
          <w:rFonts w:ascii="Arial" w:eastAsiaTheme="minorHAnsi" w:hAnsi="Arial" w:cs="Arial"/>
          <w:color w:val="000000" w:themeColor="text1"/>
          <w:sz w:val="24"/>
          <w:szCs w:val="24"/>
        </w:rPr>
        <w:t>s</w:t>
      </w:r>
      <w:r w:rsidR="00036608" w:rsidRPr="00F56B4E">
        <w:rPr>
          <w:rFonts w:ascii="Arial" w:eastAsiaTheme="minorHAnsi" w:hAnsi="Arial" w:cs="Arial"/>
          <w:color w:val="000000" w:themeColor="text1"/>
          <w:sz w:val="24"/>
          <w:szCs w:val="24"/>
        </w:rPr>
        <w:t>. 347.II de la CPE</w:t>
      </w:r>
      <w:r w:rsidR="00C749A7" w:rsidRPr="00F56B4E">
        <w:rPr>
          <w:rFonts w:ascii="Arial" w:eastAsiaTheme="minorHAnsi" w:hAnsi="Arial" w:cs="Arial"/>
          <w:color w:val="000000" w:themeColor="text1"/>
          <w:sz w:val="24"/>
          <w:szCs w:val="24"/>
        </w:rPr>
        <w:t>, 32, 36, 40 y 70 de la Ley N° 1333 (Recursos naturales agua</w:t>
      </w:r>
      <w:r w:rsidR="00B2231C" w:rsidRPr="00F56B4E">
        <w:rPr>
          <w:rFonts w:ascii="Arial" w:eastAsiaTheme="minorHAnsi" w:hAnsi="Arial" w:cs="Arial"/>
          <w:color w:val="000000" w:themeColor="text1"/>
          <w:sz w:val="24"/>
          <w:szCs w:val="24"/>
        </w:rPr>
        <w:t>, aire y</w:t>
      </w:r>
      <w:r w:rsidR="00B2231C" w:rsidRPr="00F56B4E">
        <w:rPr>
          <w:rFonts w:ascii="Arial" w:hAnsi="Arial" w:cs="Arial"/>
          <w:color w:val="000000" w:themeColor="text1"/>
          <w:sz w:val="24"/>
          <w:szCs w:val="24"/>
        </w:rPr>
        <w:t xml:space="preserve"> minerales</w:t>
      </w:r>
      <w:r w:rsidR="00C749A7" w:rsidRPr="00F56B4E">
        <w:rPr>
          <w:rFonts w:ascii="Arial" w:eastAsiaTheme="minorHAnsi" w:hAnsi="Arial" w:cs="Arial"/>
          <w:color w:val="000000" w:themeColor="text1"/>
          <w:sz w:val="24"/>
          <w:szCs w:val="24"/>
        </w:rPr>
        <w:t>)</w:t>
      </w:r>
      <w:r w:rsidR="00036608" w:rsidRPr="00F56B4E">
        <w:rPr>
          <w:rFonts w:ascii="Arial" w:eastAsiaTheme="minorHAnsi" w:hAnsi="Arial" w:cs="Arial"/>
          <w:color w:val="000000" w:themeColor="text1"/>
          <w:sz w:val="24"/>
          <w:szCs w:val="24"/>
        </w:rPr>
        <w:t xml:space="preserve">, </w:t>
      </w:r>
      <w:r w:rsidR="003C7135" w:rsidRPr="00F56B4E">
        <w:rPr>
          <w:rFonts w:ascii="Arial" w:eastAsiaTheme="minorHAnsi" w:hAnsi="Arial" w:cs="Arial"/>
          <w:color w:val="000000" w:themeColor="text1"/>
          <w:sz w:val="24"/>
          <w:szCs w:val="24"/>
        </w:rPr>
        <w:t xml:space="preserve">se debe entender que la prevención, </w:t>
      </w:r>
      <w:r w:rsidR="003C7135" w:rsidRPr="00F56B4E">
        <w:rPr>
          <w:rFonts w:ascii="Arial" w:hAnsi="Arial" w:cs="Arial"/>
          <w:color w:val="000000" w:themeColor="text1"/>
          <w:sz w:val="24"/>
          <w:szCs w:val="24"/>
        </w:rPr>
        <w:t>el resarcimiento, la reparación, rehabilitación, o restauración por el daño surgido o causado</w:t>
      </w:r>
      <w:r w:rsidR="008D3617" w:rsidRPr="00F56B4E">
        <w:rPr>
          <w:rFonts w:ascii="Arial" w:hAnsi="Arial" w:cs="Arial"/>
          <w:color w:val="000000" w:themeColor="text1"/>
          <w:sz w:val="24"/>
          <w:szCs w:val="24"/>
        </w:rPr>
        <w:t>,</w:t>
      </w:r>
      <w:r w:rsidR="003C7135" w:rsidRPr="00F56B4E">
        <w:rPr>
          <w:rFonts w:ascii="Arial" w:hAnsi="Arial" w:cs="Arial"/>
          <w:color w:val="000000" w:themeColor="text1"/>
          <w:sz w:val="24"/>
          <w:szCs w:val="24"/>
        </w:rPr>
        <w:t xml:space="preserve"> tienen </w:t>
      </w:r>
      <w:r w:rsidR="008D3617" w:rsidRPr="00F56B4E">
        <w:rPr>
          <w:rFonts w:ascii="Arial" w:hAnsi="Arial" w:cs="Arial"/>
          <w:color w:val="000000" w:themeColor="text1"/>
          <w:sz w:val="24"/>
          <w:szCs w:val="24"/>
        </w:rPr>
        <w:t>sus propias particularidades y alcances; en ese sentido,</w:t>
      </w:r>
      <w:r w:rsidR="00C749A7" w:rsidRPr="00F56B4E">
        <w:rPr>
          <w:rFonts w:ascii="Arial" w:hAnsi="Arial" w:cs="Arial"/>
          <w:color w:val="000000" w:themeColor="text1"/>
          <w:sz w:val="24"/>
          <w:szCs w:val="24"/>
        </w:rPr>
        <w:t xml:space="preserve"> al haberse establecido</w:t>
      </w:r>
      <w:r w:rsidR="006A0390" w:rsidRPr="00F56B4E">
        <w:rPr>
          <w:rFonts w:ascii="Arial" w:hAnsi="Arial" w:cs="Arial"/>
          <w:color w:val="000000" w:themeColor="text1"/>
          <w:sz w:val="24"/>
          <w:szCs w:val="24"/>
        </w:rPr>
        <w:t xml:space="preserve"> la responsabilidad </w:t>
      </w:r>
      <w:r w:rsidR="008D3617" w:rsidRPr="00F56B4E">
        <w:rPr>
          <w:rFonts w:ascii="Arial" w:hAnsi="Arial" w:cs="Arial"/>
          <w:color w:val="000000" w:themeColor="text1"/>
          <w:sz w:val="24"/>
          <w:szCs w:val="24"/>
        </w:rPr>
        <w:t xml:space="preserve">ambiental de EMMSA, </w:t>
      </w:r>
      <w:r w:rsidR="006A0390" w:rsidRPr="00F56B4E">
        <w:rPr>
          <w:rFonts w:ascii="Arial" w:hAnsi="Arial" w:cs="Arial"/>
          <w:color w:val="000000" w:themeColor="text1"/>
          <w:sz w:val="24"/>
          <w:szCs w:val="24"/>
        </w:rPr>
        <w:t xml:space="preserve">conforme lo </w:t>
      </w:r>
      <w:r w:rsidR="006A0390" w:rsidRPr="00F56B4E">
        <w:rPr>
          <w:rFonts w:ascii="Arial" w:hAnsi="Arial" w:cs="Arial"/>
          <w:i/>
          <w:color w:val="000000" w:themeColor="text1"/>
          <w:sz w:val="24"/>
          <w:szCs w:val="24"/>
        </w:rPr>
        <w:t xml:space="preserve">supra </w:t>
      </w:r>
      <w:r w:rsidR="006A0390" w:rsidRPr="00F56B4E">
        <w:rPr>
          <w:rFonts w:ascii="Arial" w:hAnsi="Arial" w:cs="Arial"/>
          <w:color w:val="000000" w:themeColor="text1"/>
          <w:sz w:val="24"/>
          <w:szCs w:val="24"/>
        </w:rPr>
        <w:t>expuesto y a los efectos del caso de autos</w:t>
      </w:r>
      <w:r w:rsidR="00B2231C" w:rsidRPr="00F56B4E">
        <w:rPr>
          <w:rFonts w:ascii="Arial" w:hAnsi="Arial" w:cs="Arial"/>
          <w:color w:val="000000" w:themeColor="text1"/>
          <w:sz w:val="24"/>
          <w:szCs w:val="24"/>
        </w:rPr>
        <w:t>, debe</w:t>
      </w:r>
      <w:r w:rsidR="006A0390" w:rsidRPr="00F56B4E">
        <w:rPr>
          <w:rFonts w:ascii="Arial" w:hAnsi="Arial" w:cs="Arial"/>
          <w:color w:val="000000" w:themeColor="text1"/>
          <w:sz w:val="24"/>
          <w:szCs w:val="24"/>
        </w:rPr>
        <w:t xml:space="preserve"> entenderse, que</w:t>
      </w:r>
      <w:r w:rsidR="003C7135" w:rsidRPr="00F56B4E">
        <w:rPr>
          <w:rFonts w:ascii="Arial" w:hAnsi="Arial" w:cs="Arial"/>
          <w:color w:val="000000" w:themeColor="text1"/>
          <w:sz w:val="24"/>
          <w:szCs w:val="24"/>
        </w:rPr>
        <w:t>:</w:t>
      </w:r>
      <w:r w:rsidRPr="00F56B4E">
        <w:rPr>
          <w:rFonts w:ascii="Arial" w:eastAsiaTheme="minorHAnsi" w:hAnsi="Arial" w:cs="Arial"/>
          <w:b/>
          <w:color w:val="000000" w:themeColor="text1"/>
          <w:sz w:val="24"/>
          <w:szCs w:val="24"/>
        </w:rPr>
        <w:t xml:space="preserve"> </w:t>
      </w:r>
      <w:r w:rsidR="003C7135" w:rsidRPr="00F56B4E">
        <w:rPr>
          <w:rFonts w:ascii="Arial" w:hAnsi="Arial" w:cs="Arial"/>
          <w:b/>
          <w:i/>
          <w:color w:val="000000" w:themeColor="text1"/>
          <w:sz w:val="24"/>
          <w:szCs w:val="24"/>
          <w:u w:val="single"/>
        </w:rPr>
        <w:t>L</w:t>
      </w:r>
      <w:r w:rsidRPr="00F56B4E">
        <w:rPr>
          <w:rFonts w:ascii="Arial" w:hAnsi="Arial" w:cs="Arial"/>
          <w:b/>
          <w:i/>
          <w:color w:val="000000" w:themeColor="text1"/>
          <w:sz w:val="24"/>
          <w:szCs w:val="24"/>
          <w:u w:val="single"/>
        </w:rPr>
        <w:t xml:space="preserve">a </w:t>
      </w:r>
      <w:r w:rsidR="003F1E0E" w:rsidRPr="00F56B4E">
        <w:rPr>
          <w:rFonts w:ascii="Arial" w:hAnsi="Arial" w:cs="Arial"/>
          <w:b/>
          <w:i/>
          <w:color w:val="000000" w:themeColor="text1"/>
          <w:sz w:val="24"/>
          <w:szCs w:val="24"/>
          <w:u w:val="single"/>
        </w:rPr>
        <w:t>“</w:t>
      </w:r>
      <w:r w:rsidRPr="00F56B4E">
        <w:rPr>
          <w:rFonts w:ascii="Arial" w:hAnsi="Arial" w:cs="Arial"/>
          <w:b/>
          <w:i/>
          <w:color w:val="000000" w:themeColor="text1"/>
          <w:sz w:val="24"/>
          <w:szCs w:val="24"/>
          <w:u w:val="single"/>
        </w:rPr>
        <w:t>Prevención</w:t>
      </w:r>
      <w:r w:rsidR="003F1E0E" w:rsidRPr="00F56B4E">
        <w:rPr>
          <w:rFonts w:ascii="Arial" w:hAnsi="Arial" w:cs="Arial"/>
          <w:b/>
          <w:i/>
          <w:color w:val="000000" w:themeColor="text1"/>
          <w:sz w:val="24"/>
          <w:szCs w:val="24"/>
          <w:u w:val="single"/>
        </w:rPr>
        <w:t>”</w:t>
      </w:r>
      <w:r w:rsidRPr="00F56B4E">
        <w:rPr>
          <w:rFonts w:ascii="Arial" w:hAnsi="Arial" w:cs="Arial"/>
          <w:b/>
          <w:color w:val="000000" w:themeColor="text1"/>
          <w:sz w:val="24"/>
          <w:szCs w:val="24"/>
        </w:rPr>
        <w:t xml:space="preserve">, </w:t>
      </w:r>
      <w:r w:rsidRPr="00F56B4E">
        <w:rPr>
          <w:rFonts w:ascii="Arial" w:hAnsi="Arial" w:cs="Arial"/>
          <w:color w:val="000000" w:themeColor="text1"/>
          <w:sz w:val="24"/>
          <w:szCs w:val="24"/>
        </w:rPr>
        <w:t>implica</w:t>
      </w:r>
      <w:r w:rsidR="003C7135" w:rsidRPr="00F56B4E">
        <w:rPr>
          <w:rFonts w:ascii="Arial" w:hAnsi="Arial" w:cs="Arial"/>
          <w:color w:val="000000" w:themeColor="text1"/>
          <w:sz w:val="24"/>
          <w:szCs w:val="24"/>
        </w:rPr>
        <w:t xml:space="preserve"> que, ante la certeza de que toda actividad humana genera impactos sobre los componentes, zonas y sistemas de vida de la Madre Tierra, se deben asumir prioritariamente las medidas necesarias de prevención y protección que limiten o mitiguen dichos impactos; es decir, se tiene el </w:t>
      </w:r>
      <w:r w:rsidRPr="00F56B4E">
        <w:rPr>
          <w:rFonts w:ascii="Arial" w:eastAsia="Times New Roman" w:hAnsi="Arial" w:cs="Arial"/>
          <w:color w:val="000000" w:themeColor="text1"/>
          <w:sz w:val="24"/>
          <w:szCs w:val="24"/>
          <w:lang w:eastAsia="es-ES"/>
        </w:rPr>
        <w:t xml:space="preserve">deber de adoptar acciones y medidas urgentes e inmediatas de prevención, precaución, mitigación técnicas y ambientales para la </w:t>
      </w:r>
      <w:r w:rsidR="00FF7BE6" w:rsidRPr="00F56B4E">
        <w:rPr>
          <w:rFonts w:ascii="Arial" w:eastAsia="Times New Roman" w:hAnsi="Arial" w:cs="Arial"/>
          <w:color w:val="000000" w:themeColor="text1"/>
          <w:sz w:val="24"/>
          <w:szCs w:val="24"/>
          <w:lang w:eastAsia="es-ES"/>
        </w:rPr>
        <w:t xml:space="preserve">preservación, </w:t>
      </w:r>
      <w:r w:rsidRPr="00F56B4E">
        <w:rPr>
          <w:rFonts w:ascii="Arial" w:eastAsia="Times New Roman" w:hAnsi="Arial" w:cs="Arial"/>
          <w:color w:val="000000" w:themeColor="text1"/>
          <w:sz w:val="24"/>
          <w:szCs w:val="24"/>
          <w:lang w:eastAsia="es-ES"/>
        </w:rPr>
        <w:t>conservación y protección de las Lagunas Phisco Kocha, Ulistia, Lobato y Chalviri</w:t>
      </w:r>
      <w:r w:rsidR="00FF7BE6" w:rsidRPr="00F56B4E">
        <w:rPr>
          <w:rFonts w:ascii="Arial" w:eastAsia="Times New Roman" w:hAnsi="Arial" w:cs="Arial"/>
          <w:color w:val="000000" w:themeColor="text1"/>
          <w:sz w:val="24"/>
          <w:szCs w:val="24"/>
          <w:lang w:eastAsia="es-ES"/>
        </w:rPr>
        <w:t xml:space="preserve">, para disminuir o suprimir las </w:t>
      </w:r>
      <w:r w:rsidR="00F56B4E">
        <w:rPr>
          <w:rFonts w:ascii="Arial" w:eastAsia="Times New Roman" w:hAnsi="Arial" w:cs="Arial"/>
          <w:color w:val="000000" w:themeColor="text1"/>
          <w:sz w:val="24"/>
          <w:szCs w:val="24"/>
          <w:lang w:eastAsia="es-ES"/>
        </w:rPr>
        <w:t xml:space="preserve">causas y/o </w:t>
      </w:r>
      <w:r w:rsidR="00FF7BE6" w:rsidRPr="00F56B4E">
        <w:rPr>
          <w:rFonts w:ascii="Arial" w:eastAsia="Times New Roman" w:hAnsi="Arial" w:cs="Arial"/>
          <w:color w:val="000000" w:themeColor="text1"/>
          <w:sz w:val="24"/>
          <w:szCs w:val="24"/>
          <w:lang w:eastAsia="es-ES"/>
        </w:rPr>
        <w:t>condiciones de riesgos de la posibilidad de contaminación</w:t>
      </w:r>
      <w:r w:rsidR="00CD1E5E" w:rsidRPr="00F56B4E">
        <w:rPr>
          <w:rFonts w:ascii="Arial" w:eastAsia="Times New Roman" w:hAnsi="Arial" w:cs="Arial"/>
          <w:color w:val="000000" w:themeColor="text1"/>
          <w:sz w:val="24"/>
          <w:szCs w:val="24"/>
          <w:lang w:eastAsia="es-ES"/>
        </w:rPr>
        <w:t>, sea en sus factores agua, aire, sedimentos y Presa de Colas</w:t>
      </w:r>
      <w:r w:rsidR="00A3356A" w:rsidRPr="00F56B4E">
        <w:rPr>
          <w:rFonts w:ascii="Arial" w:eastAsia="Times New Roman" w:hAnsi="Arial" w:cs="Arial"/>
          <w:color w:val="000000" w:themeColor="text1"/>
          <w:sz w:val="24"/>
          <w:szCs w:val="24"/>
          <w:lang w:eastAsia="es-ES"/>
        </w:rPr>
        <w:t>; así como</w:t>
      </w:r>
      <w:r w:rsidR="00036608" w:rsidRPr="00F56B4E">
        <w:rPr>
          <w:rFonts w:ascii="Arial" w:eastAsia="Times New Roman" w:hAnsi="Arial" w:cs="Arial"/>
          <w:color w:val="000000" w:themeColor="text1"/>
          <w:sz w:val="24"/>
          <w:szCs w:val="24"/>
          <w:lang w:eastAsia="es-ES"/>
        </w:rPr>
        <w:t>, la responsabilidad del</w:t>
      </w:r>
      <w:r w:rsidR="00A3356A" w:rsidRPr="00F56B4E">
        <w:rPr>
          <w:rFonts w:ascii="Arial" w:eastAsia="Times New Roman" w:hAnsi="Arial" w:cs="Arial"/>
          <w:color w:val="000000" w:themeColor="text1"/>
          <w:sz w:val="24"/>
          <w:szCs w:val="24"/>
          <w:lang w:eastAsia="es-ES"/>
        </w:rPr>
        <w:t xml:space="preserve"> </w:t>
      </w:r>
      <w:r w:rsidR="00A3356A" w:rsidRPr="00F56B4E">
        <w:rPr>
          <w:rFonts w:ascii="Arial" w:hAnsi="Arial" w:cs="Arial"/>
          <w:color w:val="000000" w:themeColor="text1"/>
          <w:sz w:val="24"/>
          <w:szCs w:val="24"/>
          <w:shd w:val="clear" w:color="auto" w:fill="FFFFFF"/>
        </w:rPr>
        <w:t xml:space="preserve">Estados </w:t>
      </w:r>
      <w:r w:rsidR="00036608" w:rsidRPr="00F56B4E">
        <w:rPr>
          <w:rFonts w:ascii="Arial" w:hAnsi="Arial" w:cs="Arial"/>
          <w:color w:val="000000" w:themeColor="text1"/>
          <w:sz w:val="24"/>
          <w:szCs w:val="24"/>
          <w:shd w:val="clear" w:color="auto" w:fill="FFFFFF"/>
        </w:rPr>
        <w:t>a través de sus instituciones, el deber</w:t>
      </w:r>
      <w:r w:rsidR="00A3356A" w:rsidRPr="00F56B4E">
        <w:rPr>
          <w:rFonts w:ascii="Arial" w:hAnsi="Arial" w:cs="Arial"/>
          <w:color w:val="000000" w:themeColor="text1"/>
          <w:sz w:val="24"/>
          <w:szCs w:val="24"/>
          <w:shd w:val="clear" w:color="auto" w:fill="FFFFFF"/>
        </w:rPr>
        <w:t xml:space="preserve"> </w:t>
      </w:r>
      <w:r w:rsidR="00036608" w:rsidRPr="00F56B4E">
        <w:rPr>
          <w:rFonts w:ascii="Arial" w:hAnsi="Arial" w:cs="Arial"/>
          <w:color w:val="000000" w:themeColor="text1"/>
          <w:sz w:val="24"/>
          <w:szCs w:val="24"/>
          <w:shd w:val="clear" w:color="auto" w:fill="FFFFFF"/>
        </w:rPr>
        <w:t xml:space="preserve">de </w:t>
      </w:r>
      <w:r w:rsidR="00A3356A" w:rsidRPr="00F56B4E">
        <w:rPr>
          <w:rFonts w:ascii="Arial" w:hAnsi="Arial" w:cs="Arial"/>
          <w:color w:val="000000" w:themeColor="text1"/>
          <w:sz w:val="24"/>
          <w:szCs w:val="24"/>
          <w:shd w:val="clear" w:color="auto" w:fill="FFFFFF"/>
        </w:rPr>
        <w:t xml:space="preserve">regular, </w:t>
      </w:r>
      <w:r w:rsidR="00036608" w:rsidRPr="00F56B4E">
        <w:rPr>
          <w:rFonts w:ascii="Arial" w:hAnsi="Arial" w:cs="Arial"/>
          <w:color w:val="000000" w:themeColor="text1"/>
          <w:sz w:val="24"/>
          <w:szCs w:val="24"/>
          <w:shd w:val="clear" w:color="auto" w:fill="FFFFFF"/>
        </w:rPr>
        <w:t xml:space="preserve">fiscalizar, </w:t>
      </w:r>
      <w:r w:rsidR="00A3356A" w:rsidRPr="00F56B4E">
        <w:rPr>
          <w:rFonts w:ascii="Arial" w:hAnsi="Arial" w:cs="Arial"/>
          <w:color w:val="000000" w:themeColor="text1"/>
          <w:sz w:val="24"/>
          <w:szCs w:val="24"/>
          <w:shd w:val="clear" w:color="auto" w:fill="FFFFFF"/>
        </w:rPr>
        <w:t>supervisar y monitorear las actividades que pued</w:t>
      </w:r>
      <w:r w:rsidR="00036608" w:rsidRPr="00F56B4E">
        <w:rPr>
          <w:rFonts w:ascii="Arial" w:hAnsi="Arial" w:cs="Arial"/>
          <w:color w:val="000000" w:themeColor="text1"/>
          <w:sz w:val="24"/>
          <w:szCs w:val="24"/>
          <w:shd w:val="clear" w:color="auto" w:fill="FFFFFF"/>
        </w:rPr>
        <w:t>an causar daño ambiental, llevando</w:t>
      </w:r>
      <w:r w:rsidR="00A3356A" w:rsidRPr="00F56B4E">
        <w:rPr>
          <w:rFonts w:ascii="Arial" w:hAnsi="Arial" w:cs="Arial"/>
          <w:color w:val="000000" w:themeColor="text1"/>
          <w:sz w:val="24"/>
          <w:szCs w:val="24"/>
          <w:shd w:val="clear" w:color="auto" w:fill="FFFFFF"/>
        </w:rPr>
        <w:t xml:space="preserve"> a cabo estudios del impacto ambiental cua</w:t>
      </w:r>
      <w:r w:rsidR="00036608" w:rsidRPr="00F56B4E">
        <w:rPr>
          <w:rFonts w:ascii="Arial" w:hAnsi="Arial" w:cs="Arial"/>
          <w:color w:val="000000" w:themeColor="text1"/>
          <w:sz w:val="24"/>
          <w:szCs w:val="24"/>
          <w:shd w:val="clear" w:color="auto" w:fill="FFFFFF"/>
        </w:rPr>
        <w:t>ndo exista riesgo de daño, implantando acciones y medidas de contingencia y mitigación</w:t>
      </w:r>
      <w:r w:rsidR="00A3356A" w:rsidRPr="00F56B4E">
        <w:rPr>
          <w:rFonts w:ascii="Arial" w:hAnsi="Arial" w:cs="Arial"/>
          <w:color w:val="000000" w:themeColor="text1"/>
          <w:sz w:val="24"/>
          <w:szCs w:val="24"/>
          <w:shd w:val="clear" w:color="auto" w:fill="FFFFFF"/>
        </w:rPr>
        <w:t xml:space="preserve"> </w:t>
      </w:r>
      <w:r w:rsidR="00036608" w:rsidRPr="00F56B4E">
        <w:rPr>
          <w:rFonts w:ascii="Arial" w:hAnsi="Arial" w:cs="Arial"/>
          <w:color w:val="000000" w:themeColor="text1"/>
          <w:sz w:val="24"/>
          <w:szCs w:val="24"/>
          <w:shd w:val="clear" w:color="auto" w:fill="FFFFFF"/>
        </w:rPr>
        <w:t>d</w:t>
      </w:r>
      <w:r w:rsidR="00A3356A" w:rsidRPr="00F56B4E">
        <w:rPr>
          <w:rFonts w:ascii="Arial" w:hAnsi="Arial" w:cs="Arial"/>
          <w:color w:val="000000" w:themeColor="text1"/>
          <w:sz w:val="24"/>
          <w:szCs w:val="24"/>
          <w:shd w:val="clear" w:color="auto" w:fill="FFFFFF"/>
        </w:rPr>
        <w:t>el daño si h</w:t>
      </w:r>
      <w:r w:rsidR="005868EA">
        <w:rPr>
          <w:rFonts w:ascii="Arial" w:hAnsi="Arial" w:cs="Arial"/>
          <w:color w:val="000000" w:themeColor="text1"/>
          <w:sz w:val="24"/>
          <w:szCs w:val="24"/>
          <w:shd w:val="clear" w:color="auto" w:fill="FFFFFF"/>
        </w:rPr>
        <w:t>ubiere</w:t>
      </w:r>
      <w:r w:rsidR="00A3356A" w:rsidRPr="00F56B4E">
        <w:rPr>
          <w:rFonts w:ascii="Arial" w:hAnsi="Arial" w:cs="Arial"/>
          <w:color w:val="000000" w:themeColor="text1"/>
          <w:sz w:val="24"/>
          <w:szCs w:val="24"/>
          <w:shd w:val="clear" w:color="auto" w:fill="FFFFFF"/>
        </w:rPr>
        <w:t xml:space="preserve"> ocurrido a pesar de las accione</w:t>
      </w:r>
      <w:r w:rsidR="00036608" w:rsidRPr="00F56B4E">
        <w:rPr>
          <w:rFonts w:ascii="Arial" w:hAnsi="Arial" w:cs="Arial"/>
          <w:color w:val="000000" w:themeColor="text1"/>
          <w:sz w:val="24"/>
          <w:szCs w:val="24"/>
          <w:shd w:val="clear" w:color="auto" w:fill="FFFFFF"/>
        </w:rPr>
        <w:t xml:space="preserve">s preventivas asumidas, </w:t>
      </w:r>
      <w:r w:rsidR="00FF7BE6" w:rsidRPr="00F56B4E">
        <w:rPr>
          <w:rFonts w:ascii="Arial" w:eastAsia="Times New Roman" w:hAnsi="Arial" w:cs="Arial"/>
          <w:color w:val="000000" w:themeColor="text1"/>
          <w:sz w:val="24"/>
          <w:szCs w:val="24"/>
          <w:lang w:eastAsia="es-ES"/>
        </w:rPr>
        <w:t xml:space="preserve">conforme </w:t>
      </w:r>
      <w:r w:rsidR="000B0932" w:rsidRPr="00F56B4E">
        <w:rPr>
          <w:rFonts w:ascii="Arial" w:eastAsia="Times New Roman" w:hAnsi="Arial" w:cs="Arial"/>
          <w:color w:val="000000" w:themeColor="text1"/>
          <w:sz w:val="24"/>
          <w:szCs w:val="24"/>
          <w:lang w:eastAsia="es-ES"/>
        </w:rPr>
        <w:t>prevé</w:t>
      </w:r>
      <w:r w:rsidR="00036608" w:rsidRPr="00F56B4E">
        <w:rPr>
          <w:rFonts w:ascii="Arial" w:eastAsia="Times New Roman" w:hAnsi="Arial" w:cs="Arial"/>
          <w:color w:val="000000" w:themeColor="text1"/>
          <w:sz w:val="24"/>
          <w:szCs w:val="24"/>
          <w:lang w:eastAsia="es-ES"/>
        </w:rPr>
        <w:t>n</w:t>
      </w:r>
      <w:r w:rsidR="00FF7BE6" w:rsidRPr="00F56B4E">
        <w:rPr>
          <w:rFonts w:ascii="Arial" w:eastAsia="Times New Roman" w:hAnsi="Arial" w:cs="Arial"/>
          <w:color w:val="000000" w:themeColor="text1"/>
          <w:sz w:val="24"/>
          <w:szCs w:val="24"/>
          <w:lang w:eastAsia="es-ES"/>
        </w:rPr>
        <w:t xml:space="preserve"> el </w:t>
      </w:r>
      <w:r w:rsidR="00FF7BE6" w:rsidRPr="00F56B4E">
        <w:rPr>
          <w:rFonts w:ascii="Arial" w:hAnsi="Arial" w:cs="Arial"/>
          <w:color w:val="000000" w:themeColor="text1"/>
          <w:sz w:val="24"/>
          <w:szCs w:val="24"/>
        </w:rPr>
        <w:t>art. 4</w:t>
      </w:r>
      <w:bookmarkStart w:id="17" w:name="_GoBack"/>
      <w:bookmarkEnd w:id="17"/>
      <w:r w:rsidR="00FF7BE6" w:rsidRPr="00F56B4E">
        <w:rPr>
          <w:rFonts w:ascii="Arial" w:hAnsi="Arial" w:cs="Arial"/>
          <w:color w:val="000000" w:themeColor="text1"/>
          <w:sz w:val="24"/>
          <w:szCs w:val="24"/>
        </w:rPr>
        <w:t>.8 de la Ley N° 300</w:t>
      </w:r>
      <w:r w:rsidR="000B0932" w:rsidRPr="00F56B4E">
        <w:rPr>
          <w:rFonts w:ascii="Arial" w:hAnsi="Arial" w:cs="Arial"/>
          <w:color w:val="000000" w:themeColor="text1"/>
          <w:sz w:val="24"/>
          <w:szCs w:val="24"/>
        </w:rPr>
        <w:t>, el Principio 17 de</w:t>
      </w:r>
      <w:r w:rsidR="00CD1E5E" w:rsidRPr="00F56B4E">
        <w:rPr>
          <w:rFonts w:ascii="Arial" w:hAnsi="Arial" w:cs="Arial"/>
          <w:color w:val="000000" w:themeColor="text1"/>
          <w:sz w:val="24"/>
          <w:szCs w:val="24"/>
        </w:rPr>
        <w:t xml:space="preserve"> la Declaración de Río</w:t>
      </w:r>
      <w:r w:rsidR="000B0932" w:rsidRPr="00F56B4E">
        <w:rPr>
          <w:rFonts w:ascii="Arial" w:hAnsi="Arial" w:cs="Arial"/>
          <w:color w:val="000000" w:themeColor="text1"/>
          <w:sz w:val="24"/>
          <w:szCs w:val="24"/>
        </w:rPr>
        <w:t xml:space="preserve"> sobre el Medio Ambiente y el Desarrollo (1992) y la Opinión Consultiva OC-23/17 de la Corte IDH, </w:t>
      </w:r>
      <w:r w:rsidR="00036608" w:rsidRPr="00F56B4E">
        <w:rPr>
          <w:rFonts w:ascii="Arial" w:hAnsi="Arial" w:cs="Arial"/>
          <w:color w:val="000000" w:themeColor="text1"/>
          <w:sz w:val="24"/>
          <w:szCs w:val="24"/>
        </w:rPr>
        <w:t>ésta última, referida a</w:t>
      </w:r>
      <w:r w:rsidR="000B0932" w:rsidRPr="00F56B4E">
        <w:rPr>
          <w:rFonts w:ascii="Arial" w:hAnsi="Arial" w:cs="Arial"/>
          <w:color w:val="000000" w:themeColor="text1"/>
          <w:sz w:val="24"/>
          <w:szCs w:val="24"/>
        </w:rPr>
        <w:t xml:space="preserve"> la obligación preventiva de daños ambientales </w:t>
      </w:r>
      <w:r w:rsidR="000B0932" w:rsidRPr="00F56B4E">
        <w:rPr>
          <w:rFonts w:ascii="Arial" w:hAnsi="Arial" w:cs="Arial"/>
          <w:color w:val="000000" w:themeColor="text1"/>
          <w:sz w:val="24"/>
          <w:szCs w:val="24"/>
          <w:shd w:val="clear" w:color="auto" w:fill="FFFFFF"/>
        </w:rPr>
        <w:t>significativos que vulneren derechos humanos (vida e integridad)</w:t>
      </w:r>
      <w:r w:rsidR="000B0932" w:rsidRPr="00F56B4E">
        <w:rPr>
          <w:rFonts w:ascii="Arial" w:hAnsi="Arial" w:cs="Arial"/>
          <w:color w:val="000000" w:themeColor="text1"/>
          <w:sz w:val="24"/>
          <w:szCs w:val="24"/>
        </w:rPr>
        <w:t xml:space="preserve"> y que, vincula el medio ambiente sano directamente con los derechos humanos, reforzando que el deber de prevención no es solo ambiental, sino una obligación de derechos humanos</w:t>
      </w:r>
      <w:r w:rsidRPr="00F56B4E">
        <w:rPr>
          <w:rFonts w:ascii="Arial" w:eastAsia="Times New Roman" w:hAnsi="Arial" w:cs="Arial"/>
          <w:color w:val="000000" w:themeColor="text1"/>
          <w:sz w:val="24"/>
          <w:szCs w:val="24"/>
          <w:lang w:eastAsia="es-ES"/>
        </w:rPr>
        <w:t>;</w:t>
      </w:r>
      <w:r w:rsidRPr="00F56B4E">
        <w:rPr>
          <w:rFonts w:ascii="Arial" w:hAnsi="Arial" w:cs="Arial"/>
          <w:b/>
          <w:color w:val="000000" w:themeColor="text1"/>
          <w:sz w:val="24"/>
          <w:szCs w:val="24"/>
        </w:rPr>
        <w:t xml:space="preserve"> </w:t>
      </w:r>
      <w:r w:rsidRPr="00F56B4E">
        <w:rPr>
          <w:rFonts w:ascii="Arial" w:hAnsi="Arial" w:cs="Arial"/>
          <w:b/>
          <w:i/>
          <w:color w:val="000000" w:themeColor="text1"/>
          <w:sz w:val="24"/>
          <w:szCs w:val="24"/>
          <w:u w:val="single"/>
        </w:rPr>
        <w:t xml:space="preserve">la </w:t>
      </w:r>
      <w:r w:rsidR="003F1E0E" w:rsidRPr="00F56B4E">
        <w:rPr>
          <w:rFonts w:ascii="Arial" w:hAnsi="Arial" w:cs="Arial"/>
          <w:b/>
          <w:i/>
          <w:color w:val="000000" w:themeColor="text1"/>
          <w:sz w:val="24"/>
          <w:szCs w:val="24"/>
          <w:u w:val="single"/>
        </w:rPr>
        <w:t>“</w:t>
      </w:r>
      <w:r w:rsidRPr="00F56B4E">
        <w:rPr>
          <w:rFonts w:ascii="Arial" w:hAnsi="Arial" w:cs="Arial"/>
          <w:b/>
          <w:i/>
          <w:color w:val="000000" w:themeColor="text1"/>
          <w:sz w:val="24"/>
          <w:szCs w:val="24"/>
          <w:u w:val="single"/>
        </w:rPr>
        <w:t>Reparación</w:t>
      </w:r>
      <w:r w:rsidR="003F1E0E" w:rsidRPr="00F56B4E">
        <w:rPr>
          <w:rFonts w:ascii="Arial" w:hAnsi="Arial" w:cs="Arial"/>
          <w:b/>
          <w:i/>
          <w:color w:val="000000" w:themeColor="text1"/>
          <w:sz w:val="24"/>
          <w:szCs w:val="24"/>
          <w:u w:val="single"/>
        </w:rPr>
        <w:t>”</w:t>
      </w:r>
      <w:r w:rsidRPr="00F56B4E">
        <w:rPr>
          <w:rFonts w:ascii="Arial" w:hAnsi="Arial" w:cs="Arial"/>
          <w:color w:val="000000" w:themeColor="text1"/>
          <w:sz w:val="24"/>
          <w:szCs w:val="24"/>
        </w:rPr>
        <w:t>,</w:t>
      </w:r>
      <w:r w:rsidRPr="00F56B4E">
        <w:rPr>
          <w:rFonts w:ascii="Arial" w:hAnsi="Arial" w:cs="Arial"/>
          <w:color w:val="000000" w:themeColor="text1"/>
          <w:sz w:val="24"/>
          <w:szCs w:val="24"/>
          <w:shd w:val="clear" w:color="auto" w:fill="FFFFFF"/>
        </w:rPr>
        <w:t xml:space="preserve"> implican </w:t>
      </w:r>
      <w:r w:rsidRPr="00F56B4E">
        <w:rPr>
          <w:rFonts w:ascii="Arial" w:hAnsi="Arial" w:cs="Arial"/>
          <w:color w:val="000000" w:themeColor="text1"/>
          <w:sz w:val="24"/>
          <w:szCs w:val="24"/>
          <w:shd w:val="clear" w:color="auto" w:fill="FFFFFF"/>
        </w:rPr>
        <w:lastRenderedPageBreak/>
        <w:t>las</w:t>
      </w:r>
      <w:r w:rsidRPr="00F56B4E">
        <w:rPr>
          <w:rFonts w:ascii="Arial" w:hAnsi="Arial" w:cs="Arial"/>
          <w:color w:val="000000" w:themeColor="text1"/>
          <w:sz w:val="24"/>
          <w:szCs w:val="24"/>
        </w:rPr>
        <w:t xml:space="preserve"> obligaciones de </w:t>
      </w:r>
      <w:r w:rsidRPr="00F56B4E">
        <w:rPr>
          <w:rFonts w:ascii="Arial" w:hAnsi="Arial" w:cs="Arial"/>
          <w:color w:val="000000" w:themeColor="text1"/>
          <w:sz w:val="24"/>
          <w:szCs w:val="24"/>
          <w:shd w:val="clear" w:color="auto" w:fill="FFFFFF"/>
        </w:rPr>
        <w:t xml:space="preserve">la reparación </w:t>
      </w:r>
      <w:r w:rsidRPr="00F56B4E">
        <w:rPr>
          <w:rStyle w:val="nfasis"/>
          <w:rFonts w:ascii="Arial" w:hAnsi="Arial" w:cs="Arial"/>
          <w:color w:val="000000" w:themeColor="text1"/>
          <w:sz w:val="24"/>
          <w:szCs w:val="24"/>
          <w:shd w:val="clear" w:color="auto" w:fill="FFFFFF"/>
        </w:rPr>
        <w:t>in natura</w:t>
      </w:r>
      <w:r w:rsidRPr="00F56B4E">
        <w:rPr>
          <w:rFonts w:ascii="Arial" w:hAnsi="Arial" w:cs="Arial"/>
          <w:color w:val="000000" w:themeColor="text1"/>
          <w:sz w:val="24"/>
          <w:szCs w:val="24"/>
        </w:rPr>
        <w:t xml:space="preserve">, realizando </w:t>
      </w:r>
      <w:r w:rsidRPr="00F56B4E">
        <w:rPr>
          <w:rFonts w:ascii="Arial" w:hAnsi="Arial" w:cs="Arial"/>
          <w:color w:val="000000" w:themeColor="text1"/>
          <w:sz w:val="24"/>
          <w:szCs w:val="24"/>
          <w:shd w:val="clear" w:color="auto" w:fill="FFFFFF"/>
        </w:rPr>
        <w:t>acciones y medidas para remediar el perjuicio sufrido</w:t>
      </w:r>
      <w:r w:rsidRPr="00F56B4E">
        <w:rPr>
          <w:rFonts w:ascii="Arial" w:hAnsi="Arial" w:cs="Arial"/>
          <w:color w:val="000000" w:themeColor="text1"/>
          <w:sz w:val="24"/>
          <w:szCs w:val="24"/>
        </w:rPr>
        <w:t xml:space="preserve">, destinado a corregir el daño provocado a las </w:t>
      </w:r>
      <w:r w:rsidR="00FF7BE6" w:rsidRPr="00F56B4E">
        <w:rPr>
          <w:rFonts w:ascii="Arial" w:hAnsi="Arial" w:cs="Arial"/>
          <w:color w:val="000000" w:themeColor="text1"/>
          <w:sz w:val="24"/>
          <w:szCs w:val="24"/>
        </w:rPr>
        <w:t xml:space="preserve">citadas </w:t>
      </w:r>
      <w:r w:rsidRPr="00F56B4E">
        <w:rPr>
          <w:rFonts w:ascii="Arial" w:hAnsi="Arial" w:cs="Arial"/>
          <w:color w:val="000000" w:themeColor="text1"/>
          <w:sz w:val="24"/>
          <w:szCs w:val="24"/>
        </w:rPr>
        <w:t xml:space="preserve">Lagunas, procediendo a la restitución o </w:t>
      </w:r>
      <w:r w:rsidRPr="00F56B4E">
        <w:rPr>
          <w:rFonts w:ascii="Arial" w:hAnsi="Arial" w:cs="Arial"/>
          <w:color w:val="000000" w:themeColor="text1"/>
          <w:sz w:val="24"/>
          <w:szCs w:val="24"/>
          <w:shd w:val="clear" w:color="auto" w:fill="FFFFFF"/>
        </w:rPr>
        <w:t xml:space="preserve">restableciendo al estado </w:t>
      </w:r>
      <w:r w:rsidRPr="00F56B4E">
        <w:rPr>
          <w:rFonts w:ascii="Arial" w:hAnsi="Arial" w:cs="Arial"/>
          <w:color w:val="000000" w:themeColor="text1"/>
          <w:sz w:val="24"/>
          <w:szCs w:val="24"/>
        </w:rPr>
        <w:t xml:space="preserve">natural de </w:t>
      </w:r>
      <w:r w:rsidRPr="00F56B4E">
        <w:rPr>
          <w:rFonts w:ascii="Arial" w:hAnsi="Arial" w:cs="Arial"/>
          <w:color w:val="000000" w:themeColor="text1"/>
          <w:sz w:val="24"/>
          <w:szCs w:val="24"/>
          <w:shd w:val="clear" w:color="auto" w:fill="FFFFFF"/>
        </w:rPr>
        <w:t xml:space="preserve">la calidad del agua de las </w:t>
      </w:r>
      <w:r w:rsidR="006A0390" w:rsidRPr="00F56B4E">
        <w:rPr>
          <w:rFonts w:ascii="Arial" w:hAnsi="Arial" w:cs="Arial"/>
          <w:color w:val="000000" w:themeColor="text1"/>
          <w:sz w:val="24"/>
          <w:szCs w:val="24"/>
          <w:shd w:val="clear" w:color="auto" w:fill="FFFFFF"/>
        </w:rPr>
        <w:t>mism</w:t>
      </w:r>
      <w:r w:rsidRPr="00F56B4E">
        <w:rPr>
          <w:rFonts w:ascii="Arial" w:hAnsi="Arial" w:cs="Arial"/>
          <w:color w:val="000000" w:themeColor="text1"/>
          <w:sz w:val="24"/>
          <w:szCs w:val="24"/>
          <w:shd w:val="clear" w:color="auto" w:fill="FFFFFF"/>
        </w:rPr>
        <w:t xml:space="preserve">as, </w:t>
      </w:r>
      <w:r w:rsidR="00CD1E5E" w:rsidRPr="00F56B4E">
        <w:rPr>
          <w:rFonts w:ascii="Arial" w:hAnsi="Arial" w:cs="Arial"/>
          <w:color w:val="000000" w:themeColor="text1"/>
          <w:sz w:val="24"/>
          <w:szCs w:val="24"/>
          <w:shd w:val="clear" w:color="auto" w:fill="FFFFFF"/>
        </w:rPr>
        <w:t>reponiendo a una calidad similar a la que tenían con anterioridad al daño surgido o causado o, en caso de no ser ello posible, restablecer sus propiedades básicas del recurso hídrico/agua, como componente del medio ambiente o de la Madre Tierra</w:t>
      </w:r>
      <w:r w:rsidRPr="00F56B4E">
        <w:rPr>
          <w:rFonts w:ascii="Arial" w:hAnsi="Arial" w:cs="Arial"/>
          <w:color w:val="000000" w:themeColor="text1"/>
          <w:sz w:val="24"/>
          <w:szCs w:val="24"/>
          <w:shd w:val="clear" w:color="auto" w:fill="FFFFFF"/>
        </w:rPr>
        <w:t>; así como, anular o mitigar las causas o consecuencias del daño o hecho dañoso surgido o causado</w:t>
      </w:r>
      <w:r w:rsidR="003C7135" w:rsidRPr="00F56B4E">
        <w:rPr>
          <w:rFonts w:ascii="Arial" w:hAnsi="Arial" w:cs="Arial"/>
          <w:color w:val="000000" w:themeColor="text1"/>
          <w:sz w:val="24"/>
          <w:szCs w:val="24"/>
          <w:shd w:val="clear" w:color="auto" w:fill="FFFFFF"/>
        </w:rPr>
        <w:t>; en el caso de autos, no se busca la compensación monetaria</w:t>
      </w:r>
      <w:r w:rsidR="00FF7BE6" w:rsidRPr="00F56B4E">
        <w:rPr>
          <w:rFonts w:ascii="Arial" w:hAnsi="Arial" w:cs="Arial"/>
          <w:color w:val="000000" w:themeColor="text1"/>
          <w:sz w:val="24"/>
          <w:szCs w:val="24"/>
          <w:shd w:val="clear" w:color="auto" w:fill="FFFFFF"/>
        </w:rPr>
        <w:t xml:space="preserve"> y/o indemnización económica por los daños surgidos o causados a personas individuales o derechos colectivos y difusos</w:t>
      </w:r>
      <w:r w:rsidR="003C7135" w:rsidRPr="00F56B4E">
        <w:rPr>
          <w:rFonts w:ascii="Arial" w:hAnsi="Arial" w:cs="Arial"/>
          <w:color w:val="000000" w:themeColor="text1"/>
          <w:sz w:val="24"/>
          <w:szCs w:val="24"/>
          <w:shd w:val="clear" w:color="auto" w:fill="FFFFFF"/>
        </w:rPr>
        <w:t>;</w:t>
      </w:r>
      <w:r w:rsidRPr="00F56B4E">
        <w:rPr>
          <w:rFonts w:ascii="Arial" w:hAnsi="Arial" w:cs="Arial"/>
          <w:color w:val="000000" w:themeColor="text1"/>
          <w:sz w:val="24"/>
          <w:szCs w:val="24"/>
          <w:shd w:val="clear" w:color="auto" w:fill="FFFFFF"/>
        </w:rPr>
        <w:t xml:space="preserve"> </w:t>
      </w:r>
      <w:r w:rsidR="003C7135" w:rsidRPr="00F56B4E">
        <w:rPr>
          <w:rFonts w:ascii="Arial" w:hAnsi="Arial" w:cs="Arial"/>
          <w:b/>
          <w:i/>
          <w:color w:val="000000" w:themeColor="text1"/>
          <w:sz w:val="24"/>
          <w:szCs w:val="24"/>
          <w:u w:val="single"/>
          <w:shd w:val="clear" w:color="auto" w:fill="FFFFFF"/>
        </w:rPr>
        <w:t>l</w:t>
      </w:r>
      <w:r w:rsidRPr="00F56B4E">
        <w:rPr>
          <w:rFonts w:ascii="Arial" w:hAnsi="Arial" w:cs="Arial"/>
          <w:b/>
          <w:i/>
          <w:color w:val="000000" w:themeColor="text1"/>
          <w:sz w:val="24"/>
          <w:szCs w:val="24"/>
          <w:u w:val="single"/>
          <w:shd w:val="clear" w:color="auto" w:fill="FFFFFF"/>
        </w:rPr>
        <w:t xml:space="preserve">a </w:t>
      </w:r>
      <w:r w:rsidR="003F1E0E" w:rsidRPr="00F56B4E">
        <w:rPr>
          <w:rFonts w:ascii="Arial" w:hAnsi="Arial" w:cs="Arial"/>
          <w:b/>
          <w:i/>
          <w:color w:val="000000" w:themeColor="text1"/>
          <w:sz w:val="24"/>
          <w:szCs w:val="24"/>
          <w:u w:val="single"/>
          <w:shd w:val="clear" w:color="auto" w:fill="FFFFFF"/>
        </w:rPr>
        <w:t>“</w:t>
      </w:r>
      <w:r w:rsidRPr="00F56B4E">
        <w:rPr>
          <w:rFonts w:ascii="Arial" w:hAnsi="Arial" w:cs="Arial"/>
          <w:b/>
          <w:i/>
          <w:color w:val="000000" w:themeColor="text1"/>
          <w:sz w:val="24"/>
          <w:szCs w:val="24"/>
          <w:u w:val="single"/>
        </w:rPr>
        <w:t>Rehabilitación</w:t>
      </w:r>
      <w:r w:rsidR="003F1E0E" w:rsidRPr="00F56B4E">
        <w:rPr>
          <w:rFonts w:ascii="Arial" w:hAnsi="Arial" w:cs="Arial"/>
          <w:b/>
          <w:i/>
          <w:color w:val="000000" w:themeColor="text1"/>
          <w:sz w:val="24"/>
          <w:szCs w:val="24"/>
          <w:u w:val="single"/>
        </w:rPr>
        <w:t>”</w:t>
      </w:r>
      <w:r w:rsidRPr="00F56B4E">
        <w:rPr>
          <w:rFonts w:ascii="Arial" w:hAnsi="Arial" w:cs="Arial"/>
          <w:color w:val="000000" w:themeColor="text1"/>
          <w:sz w:val="24"/>
          <w:szCs w:val="24"/>
        </w:rPr>
        <w:t>,</w:t>
      </w:r>
      <w:r w:rsidRPr="00F56B4E">
        <w:rPr>
          <w:rFonts w:ascii="Arial" w:hAnsi="Arial" w:cs="Arial"/>
          <w:color w:val="000000" w:themeColor="text1"/>
          <w:sz w:val="24"/>
          <w:szCs w:val="24"/>
          <w:shd w:val="clear" w:color="auto" w:fill="FFFFFF"/>
        </w:rPr>
        <w:t xml:space="preserve"> implica el mejoramiento de la funcionalid</w:t>
      </w:r>
      <w:r w:rsidR="00C952ED" w:rsidRPr="00F56B4E">
        <w:rPr>
          <w:rFonts w:ascii="Arial" w:hAnsi="Arial" w:cs="Arial"/>
          <w:color w:val="000000" w:themeColor="text1"/>
          <w:sz w:val="24"/>
          <w:szCs w:val="24"/>
          <w:shd w:val="clear" w:color="auto" w:fill="FFFFFF"/>
        </w:rPr>
        <w:t>ad y servicios ecosistémicos de los cuerpos de</w:t>
      </w:r>
      <w:r w:rsidRPr="00F56B4E">
        <w:rPr>
          <w:rFonts w:ascii="Arial" w:hAnsi="Arial" w:cs="Arial"/>
          <w:color w:val="000000" w:themeColor="text1"/>
          <w:sz w:val="24"/>
          <w:szCs w:val="24"/>
          <w:shd w:val="clear" w:color="auto" w:fill="FFFFFF"/>
        </w:rPr>
        <w:t xml:space="preserve"> agua </w:t>
      </w:r>
      <w:r w:rsidR="00C952ED" w:rsidRPr="00F56B4E">
        <w:rPr>
          <w:rFonts w:ascii="Arial" w:hAnsi="Arial" w:cs="Arial"/>
          <w:color w:val="000000" w:themeColor="text1"/>
          <w:sz w:val="24"/>
          <w:szCs w:val="24"/>
          <w:shd w:val="clear" w:color="auto" w:fill="FFFFFF"/>
        </w:rPr>
        <w:t>o</w:t>
      </w:r>
      <w:r w:rsidRPr="00F56B4E">
        <w:rPr>
          <w:rFonts w:ascii="Arial" w:hAnsi="Arial" w:cs="Arial"/>
          <w:color w:val="000000" w:themeColor="text1"/>
          <w:sz w:val="24"/>
          <w:szCs w:val="24"/>
          <w:shd w:val="clear" w:color="auto" w:fill="FFFFFF"/>
        </w:rPr>
        <w:t xml:space="preserve"> Lagunas, buscando que sea más útil y adoptando medidas de su conservación</w:t>
      </w:r>
      <w:r w:rsidR="002658FB" w:rsidRPr="00F56B4E">
        <w:rPr>
          <w:rFonts w:ascii="Arial" w:hAnsi="Arial" w:cs="Arial"/>
          <w:color w:val="000000" w:themeColor="text1"/>
          <w:sz w:val="24"/>
          <w:szCs w:val="24"/>
          <w:shd w:val="clear" w:color="auto" w:fill="FFFFFF"/>
        </w:rPr>
        <w:t xml:space="preserve"> y protección</w:t>
      </w:r>
      <w:r w:rsidR="003F1E0E" w:rsidRPr="00F56B4E">
        <w:rPr>
          <w:rFonts w:ascii="Arial" w:hAnsi="Arial" w:cs="Arial"/>
          <w:color w:val="000000" w:themeColor="text1"/>
          <w:sz w:val="24"/>
          <w:szCs w:val="24"/>
          <w:shd w:val="clear" w:color="auto" w:fill="FFFFFF"/>
        </w:rPr>
        <w:t>; significando que si la reparación total no es posible, la obligación incluye la rehabilitación o restitución de las propiedades básicas de los componentes ambientales afectados (agua, aire, sedimento, Presa de Colas)</w:t>
      </w:r>
      <w:r w:rsidRPr="00F56B4E">
        <w:rPr>
          <w:rFonts w:ascii="Arial" w:hAnsi="Arial" w:cs="Arial"/>
          <w:color w:val="000000" w:themeColor="text1"/>
          <w:sz w:val="24"/>
          <w:szCs w:val="24"/>
        </w:rPr>
        <w:t>; todo ello,</w:t>
      </w:r>
      <w:r w:rsidRPr="00F56B4E">
        <w:rPr>
          <w:rFonts w:ascii="Arial" w:hAnsi="Arial" w:cs="Arial"/>
          <w:color w:val="000000" w:themeColor="text1"/>
          <w:sz w:val="24"/>
          <w:szCs w:val="24"/>
          <w:shd w:val="clear" w:color="auto" w:fill="FFFFFF"/>
        </w:rPr>
        <w:t xml:space="preserve"> hasta que se encuentren por debajo de los límites permisibles establecid</w:t>
      </w:r>
      <w:r w:rsidR="00036608" w:rsidRPr="00F56B4E">
        <w:rPr>
          <w:rFonts w:ascii="Arial" w:hAnsi="Arial" w:cs="Arial"/>
          <w:color w:val="000000" w:themeColor="text1"/>
          <w:sz w:val="24"/>
          <w:szCs w:val="24"/>
          <w:shd w:val="clear" w:color="auto" w:fill="FFFFFF"/>
        </w:rPr>
        <w:t xml:space="preserve">os en el Cuadro N° A-1 del RMCH; por su parte, </w:t>
      </w:r>
      <w:r w:rsidRPr="00F56B4E">
        <w:rPr>
          <w:rFonts w:ascii="Arial" w:hAnsi="Arial" w:cs="Arial"/>
          <w:b/>
          <w:i/>
          <w:color w:val="000000" w:themeColor="text1"/>
          <w:sz w:val="24"/>
          <w:szCs w:val="24"/>
          <w:u w:val="single"/>
        </w:rPr>
        <w:t>la “Restauración”</w:t>
      </w:r>
      <w:r w:rsidRPr="00F56B4E">
        <w:rPr>
          <w:rFonts w:ascii="Arial" w:hAnsi="Arial" w:cs="Arial"/>
          <w:color w:val="000000" w:themeColor="text1"/>
          <w:sz w:val="24"/>
          <w:szCs w:val="24"/>
        </w:rPr>
        <w:t>, implica que, quien ocasione daños de forma accidental o premeditada a los componentes, zonas y sistemas de vida de la Madre Tierra, está obligada a realizar una integral y efectiva restauración</w:t>
      </w:r>
      <w:r w:rsidRPr="00F56B4E">
        <w:rPr>
          <w:rFonts w:ascii="Arial" w:hAnsi="Arial" w:cs="Arial"/>
          <w:color w:val="000000" w:themeColor="text1"/>
          <w:sz w:val="24"/>
          <w:szCs w:val="24"/>
          <w:shd w:val="clear" w:color="auto" w:fill="FFFFFF"/>
        </w:rPr>
        <w:t xml:space="preserve"> y recuperación de la estructura, funcionalidad, </w:t>
      </w:r>
      <w:r w:rsidRPr="00F56B4E">
        <w:rPr>
          <w:rFonts w:ascii="Arial" w:hAnsi="Arial" w:cs="Arial"/>
          <w:color w:val="000000" w:themeColor="text1"/>
          <w:sz w:val="24"/>
          <w:szCs w:val="24"/>
          <w:u w:val="single"/>
        </w:rPr>
        <w:t>v</w:t>
      </w:r>
      <w:r w:rsidRPr="00F56B4E">
        <w:rPr>
          <w:rFonts w:ascii="Arial" w:hAnsi="Arial" w:cs="Arial"/>
          <w:i/>
          <w:color w:val="000000" w:themeColor="text1"/>
          <w:sz w:val="24"/>
          <w:szCs w:val="24"/>
          <w:u w:val="single"/>
        </w:rPr>
        <w:t xml:space="preserve">olviendo a su estado o </w:t>
      </w:r>
      <w:r w:rsidRPr="00F56B4E">
        <w:rPr>
          <w:rFonts w:ascii="Arial" w:hAnsi="Arial" w:cs="Arial"/>
          <w:i/>
          <w:color w:val="000000" w:themeColor="text1"/>
          <w:sz w:val="24"/>
          <w:szCs w:val="24"/>
          <w:u w:val="single"/>
          <w:shd w:val="clear" w:color="auto" w:fill="FFFFFF"/>
        </w:rPr>
        <w:t>condición</w:t>
      </w:r>
      <w:r w:rsidRPr="00F56B4E">
        <w:rPr>
          <w:rFonts w:ascii="Arial" w:hAnsi="Arial" w:cs="Arial"/>
          <w:i/>
          <w:color w:val="000000" w:themeColor="text1"/>
          <w:sz w:val="24"/>
          <w:szCs w:val="24"/>
          <w:u w:val="single"/>
        </w:rPr>
        <w:t xml:space="preserve"> original la integridad del agua</w:t>
      </w:r>
      <w:r w:rsidRPr="00F56B4E">
        <w:rPr>
          <w:rFonts w:ascii="Arial" w:hAnsi="Arial" w:cs="Arial"/>
          <w:color w:val="000000" w:themeColor="text1"/>
          <w:sz w:val="24"/>
          <w:szCs w:val="24"/>
          <w:shd w:val="clear" w:color="auto" w:fill="FFFFFF"/>
        </w:rPr>
        <w:t xml:space="preserve"> o lo más cercano posible, a la que tenía previo a la afectación</w:t>
      </w:r>
      <w:r w:rsidRPr="00F56B4E">
        <w:rPr>
          <w:rFonts w:ascii="Arial" w:hAnsi="Arial" w:cs="Arial"/>
          <w:color w:val="000000" w:themeColor="text1"/>
          <w:sz w:val="24"/>
          <w:szCs w:val="24"/>
        </w:rPr>
        <w:t xml:space="preserve"> de las citadas Lagunas, de manera que se aproximen a las condiciones preexistentes al daño,</w:t>
      </w:r>
      <w:r w:rsidR="006A0390" w:rsidRPr="00F56B4E">
        <w:rPr>
          <w:rFonts w:ascii="Arial" w:hAnsi="Arial" w:cs="Arial"/>
          <w:color w:val="000000" w:themeColor="text1"/>
          <w:sz w:val="24"/>
          <w:szCs w:val="24"/>
        </w:rPr>
        <w:t xml:space="preserve"> independientemente de otras responsabilidades que puedan determinarse</w:t>
      </w:r>
      <w:r w:rsidR="00F05ED4"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en los términos previstos en el art. 4.5.10 de la Ley N° 300</w:t>
      </w:r>
      <w:r w:rsidR="006A0390" w:rsidRPr="00F56B4E">
        <w:rPr>
          <w:rFonts w:ascii="Arial" w:hAnsi="Arial" w:cs="Arial"/>
          <w:color w:val="000000" w:themeColor="text1"/>
          <w:sz w:val="24"/>
          <w:szCs w:val="24"/>
        </w:rPr>
        <w:t>, siendo esta la meta ecológica más alta</w:t>
      </w:r>
      <w:r w:rsidRPr="00F56B4E">
        <w:rPr>
          <w:rFonts w:ascii="Arial" w:hAnsi="Arial" w:cs="Arial"/>
          <w:color w:val="000000" w:themeColor="text1"/>
          <w:sz w:val="24"/>
          <w:szCs w:val="24"/>
        </w:rPr>
        <w:t>;</w:t>
      </w:r>
      <w:r w:rsidR="00A3356A" w:rsidRPr="00F56B4E">
        <w:rPr>
          <w:rFonts w:ascii="Arial" w:hAnsi="Arial" w:cs="Arial"/>
          <w:color w:val="000000" w:themeColor="text1"/>
          <w:sz w:val="24"/>
          <w:szCs w:val="24"/>
        </w:rPr>
        <w:t xml:space="preserve"> </w:t>
      </w:r>
      <w:r w:rsidR="00A3356A" w:rsidRPr="00F56B4E">
        <w:rPr>
          <w:rFonts w:ascii="Arial" w:hAnsi="Arial" w:cs="Arial"/>
          <w:b/>
          <w:i/>
          <w:color w:val="000000" w:themeColor="text1"/>
          <w:sz w:val="24"/>
          <w:szCs w:val="24"/>
          <w:u w:val="single"/>
        </w:rPr>
        <w:t xml:space="preserve">el </w:t>
      </w:r>
      <w:r w:rsidR="003F1E0E" w:rsidRPr="00F56B4E">
        <w:rPr>
          <w:rFonts w:ascii="Arial" w:hAnsi="Arial" w:cs="Arial"/>
          <w:b/>
          <w:i/>
          <w:color w:val="000000" w:themeColor="text1"/>
          <w:sz w:val="24"/>
          <w:szCs w:val="24"/>
          <w:u w:val="single"/>
        </w:rPr>
        <w:t>“</w:t>
      </w:r>
      <w:r w:rsidR="00A3356A" w:rsidRPr="00F56B4E">
        <w:rPr>
          <w:rFonts w:ascii="Arial" w:hAnsi="Arial" w:cs="Arial"/>
          <w:b/>
          <w:i/>
          <w:color w:val="000000" w:themeColor="text1"/>
          <w:sz w:val="24"/>
          <w:szCs w:val="24"/>
          <w:u w:val="single"/>
        </w:rPr>
        <w:t>Resarcimiento</w:t>
      </w:r>
      <w:r w:rsidR="003F1E0E" w:rsidRPr="00F56B4E">
        <w:rPr>
          <w:rFonts w:ascii="Arial" w:hAnsi="Arial" w:cs="Arial"/>
          <w:b/>
          <w:i/>
          <w:color w:val="000000" w:themeColor="text1"/>
          <w:sz w:val="24"/>
          <w:szCs w:val="24"/>
          <w:u w:val="single"/>
        </w:rPr>
        <w:t>”</w:t>
      </w:r>
      <w:r w:rsidR="00A3356A" w:rsidRPr="00F56B4E">
        <w:rPr>
          <w:rFonts w:ascii="Arial" w:hAnsi="Arial" w:cs="Arial"/>
          <w:color w:val="000000" w:themeColor="text1"/>
          <w:sz w:val="24"/>
          <w:szCs w:val="24"/>
        </w:rPr>
        <w:t xml:space="preserve">, implica la </w:t>
      </w:r>
      <w:r w:rsidR="008D3617" w:rsidRPr="00F56B4E">
        <w:rPr>
          <w:rFonts w:ascii="Arial" w:hAnsi="Arial" w:cs="Arial"/>
          <w:color w:val="000000" w:themeColor="text1"/>
          <w:sz w:val="24"/>
          <w:szCs w:val="24"/>
          <w:shd w:val="clear" w:color="auto" w:fill="FFFFFF"/>
        </w:rPr>
        <w:t xml:space="preserve">responsabilidad </w:t>
      </w:r>
      <w:r w:rsidR="00A3356A" w:rsidRPr="00F56B4E">
        <w:rPr>
          <w:rFonts w:ascii="Arial" w:hAnsi="Arial" w:cs="Arial"/>
          <w:color w:val="000000" w:themeColor="text1"/>
          <w:sz w:val="24"/>
          <w:szCs w:val="24"/>
          <w:shd w:val="clear" w:color="auto" w:fill="FFFFFF"/>
        </w:rPr>
        <w:t>y</w:t>
      </w:r>
      <w:r w:rsidR="008D3617" w:rsidRPr="00F56B4E">
        <w:rPr>
          <w:rFonts w:ascii="Arial" w:hAnsi="Arial" w:cs="Arial"/>
          <w:color w:val="000000" w:themeColor="text1"/>
          <w:sz w:val="24"/>
          <w:szCs w:val="24"/>
          <w:shd w:val="clear" w:color="auto" w:fill="FFFFFF"/>
        </w:rPr>
        <w:t xml:space="preserve"> </w:t>
      </w:r>
      <w:hyperlink r:id="rId23" w:history="1">
        <w:r w:rsidR="00A3356A" w:rsidRPr="00F56B4E">
          <w:rPr>
            <w:rStyle w:val="Hipervnculo"/>
            <w:rFonts w:ascii="Arial" w:hAnsi="Arial" w:cs="Arial"/>
            <w:bCs/>
            <w:color w:val="000000" w:themeColor="text1"/>
            <w:sz w:val="24"/>
            <w:szCs w:val="24"/>
            <w:u w:val="none"/>
            <w:shd w:val="clear" w:color="auto" w:fill="FFFFFF"/>
          </w:rPr>
          <w:t>resarcimiento</w:t>
        </w:r>
      </w:hyperlink>
      <w:r w:rsidR="008D3617" w:rsidRPr="00F56B4E">
        <w:rPr>
          <w:rStyle w:val="Textoennegrita"/>
          <w:rFonts w:ascii="Arial" w:hAnsi="Arial" w:cs="Arial"/>
          <w:color w:val="000000" w:themeColor="text1"/>
          <w:sz w:val="24"/>
          <w:szCs w:val="24"/>
          <w:shd w:val="clear" w:color="auto" w:fill="FFFFFF"/>
        </w:rPr>
        <w:t xml:space="preserve"> </w:t>
      </w:r>
      <w:r w:rsidR="008D3617" w:rsidRPr="00F56B4E">
        <w:rPr>
          <w:rStyle w:val="Textoennegrita"/>
          <w:rFonts w:ascii="Arial" w:hAnsi="Arial" w:cs="Arial"/>
          <w:b w:val="0"/>
          <w:color w:val="000000" w:themeColor="text1"/>
          <w:sz w:val="24"/>
          <w:szCs w:val="24"/>
          <w:shd w:val="clear" w:color="auto" w:fill="FFFFFF"/>
        </w:rPr>
        <w:t xml:space="preserve">por los </w:t>
      </w:r>
      <w:r w:rsidR="00A3356A" w:rsidRPr="00F56B4E">
        <w:rPr>
          <w:rStyle w:val="Textoennegrita"/>
          <w:rFonts w:ascii="Arial" w:hAnsi="Arial" w:cs="Arial"/>
          <w:b w:val="0"/>
          <w:color w:val="000000" w:themeColor="text1"/>
          <w:sz w:val="24"/>
          <w:szCs w:val="24"/>
          <w:shd w:val="clear" w:color="auto" w:fill="FFFFFF"/>
        </w:rPr>
        <w:t>efectos adversos de los daños ambientales</w:t>
      </w:r>
      <w:r w:rsidR="00A3356A" w:rsidRPr="00F56B4E">
        <w:rPr>
          <w:rFonts w:ascii="Arial" w:hAnsi="Arial" w:cs="Arial"/>
          <w:color w:val="000000" w:themeColor="text1"/>
          <w:sz w:val="24"/>
          <w:szCs w:val="24"/>
          <w:shd w:val="clear" w:color="auto" w:fill="FFFFFF"/>
        </w:rPr>
        <w:t> </w:t>
      </w:r>
      <w:r w:rsidR="008D3617" w:rsidRPr="00F56B4E">
        <w:rPr>
          <w:rFonts w:ascii="Arial" w:hAnsi="Arial" w:cs="Arial"/>
          <w:color w:val="000000" w:themeColor="text1"/>
          <w:sz w:val="24"/>
          <w:szCs w:val="24"/>
          <w:shd w:val="clear" w:color="auto" w:fill="FFFFFF"/>
        </w:rPr>
        <w:t>ocasionados por l</w:t>
      </w:r>
      <w:r w:rsidR="00A3356A" w:rsidRPr="00F56B4E">
        <w:rPr>
          <w:rFonts w:ascii="Arial" w:hAnsi="Arial" w:cs="Arial"/>
          <w:color w:val="000000" w:themeColor="text1"/>
          <w:sz w:val="24"/>
          <w:szCs w:val="24"/>
          <w:shd w:val="clear" w:color="auto" w:fill="FFFFFF"/>
        </w:rPr>
        <w:t xml:space="preserve">a AOP, </w:t>
      </w:r>
      <w:r w:rsidR="00036608" w:rsidRPr="00F56B4E">
        <w:rPr>
          <w:rFonts w:ascii="Arial" w:hAnsi="Arial" w:cs="Arial"/>
          <w:color w:val="000000" w:themeColor="text1"/>
          <w:sz w:val="24"/>
          <w:szCs w:val="24"/>
          <w:shd w:val="clear" w:color="auto" w:fill="FFFFFF"/>
        </w:rPr>
        <w:t xml:space="preserve">que asegure la responsabilidad por </w:t>
      </w:r>
      <w:r w:rsidR="003F1E0E" w:rsidRPr="00F56B4E">
        <w:rPr>
          <w:rFonts w:ascii="Arial" w:hAnsi="Arial" w:cs="Arial"/>
          <w:color w:val="000000" w:themeColor="text1"/>
          <w:sz w:val="24"/>
          <w:szCs w:val="24"/>
          <w:shd w:val="clear" w:color="auto" w:fill="FFFFFF"/>
        </w:rPr>
        <w:t xml:space="preserve">los </w:t>
      </w:r>
      <w:r w:rsidR="00036608" w:rsidRPr="00F56B4E">
        <w:rPr>
          <w:rFonts w:ascii="Arial" w:hAnsi="Arial" w:cs="Arial"/>
          <w:color w:val="000000" w:themeColor="text1"/>
          <w:sz w:val="24"/>
          <w:szCs w:val="24"/>
          <w:shd w:val="clear" w:color="auto" w:fill="FFFFFF"/>
        </w:rPr>
        <w:t xml:space="preserve">daños surgido o causado, en el marco del principio de </w:t>
      </w:r>
      <w:r w:rsidR="00036608" w:rsidRPr="00F56B4E">
        <w:rPr>
          <w:rFonts w:ascii="Arial" w:hAnsi="Arial" w:cs="Arial"/>
          <w:i/>
          <w:color w:val="000000" w:themeColor="text1"/>
          <w:sz w:val="24"/>
          <w:szCs w:val="24"/>
          <w:shd w:val="clear" w:color="auto" w:fill="FFFFFF"/>
        </w:rPr>
        <w:t>“</w:t>
      </w:r>
      <w:r w:rsidR="003F1E0E" w:rsidRPr="00F56B4E">
        <w:rPr>
          <w:rFonts w:ascii="Arial" w:hAnsi="Arial" w:cs="Arial"/>
          <w:i/>
          <w:color w:val="000000" w:themeColor="text1"/>
          <w:sz w:val="24"/>
          <w:szCs w:val="24"/>
          <w:shd w:val="clear" w:color="auto" w:fill="FFFFFF"/>
        </w:rPr>
        <w:t>quien contamina paga”</w:t>
      </w:r>
      <w:r w:rsidR="00036608" w:rsidRPr="00F56B4E">
        <w:rPr>
          <w:rFonts w:ascii="Arial" w:hAnsi="Arial" w:cs="Arial"/>
          <w:color w:val="000000" w:themeColor="text1"/>
          <w:sz w:val="24"/>
          <w:szCs w:val="24"/>
          <w:shd w:val="clear" w:color="auto" w:fill="FFFFFF"/>
        </w:rPr>
        <w:t xml:space="preserve"> en el contexto de justicia ambiental, </w:t>
      </w:r>
      <w:r w:rsidR="00A3356A" w:rsidRPr="00F56B4E">
        <w:rPr>
          <w:rFonts w:ascii="Arial" w:hAnsi="Arial" w:cs="Arial"/>
          <w:color w:val="000000" w:themeColor="text1"/>
          <w:sz w:val="24"/>
          <w:szCs w:val="24"/>
        </w:rPr>
        <w:t>en los t</w:t>
      </w:r>
      <w:r w:rsidR="00036608" w:rsidRPr="00F56B4E">
        <w:rPr>
          <w:rFonts w:ascii="Arial" w:hAnsi="Arial" w:cs="Arial"/>
          <w:color w:val="000000" w:themeColor="text1"/>
          <w:sz w:val="24"/>
          <w:szCs w:val="24"/>
        </w:rPr>
        <w:t>érminos dispuestos por los</w:t>
      </w:r>
      <w:r w:rsidR="00A3356A" w:rsidRPr="00F56B4E">
        <w:rPr>
          <w:rFonts w:ascii="Arial" w:hAnsi="Arial" w:cs="Arial"/>
          <w:color w:val="000000" w:themeColor="text1"/>
          <w:sz w:val="24"/>
          <w:szCs w:val="24"/>
        </w:rPr>
        <w:t xml:space="preserve"> </w:t>
      </w:r>
      <w:r w:rsidR="00A3356A" w:rsidRPr="00F56B4E">
        <w:rPr>
          <w:rStyle w:val="Textoennegrita"/>
          <w:rFonts w:ascii="Arial" w:hAnsi="Arial" w:cs="Arial"/>
          <w:b w:val="0"/>
          <w:color w:val="000000" w:themeColor="text1"/>
          <w:sz w:val="24"/>
          <w:szCs w:val="24"/>
          <w:shd w:val="clear" w:color="auto" w:fill="FFFFFF"/>
        </w:rPr>
        <w:t>Principio</w:t>
      </w:r>
      <w:r w:rsidR="00036608" w:rsidRPr="00F56B4E">
        <w:rPr>
          <w:rStyle w:val="Textoennegrita"/>
          <w:rFonts w:ascii="Arial" w:hAnsi="Arial" w:cs="Arial"/>
          <w:b w:val="0"/>
          <w:color w:val="000000" w:themeColor="text1"/>
          <w:sz w:val="24"/>
          <w:szCs w:val="24"/>
          <w:shd w:val="clear" w:color="auto" w:fill="FFFFFF"/>
        </w:rPr>
        <w:t>s 10 y</w:t>
      </w:r>
      <w:r w:rsidR="00A3356A" w:rsidRPr="00F56B4E">
        <w:rPr>
          <w:rStyle w:val="Textoennegrita"/>
          <w:rFonts w:ascii="Arial" w:hAnsi="Arial" w:cs="Arial"/>
          <w:b w:val="0"/>
          <w:color w:val="000000" w:themeColor="text1"/>
          <w:sz w:val="24"/>
          <w:szCs w:val="24"/>
          <w:shd w:val="clear" w:color="auto" w:fill="FFFFFF"/>
        </w:rPr>
        <w:t xml:space="preserve"> 13</w:t>
      </w:r>
      <w:r w:rsidR="00A3356A" w:rsidRPr="00F56B4E">
        <w:rPr>
          <w:rFonts w:ascii="Arial" w:hAnsi="Arial" w:cs="Arial"/>
          <w:color w:val="000000" w:themeColor="text1"/>
          <w:sz w:val="24"/>
          <w:szCs w:val="24"/>
        </w:rPr>
        <w:t xml:space="preserve"> de la Declaración de Río sobre el Medio Ambiente y el Desarrollo (1992)</w:t>
      </w:r>
      <w:r w:rsidR="00F05ED4" w:rsidRPr="00F56B4E">
        <w:rPr>
          <w:rFonts w:ascii="Arial" w:hAnsi="Arial" w:cs="Arial"/>
          <w:color w:val="000000" w:themeColor="text1"/>
          <w:sz w:val="24"/>
          <w:szCs w:val="24"/>
        </w:rPr>
        <w:t xml:space="preserve"> y los arts. 101.b) y 102 de la Ley N° 1333</w:t>
      </w:r>
      <w:r w:rsidR="003F1E0E" w:rsidRPr="00F56B4E">
        <w:rPr>
          <w:rFonts w:ascii="Arial" w:hAnsi="Arial" w:cs="Arial"/>
          <w:color w:val="000000" w:themeColor="text1"/>
          <w:sz w:val="24"/>
          <w:szCs w:val="24"/>
        </w:rPr>
        <w:t>; el resarcimiento ambiental está destinado a la obligación legal de restaurar, compensar o indemnizar los daños causados al ecosistema y sus componentes</w:t>
      </w:r>
      <w:r w:rsidR="00F05ED4" w:rsidRPr="00F56B4E">
        <w:rPr>
          <w:rFonts w:ascii="Arial" w:hAnsi="Arial" w:cs="Arial"/>
          <w:color w:val="000000" w:themeColor="text1"/>
          <w:sz w:val="24"/>
          <w:szCs w:val="24"/>
          <w:shd w:val="clear" w:color="auto" w:fill="FFFFFF"/>
        </w:rPr>
        <w:t>, también b</w:t>
      </w:r>
      <w:r w:rsidR="003F1E0E" w:rsidRPr="00F56B4E">
        <w:rPr>
          <w:rFonts w:ascii="Arial" w:hAnsi="Arial" w:cs="Arial"/>
          <w:color w:val="000000" w:themeColor="text1"/>
          <w:sz w:val="24"/>
          <w:szCs w:val="24"/>
          <w:shd w:val="clear" w:color="auto" w:fill="FFFFFF"/>
        </w:rPr>
        <w:t xml:space="preserve">usca devolver el medio ambiente a su estado original antes del daño, e incluye medidas de mitigación y restauración, además de la compensación </w:t>
      </w:r>
      <w:r w:rsidR="003F1E0E" w:rsidRPr="00F56B4E">
        <w:rPr>
          <w:rFonts w:ascii="Arial" w:hAnsi="Arial" w:cs="Arial"/>
          <w:color w:val="000000" w:themeColor="text1"/>
          <w:sz w:val="24"/>
          <w:szCs w:val="24"/>
          <w:shd w:val="clear" w:color="auto" w:fill="FFFFFF"/>
        </w:rPr>
        <w:lastRenderedPageBreak/>
        <w:t xml:space="preserve">económica; en el caso de autos, no </w:t>
      </w:r>
      <w:r w:rsidR="008D3617" w:rsidRPr="00F56B4E">
        <w:rPr>
          <w:rFonts w:ascii="Arial" w:hAnsi="Arial" w:cs="Arial"/>
          <w:color w:val="000000" w:themeColor="text1"/>
          <w:sz w:val="24"/>
          <w:szCs w:val="24"/>
          <w:shd w:val="clear" w:color="auto" w:fill="FFFFFF"/>
        </w:rPr>
        <w:t>corresponde</w:t>
      </w:r>
      <w:r w:rsidR="003F1E0E" w:rsidRPr="00F56B4E">
        <w:rPr>
          <w:rFonts w:ascii="Arial" w:hAnsi="Arial" w:cs="Arial"/>
          <w:color w:val="000000" w:themeColor="text1"/>
          <w:sz w:val="24"/>
          <w:szCs w:val="24"/>
          <w:shd w:val="clear" w:color="auto" w:fill="FFFFFF"/>
        </w:rPr>
        <w:t xml:space="preserve"> la indemnización económica monetaria, co</w:t>
      </w:r>
      <w:r w:rsidR="008D3617" w:rsidRPr="00F56B4E">
        <w:rPr>
          <w:rFonts w:ascii="Arial" w:hAnsi="Arial" w:cs="Arial"/>
          <w:color w:val="000000" w:themeColor="text1"/>
          <w:sz w:val="24"/>
          <w:szCs w:val="24"/>
          <w:shd w:val="clear" w:color="auto" w:fill="FFFFFF"/>
        </w:rPr>
        <w:t>nforme también</w:t>
      </w:r>
      <w:r w:rsidR="003F1E0E" w:rsidRPr="00F56B4E">
        <w:rPr>
          <w:rFonts w:ascii="Arial" w:hAnsi="Arial" w:cs="Arial"/>
          <w:color w:val="000000" w:themeColor="text1"/>
          <w:sz w:val="24"/>
          <w:szCs w:val="24"/>
          <w:shd w:val="clear" w:color="auto" w:fill="FFFFFF"/>
        </w:rPr>
        <w:t xml:space="preserve"> estableció la Sentencia recurrida</w:t>
      </w:r>
      <w:r w:rsidR="00F05ED4" w:rsidRPr="00F56B4E">
        <w:rPr>
          <w:rFonts w:ascii="Arial" w:hAnsi="Arial" w:cs="Arial"/>
          <w:color w:val="000000" w:themeColor="text1"/>
          <w:sz w:val="24"/>
          <w:szCs w:val="24"/>
          <w:shd w:val="clear" w:color="auto" w:fill="FFFFFF"/>
        </w:rPr>
        <w:t>, sea a personas individuales, colectivas</w:t>
      </w:r>
      <w:r w:rsidR="008D3617" w:rsidRPr="00F56B4E">
        <w:rPr>
          <w:rFonts w:ascii="Arial" w:hAnsi="Arial" w:cs="Arial"/>
          <w:color w:val="000000" w:themeColor="text1"/>
          <w:sz w:val="24"/>
          <w:szCs w:val="24"/>
          <w:shd w:val="clear" w:color="auto" w:fill="FFFFFF"/>
        </w:rPr>
        <w:t>, derechos difusos</w:t>
      </w:r>
      <w:r w:rsidR="00F05ED4" w:rsidRPr="00F56B4E">
        <w:rPr>
          <w:rFonts w:ascii="Arial" w:hAnsi="Arial" w:cs="Arial"/>
          <w:color w:val="000000" w:themeColor="text1"/>
          <w:sz w:val="24"/>
          <w:szCs w:val="24"/>
          <w:shd w:val="clear" w:color="auto" w:fill="FFFFFF"/>
        </w:rPr>
        <w:t xml:space="preserve"> o resarcimiento al Estado</w:t>
      </w:r>
      <w:r w:rsidR="00C749A7" w:rsidRPr="00F56B4E">
        <w:rPr>
          <w:rFonts w:ascii="Arial" w:hAnsi="Arial" w:cs="Arial"/>
          <w:color w:val="000000" w:themeColor="text1"/>
          <w:sz w:val="24"/>
          <w:szCs w:val="24"/>
          <w:shd w:val="clear" w:color="auto" w:fill="FFFFFF"/>
        </w:rPr>
        <w:t xml:space="preserve">, destinadas a la </w:t>
      </w:r>
      <w:r w:rsidR="00C749A7" w:rsidRPr="00F56B4E">
        <w:rPr>
          <w:rFonts w:ascii="Arial" w:hAnsi="Arial" w:cs="Arial"/>
          <w:color w:val="000000" w:themeColor="text1"/>
          <w:sz w:val="24"/>
          <w:szCs w:val="24"/>
        </w:rPr>
        <w:t>restauración del medio ambiente (agua, aire, sedimento, Presa de Colas)</w:t>
      </w:r>
      <w:r w:rsidR="008D3617" w:rsidRPr="00F56B4E">
        <w:rPr>
          <w:rFonts w:ascii="Arial" w:hAnsi="Arial" w:cs="Arial"/>
          <w:color w:val="000000" w:themeColor="text1"/>
          <w:sz w:val="24"/>
          <w:szCs w:val="24"/>
        </w:rPr>
        <w:t>,</w:t>
      </w:r>
      <w:r w:rsidR="00C749A7" w:rsidRPr="00F56B4E">
        <w:rPr>
          <w:rFonts w:ascii="Arial" w:hAnsi="Arial" w:cs="Arial"/>
          <w:color w:val="000000" w:themeColor="text1"/>
          <w:sz w:val="24"/>
          <w:szCs w:val="24"/>
        </w:rPr>
        <w:t xml:space="preserve"> dañado por los hechos que dieron lugar a la acción</w:t>
      </w:r>
      <w:r w:rsidR="008D3617" w:rsidRPr="00F56B4E">
        <w:rPr>
          <w:rFonts w:ascii="Arial" w:hAnsi="Arial" w:cs="Arial"/>
          <w:color w:val="000000" w:themeColor="text1"/>
          <w:sz w:val="24"/>
          <w:szCs w:val="24"/>
        </w:rPr>
        <w:t xml:space="preserve"> ambiental</w:t>
      </w:r>
      <w:r w:rsidR="003F1E0E" w:rsidRPr="00F56B4E">
        <w:rPr>
          <w:rFonts w:ascii="Arial" w:hAnsi="Arial" w:cs="Arial"/>
          <w:color w:val="000000" w:themeColor="text1"/>
          <w:sz w:val="24"/>
          <w:szCs w:val="24"/>
          <w:shd w:val="clear" w:color="auto" w:fill="FFFFFF"/>
        </w:rPr>
        <w:t>.</w:t>
      </w:r>
    </w:p>
    <w:p w14:paraId="0513FA74" w14:textId="11C2432C" w:rsidR="00F36261" w:rsidRPr="00F56B4E" w:rsidRDefault="00F53198" w:rsidP="00E97E0E">
      <w:pPr>
        <w:spacing w:after="0" w:line="360" w:lineRule="auto"/>
        <w:jc w:val="both"/>
        <w:rPr>
          <w:rFonts w:ascii="Arial" w:hAnsi="Arial" w:cs="Arial"/>
          <w:color w:val="000000" w:themeColor="text1"/>
          <w:sz w:val="24"/>
          <w:szCs w:val="24"/>
          <w:shd w:val="clear" w:color="auto" w:fill="FFFFFF"/>
        </w:rPr>
      </w:pPr>
      <w:r w:rsidRPr="00F56B4E">
        <w:rPr>
          <w:rFonts w:ascii="Arial" w:hAnsi="Arial" w:cs="Arial"/>
          <w:color w:val="000000" w:themeColor="text1"/>
          <w:sz w:val="24"/>
          <w:szCs w:val="24"/>
        </w:rPr>
        <w:t>En ese sentido, c</w:t>
      </w:r>
      <w:r w:rsidR="003209C1" w:rsidRPr="00F56B4E">
        <w:rPr>
          <w:rFonts w:ascii="Arial" w:hAnsi="Arial" w:cs="Arial"/>
          <w:color w:val="000000" w:themeColor="text1"/>
          <w:sz w:val="24"/>
          <w:szCs w:val="24"/>
        </w:rPr>
        <w:t>on base a datos objetivos y bajo el principio de verdad material y la prevalencia del derecho sustancial frente al formal</w:t>
      </w:r>
      <w:r w:rsidR="0044185A" w:rsidRPr="00F56B4E">
        <w:rPr>
          <w:rFonts w:ascii="Arial" w:hAnsi="Arial" w:cs="Arial"/>
          <w:color w:val="000000" w:themeColor="text1"/>
          <w:sz w:val="24"/>
          <w:szCs w:val="24"/>
        </w:rPr>
        <w:t xml:space="preserve"> en la protección y tutela de derechos prevalentes como son el agua de las Lagunas, sus ecosistema hídrico y el medio ambiente</w:t>
      </w:r>
      <w:r w:rsidR="003209C1" w:rsidRPr="00F56B4E">
        <w:rPr>
          <w:rFonts w:ascii="Arial" w:hAnsi="Arial" w:cs="Arial"/>
          <w:color w:val="000000" w:themeColor="text1"/>
          <w:sz w:val="24"/>
          <w:szCs w:val="24"/>
        </w:rPr>
        <w:t xml:space="preserve">, como ya se tiene expuesto </w:t>
      </w:r>
      <w:r w:rsidR="003209C1" w:rsidRPr="00F56B4E">
        <w:rPr>
          <w:rFonts w:ascii="Arial" w:hAnsi="Arial" w:cs="Arial"/>
          <w:i/>
          <w:color w:val="000000" w:themeColor="text1"/>
          <w:sz w:val="24"/>
          <w:szCs w:val="24"/>
        </w:rPr>
        <w:t>supra</w:t>
      </w:r>
      <w:r w:rsidR="003209C1" w:rsidRPr="00F56B4E">
        <w:rPr>
          <w:rFonts w:ascii="Arial" w:hAnsi="Arial" w:cs="Arial"/>
          <w:color w:val="000000" w:themeColor="text1"/>
          <w:sz w:val="24"/>
          <w:szCs w:val="24"/>
        </w:rPr>
        <w:t xml:space="preserve">, enmarcándonos en </w:t>
      </w:r>
      <w:r w:rsidR="00C046F5" w:rsidRPr="00F56B4E">
        <w:rPr>
          <w:rFonts w:ascii="Arial" w:hAnsi="Arial" w:cs="Arial"/>
          <w:color w:val="000000" w:themeColor="text1"/>
          <w:sz w:val="24"/>
          <w:szCs w:val="24"/>
        </w:rPr>
        <w:t xml:space="preserve">la apreciación en conjunto de </w:t>
      </w:r>
      <w:r w:rsidR="003209C1" w:rsidRPr="00F56B4E">
        <w:rPr>
          <w:rFonts w:ascii="Arial" w:hAnsi="Arial" w:cs="Arial"/>
          <w:color w:val="000000" w:themeColor="text1"/>
          <w:sz w:val="24"/>
          <w:szCs w:val="24"/>
        </w:rPr>
        <w:t xml:space="preserve">toda la comunidad de </w:t>
      </w:r>
      <w:r w:rsidR="0044185A" w:rsidRPr="00F56B4E">
        <w:rPr>
          <w:rFonts w:ascii="Arial" w:hAnsi="Arial" w:cs="Arial"/>
          <w:color w:val="000000" w:themeColor="text1"/>
          <w:sz w:val="24"/>
          <w:szCs w:val="24"/>
        </w:rPr>
        <w:t>los medios probatorios</w:t>
      </w:r>
      <w:r w:rsidR="003209C1" w:rsidRPr="00F56B4E">
        <w:rPr>
          <w:rFonts w:ascii="Arial" w:hAnsi="Arial" w:cs="Arial"/>
          <w:color w:val="000000" w:themeColor="text1"/>
          <w:sz w:val="24"/>
          <w:szCs w:val="24"/>
        </w:rPr>
        <w:t xml:space="preserve"> </w:t>
      </w:r>
      <w:r w:rsidR="00C046F5" w:rsidRPr="00F56B4E">
        <w:rPr>
          <w:rFonts w:ascii="Arial" w:hAnsi="Arial" w:cs="Arial"/>
          <w:color w:val="000000" w:themeColor="text1"/>
          <w:sz w:val="24"/>
          <w:szCs w:val="24"/>
        </w:rPr>
        <w:t xml:space="preserve">y la individualidad de cada una de las pruebas </w:t>
      </w:r>
      <w:r w:rsidR="003209C1" w:rsidRPr="00F56B4E">
        <w:rPr>
          <w:rFonts w:ascii="Arial" w:hAnsi="Arial" w:cs="Arial"/>
          <w:color w:val="000000" w:themeColor="text1"/>
          <w:sz w:val="24"/>
          <w:szCs w:val="24"/>
        </w:rPr>
        <w:t>literal</w:t>
      </w:r>
      <w:r w:rsidR="00C046F5" w:rsidRPr="00F56B4E">
        <w:rPr>
          <w:rFonts w:ascii="Arial" w:hAnsi="Arial" w:cs="Arial"/>
          <w:color w:val="000000" w:themeColor="text1"/>
          <w:sz w:val="24"/>
          <w:szCs w:val="24"/>
        </w:rPr>
        <w:t>es</w:t>
      </w:r>
      <w:r w:rsidR="003209C1" w:rsidRPr="00F56B4E">
        <w:rPr>
          <w:rFonts w:ascii="Arial" w:hAnsi="Arial" w:cs="Arial"/>
          <w:color w:val="000000" w:themeColor="text1"/>
          <w:sz w:val="24"/>
          <w:szCs w:val="24"/>
        </w:rPr>
        <w:t>, inspección judicial, técnica-</w:t>
      </w:r>
      <w:r w:rsidR="00C046F5" w:rsidRPr="00F56B4E">
        <w:rPr>
          <w:rFonts w:ascii="Arial" w:hAnsi="Arial" w:cs="Arial"/>
          <w:color w:val="000000" w:themeColor="text1"/>
          <w:sz w:val="24"/>
          <w:szCs w:val="24"/>
        </w:rPr>
        <w:t xml:space="preserve">pericial producidas, </w:t>
      </w:r>
      <w:r w:rsidR="003209C1" w:rsidRPr="00F56B4E">
        <w:rPr>
          <w:rFonts w:ascii="Arial" w:hAnsi="Arial" w:cs="Arial"/>
          <w:color w:val="000000" w:themeColor="text1"/>
          <w:sz w:val="24"/>
          <w:szCs w:val="24"/>
        </w:rPr>
        <w:t xml:space="preserve">conforme establece el art. 1286 del Código Civil, con relación al art. </w:t>
      </w:r>
      <w:r w:rsidR="00C046F5" w:rsidRPr="00F56B4E">
        <w:rPr>
          <w:rFonts w:ascii="Arial" w:hAnsi="Arial" w:cs="Arial"/>
          <w:color w:val="000000" w:themeColor="text1"/>
          <w:sz w:val="24"/>
          <w:szCs w:val="24"/>
        </w:rPr>
        <w:t xml:space="preserve">134 y </w:t>
      </w:r>
      <w:r w:rsidR="003209C1" w:rsidRPr="00F56B4E">
        <w:rPr>
          <w:rFonts w:ascii="Arial" w:hAnsi="Arial" w:cs="Arial"/>
          <w:color w:val="000000" w:themeColor="text1"/>
          <w:sz w:val="24"/>
          <w:szCs w:val="24"/>
        </w:rPr>
        <w:t>145 de la Ley N° 439,</w:t>
      </w:r>
      <w:r w:rsidRPr="00F56B4E">
        <w:rPr>
          <w:rFonts w:ascii="Arial" w:hAnsi="Arial" w:cs="Arial"/>
          <w:color w:val="000000" w:themeColor="text1"/>
          <w:sz w:val="24"/>
          <w:szCs w:val="24"/>
        </w:rPr>
        <w:t xml:space="preserve"> </w:t>
      </w:r>
      <w:r w:rsidR="00FE5546" w:rsidRPr="00F56B4E">
        <w:rPr>
          <w:rFonts w:ascii="Arial" w:hAnsi="Arial" w:cs="Arial"/>
          <w:color w:val="000000" w:themeColor="text1"/>
          <w:sz w:val="24"/>
          <w:szCs w:val="24"/>
        </w:rPr>
        <w:t xml:space="preserve">por el análisis </w:t>
      </w:r>
      <w:r w:rsidR="00FD006F" w:rsidRPr="00F56B4E">
        <w:rPr>
          <w:rFonts w:ascii="Arial" w:hAnsi="Arial" w:cs="Arial"/>
          <w:color w:val="000000" w:themeColor="text1"/>
          <w:sz w:val="24"/>
          <w:szCs w:val="24"/>
        </w:rPr>
        <w:t xml:space="preserve">antes </w:t>
      </w:r>
      <w:r w:rsidR="002733A6" w:rsidRPr="00F56B4E">
        <w:rPr>
          <w:rFonts w:ascii="Arial" w:hAnsi="Arial" w:cs="Arial"/>
          <w:color w:val="000000" w:themeColor="text1"/>
          <w:sz w:val="24"/>
          <w:szCs w:val="24"/>
        </w:rPr>
        <w:t>realizad</w:t>
      </w:r>
      <w:r w:rsidR="00F36261" w:rsidRPr="00F56B4E">
        <w:rPr>
          <w:rFonts w:ascii="Arial" w:hAnsi="Arial" w:cs="Arial"/>
          <w:color w:val="000000" w:themeColor="text1"/>
          <w:sz w:val="24"/>
          <w:szCs w:val="24"/>
        </w:rPr>
        <w:t>o</w:t>
      </w:r>
      <w:r w:rsidR="00FE5546" w:rsidRPr="00F56B4E">
        <w:rPr>
          <w:rFonts w:ascii="Arial" w:hAnsi="Arial" w:cs="Arial"/>
          <w:color w:val="000000" w:themeColor="text1"/>
          <w:sz w:val="24"/>
          <w:szCs w:val="24"/>
        </w:rPr>
        <w:t xml:space="preserve">, </w:t>
      </w:r>
      <w:r w:rsidR="002733A6" w:rsidRPr="00F56B4E">
        <w:rPr>
          <w:rFonts w:ascii="Arial" w:hAnsi="Arial" w:cs="Arial"/>
          <w:color w:val="000000" w:themeColor="text1"/>
          <w:sz w:val="24"/>
          <w:szCs w:val="24"/>
        </w:rPr>
        <w:t xml:space="preserve">como presupuesto esencial del debido proceso, </w:t>
      </w:r>
      <w:r w:rsidR="00C046F5" w:rsidRPr="00F56B4E">
        <w:rPr>
          <w:rFonts w:ascii="Arial" w:hAnsi="Arial" w:cs="Arial"/>
          <w:color w:val="000000" w:themeColor="text1"/>
          <w:sz w:val="24"/>
          <w:szCs w:val="24"/>
        </w:rPr>
        <w:t xml:space="preserve">directamente vinculados con la seguridad jurídica en los términos glosados en el fundamento </w:t>
      </w:r>
      <w:r w:rsidR="00C046F5" w:rsidRPr="00F56B4E">
        <w:rPr>
          <w:rFonts w:ascii="Arial" w:eastAsiaTheme="minorHAnsi" w:hAnsi="Arial" w:cs="Arial"/>
          <w:b/>
          <w:color w:val="000000" w:themeColor="text1"/>
          <w:sz w:val="24"/>
          <w:szCs w:val="24"/>
        </w:rPr>
        <w:t xml:space="preserve">FJ.II.3 </w:t>
      </w:r>
      <w:r w:rsidR="00C046F5" w:rsidRPr="00F56B4E">
        <w:rPr>
          <w:rFonts w:ascii="Arial" w:eastAsiaTheme="minorHAnsi" w:hAnsi="Arial" w:cs="Arial"/>
          <w:color w:val="000000" w:themeColor="text1"/>
          <w:sz w:val="24"/>
          <w:szCs w:val="24"/>
        </w:rPr>
        <w:t>de la presente Resolución</w:t>
      </w:r>
      <w:r w:rsidR="00E97E0E" w:rsidRPr="00F56B4E">
        <w:rPr>
          <w:rFonts w:ascii="Arial" w:hAnsi="Arial" w:cs="Arial"/>
          <w:color w:val="000000" w:themeColor="text1"/>
          <w:sz w:val="24"/>
          <w:szCs w:val="24"/>
        </w:rPr>
        <w:t xml:space="preserve">; y, como ya se estableció en el punto </w:t>
      </w:r>
      <w:r w:rsidR="00E97E0E" w:rsidRPr="00F56B4E">
        <w:rPr>
          <w:rFonts w:ascii="Arial" w:hAnsi="Arial" w:cs="Arial"/>
          <w:b/>
          <w:color w:val="000000" w:themeColor="text1"/>
          <w:sz w:val="24"/>
          <w:szCs w:val="24"/>
        </w:rPr>
        <w:t>FJ.III.1.2</w:t>
      </w:r>
      <w:r w:rsidR="00E97E0E" w:rsidRPr="00F56B4E">
        <w:rPr>
          <w:rFonts w:ascii="Arial" w:hAnsi="Arial" w:cs="Arial"/>
          <w:color w:val="000000" w:themeColor="text1"/>
          <w:sz w:val="24"/>
          <w:szCs w:val="24"/>
        </w:rPr>
        <w:t xml:space="preserve"> del presente Auto, el Juez de la causa </w:t>
      </w:r>
      <w:r w:rsidR="00E97E0E" w:rsidRPr="00F56B4E">
        <w:rPr>
          <w:rFonts w:ascii="Arial" w:eastAsiaTheme="minorHAnsi" w:hAnsi="Arial" w:cs="Arial"/>
          <w:color w:val="000000" w:themeColor="text1"/>
          <w:sz w:val="24"/>
          <w:szCs w:val="24"/>
        </w:rPr>
        <w:t xml:space="preserve">debió pronunciar en su parte resolutiva un fallo expreso, claro, positivo y preciso  resolviendo los problemas jurídicos planteados </w:t>
      </w:r>
      <w:r w:rsidR="00E97E0E" w:rsidRPr="00F56B4E">
        <w:rPr>
          <w:rFonts w:ascii="Arial" w:hAnsi="Arial" w:cs="Arial"/>
          <w:color w:val="000000" w:themeColor="text1"/>
          <w:sz w:val="24"/>
          <w:szCs w:val="24"/>
        </w:rPr>
        <w:t xml:space="preserve">sobre las cosas litigadas </w:t>
      </w:r>
      <w:r w:rsidR="00E97E0E" w:rsidRPr="00F56B4E">
        <w:rPr>
          <w:rFonts w:ascii="Arial" w:eastAsiaTheme="minorHAnsi" w:hAnsi="Arial" w:cs="Arial"/>
          <w:color w:val="000000" w:themeColor="text1"/>
          <w:sz w:val="24"/>
          <w:szCs w:val="24"/>
        </w:rPr>
        <w:t>y poniendo fin el litigio en primera instancia, correspondiendo subsanar tal falencia</w:t>
      </w:r>
      <w:r w:rsidR="00E97E0E" w:rsidRPr="00F56B4E">
        <w:rPr>
          <w:rFonts w:ascii="Arial" w:hAnsi="Arial" w:cs="Arial"/>
          <w:color w:val="000000" w:themeColor="text1"/>
          <w:sz w:val="24"/>
          <w:szCs w:val="24"/>
        </w:rPr>
        <w:t>.</w:t>
      </w:r>
    </w:p>
    <w:p w14:paraId="15D304E2" w14:textId="2DB6F794" w:rsidR="006B65FB" w:rsidRPr="00F56B4E" w:rsidRDefault="00890791" w:rsidP="00D257E1">
      <w:pPr>
        <w:spacing w:after="0" w:line="360" w:lineRule="auto"/>
        <w:jc w:val="both"/>
        <w:rPr>
          <w:rFonts w:ascii="Arial" w:hAnsi="Arial" w:cs="Arial"/>
          <w:color w:val="000000" w:themeColor="text1"/>
        </w:rPr>
      </w:pPr>
      <w:r w:rsidRPr="00F56B4E">
        <w:rPr>
          <w:rFonts w:ascii="Arial" w:hAnsi="Arial" w:cs="Arial"/>
          <w:color w:val="000000" w:themeColor="text1"/>
          <w:sz w:val="24"/>
          <w:szCs w:val="24"/>
        </w:rPr>
        <w:t xml:space="preserve">Por otra parte, </w:t>
      </w:r>
      <w:r w:rsidR="00434D84" w:rsidRPr="00F56B4E">
        <w:rPr>
          <w:rFonts w:ascii="Arial" w:hAnsi="Arial" w:cs="Arial"/>
          <w:color w:val="000000" w:themeColor="text1"/>
          <w:sz w:val="24"/>
          <w:szCs w:val="24"/>
        </w:rPr>
        <w:t>por su pertinencia y siendo de conocimiento público la</w:t>
      </w:r>
      <w:r w:rsidRPr="00F56B4E">
        <w:rPr>
          <w:rFonts w:ascii="Arial" w:hAnsi="Arial" w:cs="Arial"/>
          <w:color w:val="000000" w:themeColor="text1"/>
          <w:sz w:val="24"/>
          <w:szCs w:val="24"/>
        </w:rPr>
        <w:t xml:space="preserve"> </w:t>
      </w:r>
      <w:r w:rsidR="0048496D" w:rsidRPr="00F56B4E">
        <w:rPr>
          <w:rFonts w:ascii="Arial" w:hAnsi="Arial" w:cs="Arial"/>
          <w:color w:val="000000" w:themeColor="text1"/>
          <w:sz w:val="24"/>
          <w:szCs w:val="24"/>
        </w:rPr>
        <w:t>modifica</w:t>
      </w:r>
      <w:r w:rsidR="00434D84" w:rsidRPr="00F56B4E">
        <w:rPr>
          <w:rFonts w:ascii="Arial" w:hAnsi="Arial" w:cs="Arial"/>
          <w:color w:val="000000" w:themeColor="text1"/>
          <w:sz w:val="24"/>
          <w:szCs w:val="24"/>
        </w:rPr>
        <w:t>ción de</w:t>
      </w:r>
      <w:r w:rsidR="0048496D" w:rsidRPr="00F56B4E">
        <w:rPr>
          <w:rFonts w:ascii="Arial" w:hAnsi="Arial" w:cs="Arial"/>
          <w:color w:val="000000" w:themeColor="text1"/>
          <w:sz w:val="24"/>
          <w:szCs w:val="24"/>
        </w:rPr>
        <w:t xml:space="preserve"> la estructura organizativa del Órgano Ejecutivo </w:t>
      </w:r>
      <w:r w:rsidR="00645F3B" w:rsidRPr="00F56B4E">
        <w:rPr>
          <w:rFonts w:ascii="Arial" w:hAnsi="Arial" w:cs="Arial"/>
          <w:color w:val="000000" w:themeColor="text1"/>
          <w:sz w:val="24"/>
          <w:szCs w:val="24"/>
        </w:rPr>
        <w:t xml:space="preserve">del nivel central del Estado </w:t>
      </w:r>
      <w:r w:rsidR="0048496D" w:rsidRPr="00F56B4E">
        <w:rPr>
          <w:rFonts w:ascii="Arial" w:hAnsi="Arial" w:cs="Arial"/>
          <w:color w:val="000000" w:themeColor="text1"/>
          <w:sz w:val="24"/>
          <w:szCs w:val="24"/>
        </w:rPr>
        <w:t xml:space="preserve">a través de </w:t>
      </w:r>
      <w:r w:rsidRPr="00F56B4E">
        <w:rPr>
          <w:rFonts w:ascii="Arial" w:hAnsi="Arial" w:cs="Arial"/>
          <w:color w:val="000000" w:themeColor="text1"/>
          <w:sz w:val="24"/>
          <w:szCs w:val="24"/>
        </w:rPr>
        <w:t>los DD.SS. N° 5488 y N° 5493</w:t>
      </w:r>
      <w:r w:rsidR="00F601E6" w:rsidRPr="00F56B4E">
        <w:rPr>
          <w:rFonts w:ascii="Arial" w:hAnsi="Arial" w:cs="Arial"/>
          <w:color w:val="000000" w:themeColor="text1"/>
          <w:sz w:val="24"/>
          <w:szCs w:val="24"/>
        </w:rPr>
        <w:t xml:space="preserve"> del 16 y 24 de noviembre del 2025 respectivamente</w:t>
      </w:r>
      <w:r w:rsidRPr="00F56B4E">
        <w:rPr>
          <w:rFonts w:ascii="Arial" w:hAnsi="Arial" w:cs="Arial"/>
          <w:color w:val="000000" w:themeColor="text1"/>
          <w:sz w:val="24"/>
          <w:szCs w:val="24"/>
        </w:rPr>
        <w:t>, que modifica</w:t>
      </w:r>
      <w:r w:rsidR="0048496D" w:rsidRPr="00F56B4E">
        <w:rPr>
          <w:rFonts w:ascii="Arial" w:hAnsi="Arial" w:cs="Arial"/>
          <w:color w:val="000000" w:themeColor="text1"/>
          <w:sz w:val="24"/>
          <w:szCs w:val="24"/>
        </w:rPr>
        <w:t>n</w:t>
      </w:r>
      <w:r w:rsidRPr="00F56B4E">
        <w:rPr>
          <w:rFonts w:ascii="Arial" w:hAnsi="Arial" w:cs="Arial"/>
          <w:color w:val="000000" w:themeColor="text1"/>
          <w:sz w:val="24"/>
          <w:szCs w:val="24"/>
        </w:rPr>
        <w:t xml:space="preserve"> el Decreto Supremo N° 4857 de 06 de enero de 2023</w:t>
      </w:r>
      <w:r w:rsidR="00F601E6" w:rsidRPr="00F56B4E">
        <w:rPr>
          <w:rFonts w:ascii="Arial" w:hAnsi="Arial" w:cs="Arial"/>
          <w:color w:val="000000" w:themeColor="text1"/>
          <w:sz w:val="24"/>
          <w:szCs w:val="24"/>
        </w:rPr>
        <w:t xml:space="preserve">, en cuanto a la supresión del Ministerio de Medio Ambiente y Agua (MMAyA), y </w:t>
      </w:r>
      <w:r w:rsidR="0048496D" w:rsidRPr="00F56B4E">
        <w:rPr>
          <w:rFonts w:ascii="Arial" w:hAnsi="Arial" w:cs="Arial"/>
          <w:color w:val="000000" w:themeColor="text1"/>
          <w:sz w:val="24"/>
          <w:szCs w:val="24"/>
        </w:rPr>
        <w:t xml:space="preserve">al </w:t>
      </w:r>
      <w:r w:rsidR="00F601E6" w:rsidRPr="00F56B4E">
        <w:rPr>
          <w:rFonts w:ascii="Arial" w:hAnsi="Arial" w:cs="Arial"/>
          <w:color w:val="000000" w:themeColor="text1"/>
          <w:sz w:val="24"/>
          <w:szCs w:val="24"/>
        </w:rPr>
        <w:t>establece</w:t>
      </w:r>
      <w:r w:rsidR="0048496D" w:rsidRPr="00F56B4E">
        <w:rPr>
          <w:rFonts w:ascii="Arial" w:hAnsi="Arial" w:cs="Arial"/>
          <w:color w:val="000000" w:themeColor="text1"/>
          <w:sz w:val="24"/>
          <w:szCs w:val="24"/>
        </w:rPr>
        <w:t>rse</w:t>
      </w:r>
      <w:r w:rsidR="00F601E6" w:rsidRPr="00F56B4E">
        <w:rPr>
          <w:rFonts w:ascii="Arial" w:hAnsi="Arial" w:cs="Arial"/>
          <w:color w:val="000000" w:themeColor="text1"/>
          <w:sz w:val="24"/>
          <w:szCs w:val="24"/>
        </w:rPr>
        <w:t xml:space="preserve"> la nueva</w:t>
      </w:r>
      <w:r w:rsidR="00F601E6" w:rsidRPr="00F56B4E">
        <w:rPr>
          <w:rStyle w:val="nfasis"/>
          <w:rFonts w:ascii="Arial" w:hAnsi="Arial" w:cs="Arial"/>
          <w:i w:val="0"/>
          <w:color w:val="000000" w:themeColor="text1"/>
          <w:sz w:val="24"/>
          <w:szCs w:val="24"/>
        </w:rPr>
        <w:t xml:space="preserve"> estructura jerárquica y atribuciones, entre otr</w:t>
      </w:r>
      <w:r w:rsidR="007C26D4" w:rsidRPr="00F56B4E">
        <w:rPr>
          <w:rStyle w:val="nfasis"/>
          <w:rFonts w:ascii="Arial" w:hAnsi="Arial" w:cs="Arial"/>
          <w:i w:val="0"/>
          <w:color w:val="000000" w:themeColor="text1"/>
          <w:sz w:val="24"/>
          <w:szCs w:val="24"/>
        </w:rPr>
        <w:t>a</w:t>
      </w:r>
      <w:r w:rsidR="00F601E6" w:rsidRPr="00F56B4E">
        <w:rPr>
          <w:rStyle w:val="nfasis"/>
          <w:rFonts w:ascii="Arial" w:hAnsi="Arial" w:cs="Arial"/>
          <w:i w:val="0"/>
          <w:color w:val="000000" w:themeColor="text1"/>
          <w:sz w:val="24"/>
          <w:szCs w:val="24"/>
        </w:rPr>
        <w:t xml:space="preserve">s, del: Ministerio de Planificación del Desarrollo y Medio Ambiente y del </w:t>
      </w:r>
      <w:r w:rsidR="0048496D" w:rsidRPr="00F56B4E">
        <w:rPr>
          <w:rStyle w:val="nfasis"/>
          <w:rFonts w:ascii="Arial" w:hAnsi="Arial" w:cs="Arial"/>
          <w:i w:val="0"/>
          <w:color w:val="000000" w:themeColor="text1"/>
          <w:sz w:val="24"/>
          <w:szCs w:val="24"/>
        </w:rPr>
        <w:t>Viceministerio de Medio Ambiente, Biodiversidad, Cambios Climáticos y de Gestión y Desarrollo Forestal (</w:t>
      </w:r>
      <w:r w:rsidR="00434D84" w:rsidRPr="00F56B4E">
        <w:rPr>
          <w:rStyle w:val="nfasis"/>
          <w:rFonts w:ascii="Arial" w:hAnsi="Arial" w:cs="Arial"/>
          <w:i w:val="0"/>
          <w:color w:val="000000" w:themeColor="text1"/>
          <w:sz w:val="24"/>
          <w:szCs w:val="24"/>
        </w:rPr>
        <w:t xml:space="preserve">este último, </w:t>
      </w:r>
      <w:r w:rsidR="0048496D" w:rsidRPr="00F56B4E">
        <w:rPr>
          <w:rStyle w:val="nfasis"/>
          <w:rFonts w:ascii="Arial" w:hAnsi="Arial" w:cs="Arial"/>
          <w:i w:val="0"/>
          <w:color w:val="000000" w:themeColor="text1"/>
          <w:sz w:val="24"/>
          <w:szCs w:val="24"/>
        </w:rPr>
        <w:t>como AACN)</w:t>
      </w:r>
      <w:r w:rsidR="00F601E6" w:rsidRPr="00F56B4E">
        <w:rPr>
          <w:rStyle w:val="nfasis"/>
          <w:rFonts w:ascii="Arial" w:hAnsi="Arial" w:cs="Arial"/>
          <w:i w:val="0"/>
          <w:color w:val="000000" w:themeColor="text1"/>
          <w:sz w:val="24"/>
          <w:szCs w:val="24"/>
        </w:rPr>
        <w:t xml:space="preserve">; así como, del Ministerio de Desarrollo Productivo, Rural y Agua y consecuentemente, del </w:t>
      </w:r>
      <w:r w:rsidR="00F601E6" w:rsidRPr="00F56B4E">
        <w:rPr>
          <w:rStyle w:val="nfasis"/>
          <w:rFonts w:ascii="Arial" w:eastAsia="Times New Roman" w:hAnsi="Arial" w:cs="Arial"/>
          <w:bCs/>
          <w:i w:val="0"/>
          <w:color w:val="000000" w:themeColor="text1"/>
          <w:sz w:val="24"/>
          <w:szCs w:val="24"/>
        </w:rPr>
        <w:t>Viceministerio de Recursos Hídricos, Riego, Agua Potable y Saneamiento Básico</w:t>
      </w:r>
      <w:r w:rsidR="0048496D" w:rsidRPr="00F56B4E">
        <w:rPr>
          <w:rStyle w:val="nfasis"/>
          <w:rFonts w:ascii="Arial" w:eastAsia="Times New Roman" w:hAnsi="Arial" w:cs="Arial"/>
          <w:bCs/>
          <w:i w:val="0"/>
          <w:color w:val="000000" w:themeColor="text1"/>
          <w:sz w:val="24"/>
          <w:szCs w:val="24"/>
        </w:rPr>
        <w:t xml:space="preserve">; en tal sentido, corresponderá a dichas </w:t>
      </w:r>
      <w:r w:rsidR="00706E15" w:rsidRPr="00F56B4E">
        <w:rPr>
          <w:rStyle w:val="nfasis"/>
          <w:rFonts w:ascii="Arial" w:eastAsia="Times New Roman" w:hAnsi="Arial" w:cs="Arial"/>
          <w:bCs/>
          <w:i w:val="0"/>
          <w:color w:val="000000" w:themeColor="text1"/>
          <w:sz w:val="24"/>
          <w:szCs w:val="24"/>
        </w:rPr>
        <w:t xml:space="preserve">entidades y </w:t>
      </w:r>
      <w:r w:rsidR="00434D84" w:rsidRPr="00F56B4E">
        <w:rPr>
          <w:rStyle w:val="nfasis"/>
          <w:rFonts w:ascii="Arial" w:eastAsia="Times New Roman" w:hAnsi="Arial" w:cs="Arial"/>
          <w:bCs/>
          <w:i w:val="0"/>
          <w:color w:val="000000" w:themeColor="text1"/>
          <w:sz w:val="24"/>
          <w:szCs w:val="24"/>
        </w:rPr>
        <w:t xml:space="preserve">autoridades </w:t>
      </w:r>
      <w:r w:rsidR="0048496D" w:rsidRPr="00F56B4E">
        <w:rPr>
          <w:rStyle w:val="nfasis"/>
          <w:rFonts w:ascii="Arial" w:eastAsia="Times New Roman" w:hAnsi="Arial" w:cs="Arial"/>
          <w:bCs/>
          <w:i w:val="0"/>
          <w:color w:val="000000" w:themeColor="text1"/>
          <w:sz w:val="24"/>
          <w:szCs w:val="24"/>
        </w:rPr>
        <w:t>públicas, en el marco de sus funciones y atribuciones coordinar acciones y medidas conjuntamente los gobiernos subnacionales (Gobierno Autónomo Departamental y Municipal</w:t>
      </w:r>
      <w:r w:rsidR="00645F3B" w:rsidRPr="00F56B4E">
        <w:rPr>
          <w:rStyle w:val="nfasis"/>
          <w:rFonts w:ascii="Arial" w:eastAsia="Times New Roman" w:hAnsi="Arial" w:cs="Arial"/>
          <w:bCs/>
          <w:i w:val="0"/>
          <w:color w:val="000000" w:themeColor="text1"/>
          <w:sz w:val="24"/>
          <w:szCs w:val="24"/>
        </w:rPr>
        <w:t xml:space="preserve"> de Potosí</w:t>
      </w:r>
      <w:r w:rsidR="00706E15" w:rsidRPr="00F56B4E">
        <w:rPr>
          <w:rStyle w:val="nfasis"/>
          <w:rFonts w:ascii="Arial" w:eastAsia="Times New Roman" w:hAnsi="Arial" w:cs="Arial"/>
          <w:bCs/>
          <w:i w:val="0"/>
          <w:color w:val="000000" w:themeColor="text1"/>
          <w:sz w:val="24"/>
          <w:szCs w:val="24"/>
        </w:rPr>
        <w:t>),</w:t>
      </w:r>
      <w:r w:rsidR="0048496D" w:rsidRPr="00F56B4E">
        <w:rPr>
          <w:rStyle w:val="nfasis"/>
          <w:rFonts w:ascii="Arial" w:eastAsia="Times New Roman" w:hAnsi="Arial" w:cs="Arial"/>
          <w:bCs/>
          <w:i w:val="0"/>
          <w:color w:val="000000" w:themeColor="text1"/>
          <w:sz w:val="24"/>
          <w:szCs w:val="24"/>
        </w:rPr>
        <w:t xml:space="preserve"> </w:t>
      </w:r>
      <w:r w:rsidR="00645F3B" w:rsidRPr="00F56B4E">
        <w:rPr>
          <w:rStyle w:val="nfasis"/>
          <w:rFonts w:ascii="Arial" w:eastAsia="Times New Roman" w:hAnsi="Arial" w:cs="Arial"/>
          <w:bCs/>
          <w:i w:val="0"/>
          <w:color w:val="000000" w:themeColor="text1"/>
          <w:sz w:val="24"/>
          <w:szCs w:val="24"/>
        </w:rPr>
        <w:t xml:space="preserve">entre otras </w:t>
      </w:r>
      <w:r w:rsidR="0048496D" w:rsidRPr="00F56B4E">
        <w:rPr>
          <w:rStyle w:val="nfasis"/>
          <w:rFonts w:ascii="Arial" w:eastAsia="Times New Roman" w:hAnsi="Arial" w:cs="Arial"/>
          <w:bCs/>
          <w:i w:val="0"/>
          <w:color w:val="000000" w:themeColor="text1"/>
          <w:sz w:val="24"/>
          <w:szCs w:val="24"/>
        </w:rPr>
        <w:t>entidad</w:t>
      </w:r>
      <w:r w:rsidR="00645F3B" w:rsidRPr="00F56B4E">
        <w:rPr>
          <w:rStyle w:val="nfasis"/>
          <w:rFonts w:ascii="Arial" w:eastAsia="Times New Roman" w:hAnsi="Arial" w:cs="Arial"/>
          <w:bCs/>
          <w:i w:val="0"/>
          <w:color w:val="000000" w:themeColor="text1"/>
          <w:sz w:val="24"/>
          <w:szCs w:val="24"/>
        </w:rPr>
        <w:t>es que correspondan a objeto de</w:t>
      </w:r>
      <w:r w:rsidR="00645F3B" w:rsidRPr="00F56B4E">
        <w:rPr>
          <w:rFonts w:ascii="Arial" w:hAnsi="Arial" w:cs="Arial"/>
          <w:color w:val="000000" w:themeColor="text1"/>
          <w:sz w:val="24"/>
          <w:szCs w:val="24"/>
        </w:rPr>
        <w:t xml:space="preserve">l cumplimiento de lo resuelto por la presente Resolución Agroambiental y la Sentencia </w:t>
      </w:r>
      <w:r w:rsidR="00645F3B" w:rsidRPr="00F56B4E">
        <w:rPr>
          <w:rFonts w:ascii="Arial" w:eastAsia="Times New Roman" w:hAnsi="Arial" w:cs="Arial"/>
          <w:color w:val="000000" w:themeColor="text1"/>
          <w:sz w:val="24"/>
          <w:szCs w:val="24"/>
          <w:lang w:eastAsia="es-ES"/>
        </w:rPr>
        <w:t>N° 12/2025 de 30 de</w:t>
      </w:r>
      <w:r w:rsidR="00706E15" w:rsidRPr="00F56B4E">
        <w:rPr>
          <w:rFonts w:ascii="Arial" w:eastAsia="Times New Roman" w:hAnsi="Arial" w:cs="Arial"/>
          <w:color w:val="000000" w:themeColor="text1"/>
          <w:sz w:val="24"/>
          <w:szCs w:val="24"/>
          <w:lang w:eastAsia="es-ES"/>
        </w:rPr>
        <w:t xml:space="preserve"> mayo</w:t>
      </w:r>
      <w:r w:rsidR="00645F3B" w:rsidRPr="00F56B4E">
        <w:rPr>
          <w:rFonts w:ascii="Arial" w:eastAsia="Times New Roman" w:hAnsi="Arial" w:cs="Arial"/>
          <w:color w:val="000000" w:themeColor="text1"/>
          <w:sz w:val="24"/>
          <w:szCs w:val="24"/>
          <w:lang w:eastAsia="es-ES"/>
        </w:rPr>
        <w:t>.</w:t>
      </w:r>
    </w:p>
    <w:p w14:paraId="076F0BAF" w14:textId="35E24ED7" w:rsidR="00B24DAD" w:rsidRPr="00F56B4E" w:rsidRDefault="00F87960" w:rsidP="00B24DAD">
      <w:pPr>
        <w:spacing w:after="0" w:line="360" w:lineRule="auto"/>
        <w:jc w:val="both"/>
        <w:rPr>
          <w:rFonts w:ascii="Arial" w:eastAsia="Times New Roman" w:hAnsi="Arial" w:cs="Arial"/>
          <w:color w:val="000000" w:themeColor="text1"/>
          <w:sz w:val="24"/>
          <w:szCs w:val="24"/>
          <w:lang w:eastAsia="es-BO"/>
        </w:rPr>
      </w:pPr>
      <w:r w:rsidRPr="00F56B4E">
        <w:rPr>
          <w:rFonts w:ascii="Arial" w:eastAsia="Times New Roman" w:hAnsi="Arial" w:cs="Arial"/>
          <w:color w:val="000000" w:themeColor="text1"/>
          <w:sz w:val="24"/>
          <w:szCs w:val="24"/>
          <w:lang w:eastAsia="es-BO"/>
        </w:rPr>
        <w:lastRenderedPageBreak/>
        <w:t xml:space="preserve">De lo expuesto, </w:t>
      </w:r>
      <w:r w:rsidR="009B4018" w:rsidRPr="00F56B4E">
        <w:rPr>
          <w:rFonts w:ascii="Arial" w:eastAsia="Times New Roman" w:hAnsi="Arial" w:cs="Arial"/>
          <w:color w:val="000000" w:themeColor="text1"/>
          <w:sz w:val="24"/>
          <w:szCs w:val="24"/>
          <w:lang w:eastAsia="es-BO"/>
        </w:rPr>
        <w:t>no se advierte que el Juez de instancia</w:t>
      </w:r>
      <w:r w:rsidR="00C75E88" w:rsidRPr="00F56B4E">
        <w:rPr>
          <w:rFonts w:ascii="Arial" w:eastAsia="Times New Roman" w:hAnsi="Arial" w:cs="Arial"/>
          <w:color w:val="000000" w:themeColor="text1"/>
          <w:sz w:val="24"/>
          <w:szCs w:val="24"/>
          <w:lang w:eastAsia="es-BO"/>
        </w:rPr>
        <w:t xml:space="preserve"> a tiempo de emitir la Sentencia </w:t>
      </w:r>
      <w:r w:rsidR="00C75E88" w:rsidRPr="00F56B4E">
        <w:rPr>
          <w:rFonts w:ascii="Arial" w:eastAsia="Times New Roman" w:hAnsi="Arial" w:cs="Arial"/>
          <w:color w:val="000000" w:themeColor="text1"/>
          <w:sz w:val="24"/>
          <w:szCs w:val="24"/>
          <w:lang w:eastAsia="es-ES"/>
        </w:rPr>
        <w:t>N° 12/2025 de 30 de mayo ahora cuestionada,</w:t>
      </w:r>
      <w:r w:rsidR="009B4018" w:rsidRPr="00F56B4E">
        <w:rPr>
          <w:rFonts w:ascii="Arial" w:eastAsia="Times New Roman" w:hAnsi="Arial" w:cs="Arial"/>
          <w:color w:val="000000" w:themeColor="text1"/>
          <w:sz w:val="24"/>
          <w:szCs w:val="24"/>
          <w:lang w:eastAsia="es-BO"/>
        </w:rPr>
        <w:t xml:space="preserve"> hubie</w:t>
      </w:r>
      <w:r w:rsidR="00C75E88" w:rsidRPr="00F56B4E">
        <w:rPr>
          <w:rFonts w:ascii="Arial" w:eastAsia="Times New Roman" w:hAnsi="Arial" w:cs="Arial"/>
          <w:color w:val="000000" w:themeColor="text1"/>
          <w:sz w:val="24"/>
          <w:szCs w:val="24"/>
          <w:lang w:eastAsia="es-BO"/>
        </w:rPr>
        <w:t>se</w:t>
      </w:r>
      <w:r w:rsidR="009B4018" w:rsidRPr="00F56B4E">
        <w:rPr>
          <w:rFonts w:ascii="Arial" w:eastAsia="Times New Roman" w:hAnsi="Arial" w:cs="Arial"/>
          <w:color w:val="000000" w:themeColor="text1"/>
          <w:sz w:val="24"/>
          <w:szCs w:val="24"/>
          <w:lang w:eastAsia="es-BO"/>
        </w:rPr>
        <w:t xml:space="preserve"> </w:t>
      </w:r>
      <w:r w:rsidR="009B4018" w:rsidRPr="00F56B4E">
        <w:rPr>
          <w:rFonts w:ascii="Arial" w:hAnsi="Arial" w:cs="Arial"/>
          <w:color w:val="000000" w:themeColor="text1"/>
          <w:sz w:val="24"/>
          <w:szCs w:val="24"/>
        </w:rPr>
        <w:t>aplicado indebidamente la ley</w:t>
      </w:r>
      <w:r w:rsidR="009B4018" w:rsidRPr="00F56B4E">
        <w:rPr>
          <w:rFonts w:ascii="Arial" w:hAnsi="Arial" w:cs="Arial"/>
          <w:bCs/>
          <w:color w:val="000000" w:themeColor="text1"/>
          <w:sz w:val="24"/>
          <w:szCs w:val="24"/>
        </w:rPr>
        <w:t>, como acusa la parte recurrente</w:t>
      </w:r>
      <w:r w:rsidR="009B4018" w:rsidRPr="00F56B4E">
        <w:rPr>
          <w:rFonts w:ascii="Arial" w:eastAsia="Times New Roman" w:hAnsi="Arial" w:cs="Arial"/>
          <w:color w:val="000000" w:themeColor="text1"/>
          <w:sz w:val="24"/>
          <w:szCs w:val="24"/>
          <w:lang w:eastAsia="es-BO"/>
        </w:rPr>
        <w:t xml:space="preserve">; más sin embargo, </w:t>
      </w:r>
      <w:r w:rsidRPr="00F56B4E">
        <w:rPr>
          <w:rFonts w:ascii="Arial" w:eastAsia="Times New Roman" w:hAnsi="Arial" w:cs="Arial"/>
          <w:color w:val="000000" w:themeColor="text1"/>
          <w:sz w:val="24"/>
          <w:szCs w:val="24"/>
          <w:lang w:eastAsia="es-BO"/>
        </w:rPr>
        <w:t xml:space="preserve">en razón de que, en una anterior oportunidad, el Juez de instancia emitió </w:t>
      </w:r>
      <w:r w:rsidRPr="00F56B4E">
        <w:rPr>
          <w:rFonts w:ascii="Arial" w:hAnsi="Arial" w:cs="Arial"/>
          <w:color w:val="000000" w:themeColor="text1"/>
          <w:sz w:val="24"/>
          <w:szCs w:val="24"/>
          <w:shd w:val="clear" w:color="auto" w:fill="FFFFFF"/>
        </w:rPr>
        <w:t xml:space="preserve">Sentencia N° 10/2024 de 24 de septiembre </w:t>
      </w:r>
      <w:r w:rsidR="006B65FB" w:rsidRPr="00F56B4E">
        <w:rPr>
          <w:rFonts w:ascii="Arial" w:hAnsi="Arial" w:cs="Arial"/>
          <w:color w:val="000000" w:themeColor="text1"/>
          <w:sz w:val="24"/>
          <w:szCs w:val="24"/>
          <w:shd w:val="clear" w:color="auto" w:fill="FFFFFF"/>
        </w:rPr>
        <w:t>y Autos</w:t>
      </w:r>
      <w:r w:rsidRPr="00F56B4E">
        <w:rPr>
          <w:rFonts w:ascii="Arial" w:hAnsi="Arial" w:cs="Arial"/>
          <w:color w:val="000000" w:themeColor="text1"/>
          <w:sz w:val="24"/>
          <w:szCs w:val="24"/>
          <w:shd w:val="clear" w:color="auto" w:fill="FFFFFF"/>
        </w:rPr>
        <w:t xml:space="preserve"> de Complementación</w:t>
      </w:r>
      <w:r w:rsidRPr="00F56B4E">
        <w:rPr>
          <w:rFonts w:ascii="Arial" w:eastAsia="Times New Roman" w:hAnsi="Arial" w:cs="Arial"/>
          <w:color w:val="000000" w:themeColor="text1"/>
          <w:sz w:val="24"/>
          <w:szCs w:val="24"/>
          <w:lang w:eastAsia="es-BO"/>
        </w:rPr>
        <w:t xml:space="preserve"> (</w:t>
      </w:r>
      <w:r w:rsidRPr="00F56B4E">
        <w:rPr>
          <w:rFonts w:ascii="Arial" w:hAnsi="Arial" w:cs="Arial"/>
          <w:b/>
          <w:bCs/>
          <w:color w:val="000000" w:themeColor="text1"/>
          <w:sz w:val="24"/>
          <w:szCs w:val="24"/>
        </w:rPr>
        <w:t>I.5.19</w:t>
      </w:r>
      <w:r w:rsidR="009B4018" w:rsidRPr="00F56B4E">
        <w:rPr>
          <w:rFonts w:ascii="Arial" w:eastAsia="Times New Roman" w:hAnsi="Arial" w:cs="Arial"/>
          <w:color w:val="000000" w:themeColor="text1"/>
          <w:sz w:val="24"/>
          <w:szCs w:val="24"/>
          <w:lang w:eastAsia="es-BO"/>
        </w:rPr>
        <w:t>), misma que fue anulada</w:t>
      </w:r>
      <w:r w:rsidRPr="00F56B4E">
        <w:rPr>
          <w:rFonts w:ascii="Arial" w:eastAsia="Times New Roman" w:hAnsi="Arial" w:cs="Arial"/>
          <w:color w:val="000000" w:themeColor="text1"/>
          <w:sz w:val="24"/>
          <w:szCs w:val="24"/>
          <w:lang w:eastAsia="es-BO"/>
        </w:rPr>
        <w:t xml:space="preserve"> mediante AAP </w:t>
      </w:r>
      <w:r w:rsidR="009B4018" w:rsidRPr="00F56B4E">
        <w:rPr>
          <w:rFonts w:ascii="Arial" w:eastAsia="Times New Roman" w:hAnsi="Arial" w:cs="Arial"/>
          <w:color w:val="000000" w:themeColor="text1"/>
          <w:sz w:val="24"/>
          <w:szCs w:val="24"/>
          <w:lang w:eastAsia="es-BO"/>
        </w:rPr>
        <w:t xml:space="preserve">S2ª Nº </w:t>
      </w:r>
      <w:r w:rsidRPr="00F56B4E">
        <w:rPr>
          <w:rFonts w:ascii="Arial" w:eastAsia="Times New Roman" w:hAnsi="Arial" w:cs="Arial"/>
          <w:color w:val="000000" w:themeColor="text1"/>
          <w:sz w:val="24"/>
          <w:szCs w:val="24"/>
          <w:lang w:eastAsia="es-BO"/>
        </w:rPr>
        <w:t>35/2025 de 16 de abril (</w:t>
      </w:r>
      <w:r w:rsidRPr="00F56B4E">
        <w:rPr>
          <w:rFonts w:ascii="Arial" w:hAnsi="Arial" w:cs="Arial"/>
          <w:b/>
          <w:bCs/>
          <w:color w:val="000000" w:themeColor="text1"/>
          <w:sz w:val="24"/>
          <w:szCs w:val="24"/>
        </w:rPr>
        <w:t>I.5.20</w:t>
      </w:r>
      <w:r w:rsidRPr="00F56B4E">
        <w:rPr>
          <w:rFonts w:ascii="Arial" w:eastAsia="Times New Roman" w:hAnsi="Arial" w:cs="Arial"/>
          <w:color w:val="000000" w:themeColor="text1"/>
          <w:sz w:val="24"/>
          <w:szCs w:val="24"/>
          <w:lang w:eastAsia="es-BO"/>
        </w:rPr>
        <w:t>),</w:t>
      </w:r>
      <w:r w:rsidR="00B412B9" w:rsidRPr="00F56B4E">
        <w:rPr>
          <w:rFonts w:ascii="Arial" w:eastAsia="Times New Roman" w:hAnsi="Arial" w:cs="Arial"/>
          <w:color w:val="000000" w:themeColor="text1"/>
          <w:sz w:val="24"/>
          <w:szCs w:val="24"/>
          <w:lang w:eastAsia="es-BO"/>
        </w:rPr>
        <w:t xml:space="preserve"> correspondi</w:t>
      </w:r>
      <w:r w:rsidR="007C2FED" w:rsidRPr="00F56B4E">
        <w:rPr>
          <w:rFonts w:ascii="Arial" w:eastAsia="Times New Roman" w:hAnsi="Arial" w:cs="Arial"/>
          <w:color w:val="000000" w:themeColor="text1"/>
          <w:sz w:val="24"/>
          <w:szCs w:val="24"/>
          <w:lang w:eastAsia="es-BO"/>
        </w:rPr>
        <w:t>é</w:t>
      </w:r>
      <w:r w:rsidR="00B412B9" w:rsidRPr="00F56B4E">
        <w:rPr>
          <w:rFonts w:ascii="Arial" w:eastAsia="Times New Roman" w:hAnsi="Arial" w:cs="Arial"/>
          <w:color w:val="000000" w:themeColor="text1"/>
          <w:sz w:val="24"/>
          <w:szCs w:val="24"/>
          <w:lang w:eastAsia="es-BO"/>
        </w:rPr>
        <w:t>ndo</w:t>
      </w:r>
      <w:r w:rsidR="007C2FED" w:rsidRPr="00F56B4E">
        <w:rPr>
          <w:rFonts w:ascii="Arial" w:eastAsia="Times New Roman" w:hAnsi="Arial" w:cs="Arial"/>
          <w:color w:val="000000" w:themeColor="text1"/>
          <w:sz w:val="24"/>
          <w:szCs w:val="24"/>
          <w:lang w:eastAsia="es-BO"/>
        </w:rPr>
        <w:t>le</w:t>
      </w:r>
      <w:r w:rsidR="00B412B9" w:rsidRPr="00F56B4E">
        <w:rPr>
          <w:rFonts w:ascii="Arial" w:eastAsia="Times New Roman" w:hAnsi="Arial" w:cs="Arial"/>
          <w:color w:val="000000" w:themeColor="text1"/>
          <w:sz w:val="24"/>
          <w:szCs w:val="24"/>
          <w:lang w:eastAsia="es-BO"/>
        </w:rPr>
        <w:t xml:space="preserve"> </w:t>
      </w:r>
      <w:r w:rsidR="007C2FED" w:rsidRPr="00F56B4E">
        <w:rPr>
          <w:rFonts w:ascii="Arial" w:eastAsia="Times New Roman" w:hAnsi="Arial" w:cs="Arial"/>
          <w:color w:val="000000" w:themeColor="text1"/>
          <w:sz w:val="24"/>
          <w:szCs w:val="24"/>
          <w:lang w:eastAsia="es-BO"/>
        </w:rPr>
        <w:t>a dicha autoridad judicial</w:t>
      </w:r>
      <w:r w:rsidR="00B412B9" w:rsidRPr="00F56B4E">
        <w:rPr>
          <w:rFonts w:ascii="Arial" w:eastAsia="Times New Roman" w:hAnsi="Arial" w:cs="Arial"/>
          <w:color w:val="000000" w:themeColor="text1"/>
          <w:sz w:val="24"/>
          <w:szCs w:val="24"/>
          <w:lang w:eastAsia="es-BO"/>
        </w:rPr>
        <w:t xml:space="preserve"> de instancia </w:t>
      </w:r>
      <w:r w:rsidR="00B412B9" w:rsidRPr="00F56B4E">
        <w:rPr>
          <w:rFonts w:ascii="Arial" w:eastAsia="Times New Roman" w:hAnsi="Arial" w:cs="Arial"/>
          <w:i/>
          <w:color w:val="000000" w:themeColor="text1"/>
          <w:lang w:eastAsia="es-BO"/>
        </w:rPr>
        <w:t>“</w:t>
      </w:r>
      <w:r w:rsidR="00B412B9" w:rsidRPr="00F56B4E">
        <w:rPr>
          <w:rFonts w:ascii="Arial" w:hAnsi="Arial" w:cs="Arial"/>
          <w:i/>
          <w:color w:val="000000" w:themeColor="text1"/>
          <w:shd w:val="clear" w:color="auto" w:fill="FFFFFF"/>
        </w:rPr>
        <w:t>ejercer efectivamente su rol de director del proceso, reencauzar la tramitación del proceso y resolver lo que fuere en derecho, contemplando los fundamentos establecidos en el presente fallo agroambiental</w:t>
      </w:r>
      <w:r w:rsidR="00B412B9" w:rsidRPr="00F56B4E">
        <w:rPr>
          <w:rFonts w:ascii="Arial" w:eastAsia="Times New Roman" w:hAnsi="Arial" w:cs="Arial"/>
          <w:i/>
          <w:color w:val="000000" w:themeColor="text1"/>
          <w:lang w:eastAsia="es-BO"/>
        </w:rPr>
        <w:t>”</w:t>
      </w:r>
      <w:r w:rsidR="00B412B9" w:rsidRPr="00F56B4E">
        <w:rPr>
          <w:rFonts w:ascii="Arial" w:eastAsia="Times New Roman" w:hAnsi="Arial" w:cs="Arial"/>
          <w:color w:val="000000" w:themeColor="text1"/>
          <w:sz w:val="24"/>
          <w:szCs w:val="24"/>
          <w:lang w:eastAsia="es-BO"/>
        </w:rPr>
        <w:t xml:space="preserve">; </w:t>
      </w:r>
      <w:r w:rsidR="009B4018" w:rsidRPr="00F56B4E">
        <w:rPr>
          <w:rFonts w:ascii="Arial" w:eastAsia="Times New Roman" w:hAnsi="Arial" w:cs="Arial"/>
          <w:color w:val="000000" w:themeColor="text1"/>
          <w:sz w:val="24"/>
          <w:szCs w:val="24"/>
          <w:lang w:eastAsia="es-BO"/>
        </w:rPr>
        <w:t xml:space="preserve">posteriormente, </w:t>
      </w:r>
      <w:r w:rsidR="00B412B9" w:rsidRPr="00F56B4E">
        <w:rPr>
          <w:rFonts w:ascii="Arial" w:eastAsia="Times New Roman" w:hAnsi="Arial" w:cs="Arial"/>
          <w:color w:val="000000" w:themeColor="text1"/>
          <w:sz w:val="24"/>
          <w:szCs w:val="24"/>
          <w:lang w:eastAsia="es-BO"/>
        </w:rPr>
        <w:t xml:space="preserve">al haber emitido la nueva Sentencia </w:t>
      </w:r>
      <w:r w:rsidR="00B412B9" w:rsidRPr="00F56B4E">
        <w:rPr>
          <w:rFonts w:ascii="Arial" w:eastAsia="Times New Roman" w:hAnsi="Arial" w:cs="Arial"/>
          <w:color w:val="000000" w:themeColor="text1"/>
          <w:sz w:val="24"/>
          <w:szCs w:val="24"/>
          <w:lang w:eastAsia="es-ES"/>
        </w:rPr>
        <w:t>N° 12/2025 de 30 de mayo</w:t>
      </w:r>
      <w:r w:rsidR="00B412B9" w:rsidRPr="00F56B4E">
        <w:rPr>
          <w:rFonts w:ascii="Arial" w:eastAsia="Times New Roman" w:hAnsi="Arial" w:cs="Arial"/>
          <w:color w:val="000000" w:themeColor="text1"/>
          <w:sz w:val="24"/>
          <w:szCs w:val="24"/>
          <w:lang w:eastAsia="es-BO"/>
        </w:rPr>
        <w:t xml:space="preserve"> y Auto Complementario </w:t>
      </w:r>
      <w:r w:rsidR="009B4018" w:rsidRPr="00F56B4E">
        <w:rPr>
          <w:rFonts w:ascii="Arial" w:eastAsia="Times New Roman" w:hAnsi="Arial" w:cs="Arial"/>
          <w:color w:val="000000" w:themeColor="text1"/>
          <w:sz w:val="24"/>
          <w:szCs w:val="24"/>
          <w:lang w:eastAsia="es-BO"/>
        </w:rPr>
        <w:t xml:space="preserve">de 23 de junio de 2025 </w:t>
      </w:r>
      <w:r w:rsidR="00B412B9" w:rsidRPr="00F56B4E">
        <w:rPr>
          <w:rFonts w:ascii="Arial" w:eastAsia="Times New Roman" w:hAnsi="Arial" w:cs="Arial"/>
          <w:color w:val="000000" w:themeColor="text1"/>
          <w:sz w:val="24"/>
          <w:szCs w:val="24"/>
          <w:lang w:eastAsia="es-BO"/>
        </w:rPr>
        <w:t>(</w:t>
      </w:r>
      <w:r w:rsidR="00B412B9" w:rsidRPr="00F56B4E">
        <w:rPr>
          <w:rFonts w:ascii="Arial" w:eastAsia="Times New Roman" w:hAnsi="Arial" w:cs="Arial"/>
          <w:b/>
          <w:color w:val="000000" w:themeColor="text1"/>
          <w:sz w:val="24"/>
          <w:szCs w:val="24"/>
          <w:lang w:eastAsia="es-BO"/>
        </w:rPr>
        <w:t>I.1</w:t>
      </w:r>
      <w:r w:rsidR="00B412B9" w:rsidRPr="00F56B4E">
        <w:rPr>
          <w:rFonts w:ascii="Arial" w:eastAsia="Times New Roman" w:hAnsi="Arial" w:cs="Arial"/>
          <w:color w:val="000000" w:themeColor="text1"/>
          <w:sz w:val="24"/>
          <w:szCs w:val="24"/>
          <w:lang w:eastAsia="es-BO"/>
        </w:rPr>
        <w:t xml:space="preserve">), </w:t>
      </w:r>
      <w:r w:rsidR="009B4018" w:rsidRPr="00F56B4E">
        <w:rPr>
          <w:rFonts w:ascii="Arial" w:eastAsia="Times New Roman" w:hAnsi="Arial" w:cs="Arial"/>
          <w:color w:val="000000" w:themeColor="text1"/>
          <w:sz w:val="24"/>
          <w:szCs w:val="24"/>
          <w:lang w:eastAsia="es-BO"/>
        </w:rPr>
        <w:t>recurri</w:t>
      </w:r>
      <w:r w:rsidR="00B412B9" w:rsidRPr="00F56B4E">
        <w:rPr>
          <w:rFonts w:ascii="Arial" w:eastAsia="Times New Roman" w:hAnsi="Arial" w:cs="Arial"/>
          <w:color w:val="000000" w:themeColor="text1"/>
          <w:sz w:val="24"/>
          <w:szCs w:val="24"/>
          <w:lang w:eastAsia="es-BO"/>
        </w:rPr>
        <w:t xml:space="preserve">da, </w:t>
      </w:r>
      <w:r w:rsidR="009B4018" w:rsidRPr="00F56B4E">
        <w:rPr>
          <w:rFonts w:ascii="Arial" w:eastAsia="Times New Roman" w:hAnsi="Arial" w:cs="Arial"/>
          <w:color w:val="000000" w:themeColor="text1"/>
          <w:sz w:val="24"/>
          <w:szCs w:val="24"/>
          <w:lang w:eastAsia="es-BO"/>
        </w:rPr>
        <w:t xml:space="preserve">ahora </w:t>
      </w:r>
      <w:r w:rsidR="00B412B9" w:rsidRPr="00F56B4E">
        <w:rPr>
          <w:rFonts w:ascii="Arial" w:eastAsia="Times New Roman" w:hAnsi="Arial" w:cs="Arial"/>
          <w:color w:val="000000" w:themeColor="text1"/>
          <w:sz w:val="24"/>
          <w:szCs w:val="24"/>
          <w:lang w:eastAsia="es-BO"/>
        </w:rPr>
        <w:t>objeto del presente análisis</w:t>
      </w:r>
      <w:r w:rsidR="006B65FB" w:rsidRPr="00F56B4E">
        <w:rPr>
          <w:rFonts w:ascii="Arial" w:eastAsia="Times New Roman" w:hAnsi="Arial" w:cs="Arial"/>
          <w:color w:val="000000" w:themeColor="text1"/>
          <w:sz w:val="24"/>
          <w:szCs w:val="24"/>
          <w:lang w:eastAsia="es-BO"/>
        </w:rPr>
        <w:t xml:space="preserve"> y resolución</w:t>
      </w:r>
      <w:r w:rsidR="003F40F2" w:rsidRPr="00F56B4E">
        <w:rPr>
          <w:rFonts w:ascii="Arial" w:eastAsia="Times New Roman" w:hAnsi="Arial" w:cs="Arial"/>
          <w:color w:val="000000" w:themeColor="text1"/>
          <w:sz w:val="24"/>
          <w:szCs w:val="24"/>
          <w:lang w:eastAsia="es-BO"/>
        </w:rPr>
        <w:t>; en ese sentido</w:t>
      </w:r>
      <w:r w:rsidR="00B412B9" w:rsidRPr="00F56B4E">
        <w:rPr>
          <w:rFonts w:ascii="Arial" w:eastAsia="Times New Roman" w:hAnsi="Arial" w:cs="Arial"/>
          <w:color w:val="000000" w:themeColor="text1"/>
          <w:sz w:val="24"/>
          <w:szCs w:val="24"/>
          <w:lang w:eastAsia="es-BO"/>
        </w:rPr>
        <w:t xml:space="preserve">, al evidenciarse que </w:t>
      </w:r>
      <w:r w:rsidR="006C2F17" w:rsidRPr="00F56B4E">
        <w:rPr>
          <w:rFonts w:ascii="Arial" w:eastAsia="Times New Roman" w:hAnsi="Arial" w:cs="Arial"/>
          <w:color w:val="000000" w:themeColor="text1"/>
          <w:sz w:val="24"/>
          <w:szCs w:val="24"/>
          <w:lang w:eastAsia="es-BO"/>
        </w:rPr>
        <w:t xml:space="preserve">si bien el Juez de instancia, valora los medios y elementos pruebas (documental, pericial, inspección judicial) cursantes en obrados; empero, </w:t>
      </w:r>
      <w:r w:rsidR="003F40F2" w:rsidRPr="00F56B4E">
        <w:rPr>
          <w:rFonts w:ascii="Arial" w:eastAsia="Times New Roman" w:hAnsi="Arial" w:cs="Arial"/>
          <w:color w:val="000000" w:themeColor="text1"/>
          <w:sz w:val="24"/>
          <w:szCs w:val="24"/>
          <w:lang w:eastAsia="es-BO"/>
        </w:rPr>
        <w:t>adolece de una suficiente y adecuada valoración</w:t>
      </w:r>
      <w:r w:rsidR="006C2F17" w:rsidRPr="00F56B4E">
        <w:rPr>
          <w:rFonts w:ascii="Arial" w:eastAsia="Times New Roman" w:hAnsi="Arial" w:cs="Arial"/>
          <w:color w:val="000000" w:themeColor="text1"/>
          <w:sz w:val="24"/>
          <w:szCs w:val="24"/>
          <w:lang w:eastAsia="es-BO"/>
        </w:rPr>
        <w:t xml:space="preserve"> integral</w:t>
      </w:r>
      <w:r w:rsidR="003F40F2" w:rsidRPr="00F56B4E">
        <w:rPr>
          <w:rFonts w:ascii="Arial" w:eastAsia="Times New Roman" w:hAnsi="Arial" w:cs="Arial"/>
          <w:color w:val="000000" w:themeColor="text1"/>
          <w:sz w:val="24"/>
          <w:szCs w:val="24"/>
          <w:lang w:eastAsia="es-BO"/>
        </w:rPr>
        <w:t xml:space="preserve"> de los medios probatorios</w:t>
      </w:r>
      <w:r w:rsidR="006204DB" w:rsidRPr="00F56B4E">
        <w:rPr>
          <w:rFonts w:ascii="Arial" w:eastAsia="Times New Roman" w:hAnsi="Arial" w:cs="Arial"/>
          <w:color w:val="000000" w:themeColor="text1"/>
          <w:sz w:val="24"/>
          <w:szCs w:val="24"/>
          <w:lang w:eastAsia="es-BO"/>
        </w:rPr>
        <w:t xml:space="preserve">, </w:t>
      </w:r>
      <w:r w:rsidR="006204DB" w:rsidRPr="00F56B4E">
        <w:rPr>
          <w:rFonts w:ascii="Arial" w:eastAsia="Times New Roman" w:hAnsi="Arial" w:cs="Arial"/>
          <w:color w:val="000000" w:themeColor="text1"/>
          <w:sz w:val="24"/>
          <w:szCs w:val="24"/>
          <w:lang w:eastAsia="es-BO"/>
        </w:rPr>
        <w:t>en los términos glosados por el</w:t>
      </w:r>
      <w:r w:rsidR="006204DB" w:rsidRPr="00F56B4E">
        <w:rPr>
          <w:rFonts w:ascii="Arial" w:eastAsia="Times New Roman" w:hAnsi="Arial" w:cs="Arial"/>
          <w:color w:val="000000" w:themeColor="text1"/>
          <w:sz w:val="24"/>
          <w:szCs w:val="24"/>
          <w:lang w:eastAsia="es-BO"/>
        </w:rPr>
        <w:t xml:space="preserve"> fundamento</w:t>
      </w:r>
      <w:r w:rsidR="006204DB" w:rsidRPr="00F56B4E">
        <w:rPr>
          <w:rFonts w:ascii="Arial" w:eastAsia="Times New Roman" w:hAnsi="Arial" w:cs="Arial"/>
          <w:color w:val="000000" w:themeColor="text1"/>
          <w:sz w:val="24"/>
          <w:szCs w:val="24"/>
          <w:lang w:eastAsia="es-BO"/>
        </w:rPr>
        <w:t xml:space="preserve"> </w:t>
      </w:r>
      <w:r w:rsidR="006204DB" w:rsidRPr="00F56B4E">
        <w:rPr>
          <w:rFonts w:ascii="Arial" w:eastAsia="Times New Roman" w:hAnsi="Arial" w:cs="Arial"/>
          <w:b/>
          <w:color w:val="000000" w:themeColor="text1"/>
          <w:sz w:val="24"/>
          <w:szCs w:val="24"/>
          <w:lang w:eastAsia="es-BO"/>
        </w:rPr>
        <w:t>FJ.II.4</w:t>
      </w:r>
      <w:r w:rsidR="006204DB" w:rsidRPr="00F56B4E">
        <w:rPr>
          <w:rFonts w:ascii="Arial" w:eastAsia="Times New Roman" w:hAnsi="Arial" w:cs="Arial"/>
          <w:color w:val="000000" w:themeColor="text1"/>
          <w:sz w:val="24"/>
          <w:szCs w:val="24"/>
          <w:lang w:eastAsia="es-BO"/>
        </w:rPr>
        <w:t xml:space="preserve"> del presente fallo</w:t>
      </w:r>
      <w:r w:rsidR="006C2F17" w:rsidRPr="00F56B4E">
        <w:rPr>
          <w:rFonts w:ascii="Arial" w:eastAsia="Times New Roman" w:hAnsi="Arial" w:cs="Arial"/>
          <w:color w:val="000000" w:themeColor="text1"/>
          <w:sz w:val="24"/>
          <w:szCs w:val="24"/>
          <w:lang w:eastAsia="es-BO"/>
        </w:rPr>
        <w:t xml:space="preserve">, siendo la misma </w:t>
      </w:r>
      <w:r w:rsidR="006204DB" w:rsidRPr="00F56B4E">
        <w:rPr>
          <w:rFonts w:ascii="Arial" w:eastAsia="Times New Roman" w:hAnsi="Arial" w:cs="Arial"/>
          <w:color w:val="000000" w:themeColor="text1"/>
          <w:sz w:val="24"/>
          <w:szCs w:val="24"/>
          <w:lang w:eastAsia="es-BO"/>
        </w:rPr>
        <w:t>defectuosa</w:t>
      </w:r>
      <w:r w:rsidR="003F40F2" w:rsidRPr="00F56B4E">
        <w:rPr>
          <w:rFonts w:ascii="Arial" w:eastAsia="Times New Roman" w:hAnsi="Arial" w:cs="Arial"/>
          <w:color w:val="000000" w:themeColor="text1"/>
          <w:sz w:val="24"/>
          <w:szCs w:val="24"/>
          <w:lang w:eastAsia="es-BO"/>
        </w:rPr>
        <w:t>;</w:t>
      </w:r>
      <w:r w:rsidR="006C2F17" w:rsidRPr="00F56B4E">
        <w:rPr>
          <w:rFonts w:ascii="Arial" w:eastAsia="Times New Roman" w:hAnsi="Arial" w:cs="Arial"/>
          <w:color w:val="000000" w:themeColor="text1"/>
          <w:sz w:val="24"/>
          <w:szCs w:val="24"/>
          <w:lang w:eastAsia="es-BO"/>
        </w:rPr>
        <w:t xml:space="preserve"> asimismo,</w:t>
      </w:r>
      <w:r w:rsidR="003F40F2" w:rsidRPr="00F56B4E">
        <w:rPr>
          <w:rFonts w:ascii="Arial" w:eastAsia="Times New Roman" w:hAnsi="Arial" w:cs="Arial"/>
          <w:color w:val="000000" w:themeColor="text1"/>
          <w:sz w:val="24"/>
          <w:szCs w:val="24"/>
          <w:lang w:eastAsia="es-BO"/>
        </w:rPr>
        <w:t xml:space="preserve"> </w:t>
      </w:r>
      <w:r w:rsidR="00B412B9" w:rsidRPr="00F56B4E">
        <w:rPr>
          <w:rFonts w:ascii="Arial" w:eastAsia="Times New Roman" w:hAnsi="Arial" w:cs="Arial"/>
          <w:color w:val="000000" w:themeColor="text1"/>
          <w:sz w:val="24"/>
          <w:szCs w:val="24"/>
          <w:lang w:eastAsia="es-BO"/>
        </w:rPr>
        <w:t xml:space="preserve">en su parte </w:t>
      </w:r>
      <w:r w:rsidR="00EE077D" w:rsidRPr="00F56B4E">
        <w:rPr>
          <w:rFonts w:ascii="Arial" w:eastAsia="Times New Roman" w:hAnsi="Arial" w:cs="Arial"/>
          <w:color w:val="000000" w:themeColor="text1"/>
          <w:sz w:val="24"/>
          <w:szCs w:val="24"/>
          <w:lang w:eastAsia="es-BO"/>
        </w:rPr>
        <w:t>resolu</w:t>
      </w:r>
      <w:r w:rsidR="00B412B9" w:rsidRPr="00F56B4E">
        <w:rPr>
          <w:rFonts w:ascii="Arial" w:eastAsia="Times New Roman" w:hAnsi="Arial" w:cs="Arial"/>
          <w:color w:val="000000" w:themeColor="text1"/>
          <w:sz w:val="24"/>
          <w:szCs w:val="24"/>
          <w:lang w:eastAsia="es-BO"/>
        </w:rPr>
        <w:t xml:space="preserve">tiva no es </w:t>
      </w:r>
      <w:r w:rsidR="00EE077D" w:rsidRPr="00F56B4E">
        <w:rPr>
          <w:rFonts w:ascii="Arial" w:eastAsia="Times New Roman" w:hAnsi="Arial" w:cs="Arial"/>
          <w:color w:val="000000" w:themeColor="text1"/>
          <w:sz w:val="24"/>
          <w:szCs w:val="24"/>
          <w:lang w:eastAsia="es-BO"/>
        </w:rPr>
        <w:t xml:space="preserve">expresa, clara, positiva, </w:t>
      </w:r>
      <w:r w:rsidR="00B412B9" w:rsidRPr="00F56B4E">
        <w:rPr>
          <w:rFonts w:ascii="Arial" w:eastAsia="Times New Roman" w:hAnsi="Arial" w:cs="Arial"/>
          <w:color w:val="000000" w:themeColor="text1"/>
          <w:sz w:val="24"/>
          <w:szCs w:val="24"/>
          <w:lang w:eastAsia="es-BO"/>
        </w:rPr>
        <w:t xml:space="preserve">precisa, </w:t>
      </w:r>
      <w:r w:rsidR="008F1EBB" w:rsidRPr="00F56B4E">
        <w:rPr>
          <w:rFonts w:ascii="Arial" w:eastAsia="Times New Roman" w:hAnsi="Arial" w:cs="Arial"/>
          <w:color w:val="000000" w:themeColor="text1"/>
          <w:sz w:val="24"/>
          <w:szCs w:val="24"/>
          <w:lang w:eastAsia="es-BO"/>
        </w:rPr>
        <w:t>como se tiene</w:t>
      </w:r>
      <w:r w:rsidR="001E0306" w:rsidRPr="00F56B4E">
        <w:rPr>
          <w:rFonts w:ascii="Arial" w:eastAsia="Times New Roman" w:hAnsi="Arial" w:cs="Arial"/>
          <w:color w:val="000000" w:themeColor="text1"/>
          <w:sz w:val="24"/>
          <w:szCs w:val="24"/>
          <w:lang w:eastAsia="es-BO"/>
        </w:rPr>
        <w:t>n</w:t>
      </w:r>
      <w:r w:rsidR="008F1EBB" w:rsidRPr="00F56B4E">
        <w:rPr>
          <w:rFonts w:ascii="Arial" w:eastAsia="Times New Roman" w:hAnsi="Arial" w:cs="Arial"/>
          <w:color w:val="000000" w:themeColor="text1"/>
          <w:sz w:val="24"/>
          <w:szCs w:val="24"/>
          <w:lang w:eastAsia="es-BO"/>
        </w:rPr>
        <w:t xml:space="preserve"> analizado</w:t>
      </w:r>
      <w:r w:rsidR="001E0306" w:rsidRPr="00F56B4E">
        <w:rPr>
          <w:rFonts w:ascii="Arial" w:eastAsia="Times New Roman" w:hAnsi="Arial" w:cs="Arial"/>
          <w:color w:val="000000" w:themeColor="text1"/>
          <w:sz w:val="24"/>
          <w:szCs w:val="24"/>
          <w:lang w:eastAsia="es-BO"/>
        </w:rPr>
        <w:t>s</w:t>
      </w:r>
      <w:r w:rsidR="008F1EBB" w:rsidRPr="00F56B4E">
        <w:rPr>
          <w:rFonts w:ascii="Arial" w:eastAsia="Times New Roman" w:hAnsi="Arial" w:cs="Arial"/>
          <w:color w:val="000000" w:themeColor="text1"/>
          <w:sz w:val="24"/>
          <w:szCs w:val="24"/>
          <w:lang w:eastAsia="es-BO"/>
        </w:rPr>
        <w:t xml:space="preserve"> y establecido</w:t>
      </w:r>
      <w:r w:rsidR="001E0306" w:rsidRPr="00F56B4E">
        <w:rPr>
          <w:rFonts w:ascii="Arial" w:eastAsia="Times New Roman" w:hAnsi="Arial" w:cs="Arial"/>
          <w:color w:val="000000" w:themeColor="text1"/>
          <w:sz w:val="24"/>
          <w:szCs w:val="24"/>
          <w:lang w:eastAsia="es-BO"/>
        </w:rPr>
        <w:t>s</w:t>
      </w:r>
      <w:r w:rsidR="008F1EBB" w:rsidRPr="00F56B4E">
        <w:rPr>
          <w:rFonts w:ascii="Arial" w:eastAsia="Times New Roman" w:hAnsi="Arial" w:cs="Arial"/>
          <w:color w:val="000000" w:themeColor="text1"/>
          <w:sz w:val="24"/>
          <w:szCs w:val="24"/>
          <w:lang w:eastAsia="es-BO"/>
        </w:rPr>
        <w:t xml:space="preserve"> </w:t>
      </w:r>
      <w:r w:rsidR="00034BA8" w:rsidRPr="00F56B4E">
        <w:rPr>
          <w:rFonts w:ascii="Arial" w:eastAsia="Times New Roman" w:hAnsi="Arial" w:cs="Arial"/>
          <w:color w:val="000000" w:themeColor="text1"/>
          <w:sz w:val="24"/>
          <w:szCs w:val="24"/>
          <w:lang w:eastAsia="es-BO"/>
        </w:rPr>
        <w:t>en los</w:t>
      </w:r>
      <w:r w:rsidR="008F1EBB" w:rsidRPr="00F56B4E">
        <w:rPr>
          <w:rFonts w:ascii="Arial" w:eastAsia="Times New Roman" w:hAnsi="Arial" w:cs="Arial"/>
          <w:color w:val="000000" w:themeColor="text1"/>
          <w:sz w:val="24"/>
          <w:szCs w:val="24"/>
          <w:lang w:eastAsia="es-BO"/>
        </w:rPr>
        <w:t xml:space="preserve"> punto</w:t>
      </w:r>
      <w:r w:rsidR="00034BA8" w:rsidRPr="00F56B4E">
        <w:rPr>
          <w:rFonts w:ascii="Arial" w:eastAsia="Times New Roman" w:hAnsi="Arial" w:cs="Arial"/>
          <w:color w:val="000000" w:themeColor="text1"/>
          <w:sz w:val="24"/>
          <w:szCs w:val="24"/>
          <w:lang w:eastAsia="es-BO"/>
        </w:rPr>
        <w:t>s</w:t>
      </w:r>
      <w:r w:rsidR="008F1EBB" w:rsidRPr="00F56B4E">
        <w:rPr>
          <w:rFonts w:ascii="Arial" w:eastAsia="Times New Roman" w:hAnsi="Arial" w:cs="Arial"/>
          <w:color w:val="000000" w:themeColor="text1"/>
          <w:sz w:val="24"/>
          <w:szCs w:val="24"/>
          <w:lang w:eastAsia="es-BO"/>
        </w:rPr>
        <w:t xml:space="preserve"> </w:t>
      </w:r>
      <w:r w:rsidR="008F1EBB" w:rsidRPr="00F56B4E">
        <w:rPr>
          <w:rFonts w:ascii="Arial" w:eastAsia="Times New Roman" w:hAnsi="Arial" w:cs="Arial"/>
          <w:b/>
          <w:color w:val="000000" w:themeColor="text1"/>
          <w:sz w:val="24"/>
          <w:szCs w:val="24"/>
          <w:lang w:eastAsia="es-BO"/>
        </w:rPr>
        <w:t xml:space="preserve">FJ.III.1.2 </w:t>
      </w:r>
      <w:r w:rsidR="003F40F2" w:rsidRPr="00F56B4E">
        <w:rPr>
          <w:rFonts w:ascii="Arial" w:eastAsia="Times New Roman" w:hAnsi="Arial" w:cs="Arial"/>
          <w:color w:val="000000" w:themeColor="text1"/>
          <w:sz w:val="24"/>
          <w:szCs w:val="24"/>
          <w:lang w:eastAsia="es-BO"/>
        </w:rPr>
        <w:t>y</w:t>
      </w:r>
      <w:r w:rsidR="003F40F2" w:rsidRPr="00F56B4E">
        <w:rPr>
          <w:rFonts w:ascii="Arial" w:eastAsia="Times New Roman" w:hAnsi="Arial" w:cs="Arial"/>
          <w:b/>
          <w:color w:val="000000" w:themeColor="text1"/>
          <w:sz w:val="24"/>
          <w:szCs w:val="24"/>
          <w:lang w:eastAsia="es-BO"/>
        </w:rPr>
        <w:t xml:space="preserve"> FJ.III.2 </w:t>
      </w:r>
      <w:r w:rsidR="00E97E0E" w:rsidRPr="00F56B4E">
        <w:rPr>
          <w:rFonts w:ascii="Arial" w:eastAsia="Times New Roman" w:hAnsi="Arial" w:cs="Arial"/>
          <w:color w:val="000000" w:themeColor="text1"/>
          <w:sz w:val="24"/>
          <w:szCs w:val="24"/>
          <w:lang w:eastAsia="es-BO"/>
        </w:rPr>
        <w:t>de la</w:t>
      </w:r>
      <w:r w:rsidR="008F1EBB" w:rsidRPr="00F56B4E">
        <w:rPr>
          <w:rFonts w:ascii="Arial" w:eastAsia="Times New Roman" w:hAnsi="Arial" w:cs="Arial"/>
          <w:color w:val="000000" w:themeColor="text1"/>
          <w:sz w:val="24"/>
          <w:szCs w:val="24"/>
          <w:lang w:eastAsia="es-BO"/>
        </w:rPr>
        <w:t xml:space="preserve"> presente </w:t>
      </w:r>
      <w:r w:rsidR="00E97E0E" w:rsidRPr="00F56B4E">
        <w:rPr>
          <w:rFonts w:ascii="Arial" w:eastAsia="Times New Roman" w:hAnsi="Arial" w:cs="Arial"/>
          <w:color w:val="000000" w:themeColor="text1"/>
          <w:sz w:val="24"/>
          <w:szCs w:val="24"/>
          <w:lang w:eastAsia="es-BO"/>
        </w:rPr>
        <w:t>Resolución</w:t>
      </w:r>
      <w:r w:rsidR="008F1EBB" w:rsidRPr="00F56B4E">
        <w:rPr>
          <w:rFonts w:ascii="Arial" w:eastAsia="Times New Roman" w:hAnsi="Arial" w:cs="Arial"/>
          <w:color w:val="000000" w:themeColor="text1"/>
          <w:sz w:val="24"/>
          <w:szCs w:val="24"/>
          <w:lang w:eastAsia="es-BO"/>
        </w:rPr>
        <w:t>,</w:t>
      </w:r>
      <w:r w:rsidR="008F1EBB" w:rsidRPr="00F56B4E">
        <w:rPr>
          <w:rFonts w:ascii="Arial" w:hAnsi="Arial" w:cs="Arial"/>
          <w:color w:val="000000" w:themeColor="text1"/>
          <w:sz w:val="24"/>
          <w:szCs w:val="24"/>
        </w:rPr>
        <w:t xml:space="preserve"> </w:t>
      </w:r>
      <w:r w:rsidR="006C2F17" w:rsidRPr="00F56B4E">
        <w:rPr>
          <w:rFonts w:ascii="Arial" w:eastAsia="Times New Roman" w:hAnsi="Arial" w:cs="Arial"/>
          <w:color w:val="000000" w:themeColor="text1"/>
          <w:sz w:val="24"/>
          <w:szCs w:val="24"/>
          <w:lang w:eastAsia="es-BO"/>
        </w:rPr>
        <w:t>correspondiendo</w:t>
      </w:r>
      <w:r w:rsidR="00B412B9" w:rsidRPr="00F56B4E">
        <w:rPr>
          <w:rFonts w:ascii="Arial" w:eastAsia="Times New Roman" w:hAnsi="Arial" w:cs="Arial"/>
          <w:color w:val="000000" w:themeColor="text1"/>
          <w:sz w:val="24"/>
          <w:szCs w:val="24"/>
          <w:lang w:eastAsia="es-BO"/>
        </w:rPr>
        <w:t xml:space="preserve"> subsanar </w:t>
      </w:r>
      <w:r w:rsidR="00EE077D" w:rsidRPr="00F56B4E">
        <w:rPr>
          <w:rFonts w:ascii="Arial" w:eastAsia="Times New Roman" w:hAnsi="Arial" w:cs="Arial"/>
          <w:color w:val="000000" w:themeColor="text1"/>
          <w:sz w:val="24"/>
          <w:szCs w:val="24"/>
          <w:lang w:eastAsia="es-BO"/>
        </w:rPr>
        <w:t>tal</w:t>
      </w:r>
      <w:r w:rsidR="001E0306" w:rsidRPr="00F56B4E">
        <w:rPr>
          <w:rFonts w:ascii="Arial" w:eastAsia="Times New Roman" w:hAnsi="Arial" w:cs="Arial"/>
          <w:color w:val="000000" w:themeColor="text1"/>
          <w:sz w:val="24"/>
          <w:szCs w:val="24"/>
          <w:lang w:eastAsia="es-BO"/>
        </w:rPr>
        <w:t>es</w:t>
      </w:r>
      <w:r w:rsidR="00EE077D" w:rsidRPr="00F56B4E">
        <w:rPr>
          <w:rFonts w:ascii="Arial" w:eastAsia="Times New Roman" w:hAnsi="Arial" w:cs="Arial"/>
          <w:color w:val="000000" w:themeColor="text1"/>
          <w:sz w:val="24"/>
          <w:szCs w:val="24"/>
          <w:lang w:eastAsia="es-BO"/>
        </w:rPr>
        <w:t xml:space="preserve"> falencia</w:t>
      </w:r>
      <w:r w:rsidR="001E0306" w:rsidRPr="00F56B4E">
        <w:rPr>
          <w:rFonts w:ascii="Arial" w:eastAsia="Times New Roman" w:hAnsi="Arial" w:cs="Arial"/>
          <w:color w:val="000000" w:themeColor="text1"/>
          <w:sz w:val="24"/>
          <w:szCs w:val="24"/>
          <w:lang w:eastAsia="es-BO"/>
        </w:rPr>
        <w:t>s</w:t>
      </w:r>
      <w:r w:rsidR="00EE077D" w:rsidRPr="00F56B4E">
        <w:rPr>
          <w:rFonts w:ascii="Arial" w:eastAsia="Times New Roman" w:hAnsi="Arial" w:cs="Arial"/>
          <w:color w:val="000000" w:themeColor="text1"/>
          <w:sz w:val="24"/>
          <w:szCs w:val="24"/>
          <w:lang w:eastAsia="es-BO"/>
        </w:rPr>
        <w:t xml:space="preserve">, </w:t>
      </w:r>
      <w:r w:rsidR="00491A5A" w:rsidRPr="00F56B4E">
        <w:rPr>
          <w:rFonts w:ascii="Arial" w:eastAsia="Times New Roman" w:hAnsi="Arial" w:cs="Arial"/>
          <w:color w:val="000000" w:themeColor="text1"/>
          <w:sz w:val="24"/>
          <w:szCs w:val="24"/>
          <w:lang w:eastAsia="es-BO"/>
        </w:rPr>
        <w:t xml:space="preserve">en la forma y alcance establecido en </w:t>
      </w:r>
      <w:r w:rsidR="007F6B96" w:rsidRPr="00F56B4E">
        <w:rPr>
          <w:rFonts w:ascii="Arial" w:eastAsia="Times New Roman" w:hAnsi="Arial" w:cs="Arial"/>
          <w:color w:val="000000" w:themeColor="text1"/>
          <w:sz w:val="24"/>
          <w:szCs w:val="24"/>
          <w:lang w:eastAsia="es-BO"/>
        </w:rPr>
        <w:t>el art. 87.IV de la Ley N° 171</w:t>
      </w:r>
      <w:r w:rsidR="008F1EBB" w:rsidRPr="00F56B4E">
        <w:rPr>
          <w:rFonts w:ascii="Arial" w:eastAsia="Times New Roman" w:hAnsi="Arial" w:cs="Arial"/>
          <w:color w:val="000000" w:themeColor="text1"/>
          <w:sz w:val="24"/>
          <w:szCs w:val="24"/>
          <w:lang w:eastAsia="es-BO"/>
        </w:rPr>
        <w:t>5 y en aplicación d</w:t>
      </w:r>
      <w:r w:rsidR="00B24DAD" w:rsidRPr="00F56B4E">
        <w:rPr>
          <w:rFonts w:ascii="Arial" w:eastAsia="Times New Roman" w:hAnsi="Arial" w:cs="Arial"/>
          <w:color w:val="000000" w:themeColor="text1"/>
          <w:sz w:val="24"/>
          <w:szCs w:val="24"/>
          <w:lang w:eastAsia="es-BO"/>
        </w:rPr>
        <w:t>el art</w:t>
      </w:r>
      <w:r w:rsidR="00491A5A" w:rsidRPr="00F56B4E">
        <w:rPr>
          <w:rFonts w:ascii="Arial" w:eastAsia="Times New Roman" w:hAnsi="Arial" w:cs="Arial"/>
          <w:color w:val="000000" w:themeColor="text1"/>
          <w:sz w:val="24"/>
          <w:szCs w:val="24"/>
          <w:lang w:eastAsia="es-BO"/>
        </w:rPr>
        <w:t xml:space="preserve">. 220.IV de la Ley Nº 439, </w:t>
      </w:r>
      <w:r w:rsidR="00B24DAD" w:rsidRPr="00F56B4E">
        <w:rPr>
          <w:rFonts w:ascii="Arial" w:eastAsia="Times New Roman" w:hAnsi="Arial" w:cs="Arial"/>
          <w:color w:val="000000" w:themeColor="text1"/>
          <w:sz w:val="24"/>
          <w:szCs w:val="24"/>
          <w:lang w:eastAsia="es-BO"/>
        </w:rPr>
        <w:t>en mérito al régimen de supletoriedad dispuesto p</w:t>
      </w:r>
      <w:r w:rsidR="008F1EBB" w:rsidRPr="00F56B4E">
        <w:rPr>
          <w:rFonts w:ascii="Arial" w:eastAsia="Times New Roman" w:hAnsi="Arial" w:cs="Arial"/>
          <w:color w:val="000000" w:themeColor="text1"/>
          <w:sz w:val="24"/>
          <w:szCs w:val="24"/>
          <w:lang w:eastAsia="es-BO"/>
        </w:rPr>
        <w:t xml:space="preserve">or el art. 78 de la Ley N° 1715; </w:t>
      </w:r>
      <w:r w:rsidR="00EF691A" w:rsidRPr="00F56B4E">
        <w:rPr>
          <w:rFonts w:ascii="Arial" w:eastAsia="Times New Roman" w:hAnsi="Arial" w:cs="Arial"/>
          <w:color w:val="000000" w:themeColor="text1"/>
          <w:sz w:val="24"/>
          <w:szCs w:val="24"/>
          <w:lang w:eastAsia="es-BO"/>
        </w:rPr>
        <w:t>debiendo</w:t>
      </w:r>
      <w:r w:rsidR="00B24DAD" w:rsidRPr="00F56B4E">
        <w:rPr>
          <w:rFonts w:ascii="Arial" w:eastAsia="Times New Roman" w:hAnsi="Arial" w:cs="Arial"/>
          <w:color w:val="000000" w:themeColor="text1"/>
          <w:sz w:val="24"/>
          <w:szCs w:val="24"/>
          <w:lang w:eastAsia="es-BO"/>
        </w:rPr>
        <w:t xml:space="preserve"> </w:t>
      </w:r>
      <w:r w:rsidR="00EF691A" w:rsidRPr="00F56B4E">
        <w:rPr>
          <w:rFonts w:ascii="Arial" w:eastAsia="Times New Roman" w:hAnsi="Arial" w:cs="Arial"/>
          <w:color w:val="000000" w:themeColor="text1"/>
          <w:sz w:val="24"/>
          <w:szCs w:val="24"/>
          <w:lang w:eastAsia="es-BO"/>
        </w:rPr>
        <w:t>resolverse</w:t>
      </w:r>
      <w:r w:rsidR="00B24DAD" w:rsidRPr="00F56B4E">
        <w:rPr>
          <w:rFonts w:ascii="Arial" w:eastAsia="Times New Roman" w:hAnsi="Arial" w:cs="Arial"/>
          <w:color w:val="000000" w:themeColor="text1"/>
          <w:sz w:val="24"/>
          <w:szCs w:val="24"/>
          <w:lang w:eastAsia="es-BO"/>
        </w:rPr>
        <w:t xml:space="preserve"> en ese sentido. </w:t>
      </w:r>
    </w:p>
    <w:p w14:paraId="4A1FDFD6" w14:textId="77777777" w:rsidR="00B24DAD" w:rsidRPr="00F56B4E" w:rsidRDefault="00B24DAD" w:rsidP="00B24DAD">
      <w:pPr>
        <w:spacing w:after="0" w:line="360" w:lineRule="auto"/>
        <w:rPr>
          <w:rFonts w:ascii="Arial" w:hAnsi="Arial" w:cs="Arial"/>
          <w:b/>
          <w:color w:val="000000" w:themeColor="text1"/>
          <w:sz w:val="24"/>
          <w:szCs w:val="24"/>
        </w:rPr>
      </w:pPr>
      <w:r w:rsidRPr="00F56B4E">
        <w:rPr>
          <w:rFonts w:ascii="Arial" w:hAnsi="Arial" w:cs="Arial"/>
          <w:b/>
          <w:color w:val="000000" w:themeColor="text1"/>
          <w:sz w:val="24"/>
          <w:szCs w:val="24"/>
        </w:rPr>
        <w:t>IV. POR TANTO:</w:t>
      </w:r>
    </w:p>
    <w:p w14:paraId="1A471A1A" w14:textId="2C746903" w:rsidR="005A4DEE" w:rsidRPr="00F56B4E" w:rsidRDefault="005A4DEE" w:rsidP="005A4DEE">
      <w:pPr>
        <w:widowControl w:val="0"/>
        <w:autoSpaceDE w:val="0"/>
        <w:autoSpaceDN w:val="0"/>
        <w:spacing w:after="0" w:line="360" w:lineRule="auto"/>
        <w:jc w:val="both"/>
        <w:rPr>
          <w:rFonts w:ascii="Arial" w:hAnsi="Arial" w:cs="Arial"/>
          <w:color w:val="000000" w:themeColor="text1"/>
          <w:sz w:val="24"/>
          <w:szCs w:val="24"/>
          <w:lang w:eastAsia="es-ES" w:bidi="es-CL"/>
        </w:rPr>
      </w:pPr>
      <w:r w:rsidRPr="00F56B4E">
        <w:rPr>
          <w:rFonts w:ascii="Arial" w:hAnsi="Arial" w:cs="Arial"/>
          <w:color w:val="000000" w:themeColor="text1"/>
          <w:sz w:val="24"/>
          <w:szCs w:val="24"/>
          <w:lang w:eastAsia="es-ES" w:bidi="es-CL"/>
        </w:rPr>
        <w:t xml:space="preserve">La Sala Primera del Tribunal Agroambiental, en mérito a la potestad conferida por los arts. 186 y 189.1 de la CPE, </w:t>
      </w:r>
      <w:r w:rsidR="003F40F2" w:rsidRPr="00F56B4E">
        <w:rPr>
          <w:rFonts w:ascii="Arial" w:hAnsi="Arial" w:cs="Arial"/>
          <w:color w:val="000000" w:themeColor="text1"/>
          <w:sz w:val="24"/>
          <w:szCs w:val="24"/>
          <w:lang w:eastAsia="es-ES" w:bidi="es-CL"/>
        </w:rPr>
        <w:t xml:space="preserve">30, </w:t>
      </w:r>
      <w:r w:rsidR="00C75E88" w:rsidRPr="00F56B4E">
        <w:rPr>
          <w:rFonts w:ascii="Arial" w:eastAsia="Times New Roman" w:hAnsi="Arial" w:cs="Arial"/>
          <w:color w:val="000000" w:themeColor="text1"/>
          <w:sz w:val="24"/>
          <w:szCs w:val="24"/>
          <w:lang w:eastAsia="es-ES"/>
        </w:rPr>
        <w:t>36.1 y 87.IV de la Ley N° 1715 modificada por la Ley N° 3545</w:t>
      </w:r>
      <w:r w:rsidRPr="00F56B4E">
        <w:rPr>
          <w:rFonts w:ascii="Arial" w:hAnsi="Arial" w:cs="Arial"/>
          <w:color w:val="000000" w:themeColor="text1"/>
          <w:sz w:val="24"/>
          <w:szCs w:val="24"/>
          <w:lang w:eastAsia="es-ES" w:bidi="es-CL"/>
        </w:rPr>
        <w:t>, 13</w:t>
      </w:r>
      <w:r w:rsidR="00C75E88" w:rsidRPr="00F56B4E">
        <w:rPr>
          <w:rFonts w:ascii="Arial" w:hAnsi="Arial" w:cs="Arial"/>
          <w:color w:val="000000" w:themeColor="text1"/>
          <w:sz w:val="24"/>
          <w:szCs w:val="24"/>
          <w:lang w:eastAsia="es-ES" w:bidi="es-CL"/>
        </w:rPr>
        <w:t>1.II y 144.I.1 de la Ley N° 025</w:t>
      </w:r>
      <w:r w:rsidRPr="00F56B4E">
        <w:rPr>
          <w:rFonts w:ascii="Arial" w:hAnsi="Arial" w:cs="Arial"/>
          <w:color w:val="000000" w:themeColor="text1"/>
          <w:sz w:val="24"/>
          <w:szCs w:val="24"/>
          <w:lang w:eastAsia="es-ES" w:bidi="es-CL"/>
        </w:rPr>
        <w:t xml:space="preserve"> y de </w:t>
      </w:r>
      <w:r w:rsidRPr="00F56B4E">
        <w:rPr>
          <w:rFonts w:ascii="Arial" w:eastAsia="Times New Roman" w:hAnsi="Arial" w:cs="Arial"/>
          <w:color w:val="000000" w:themeColor="text1"/>
          <w:sz w:val="24"/>
          <w:szCs w:val="24"/>
          <w:lang w:eastAsia="es-ES"/>
        </w:rPr>
        <w:t xml:space="preserve">conformidad a lo </w:t>
      </w:r>
      <w:r w:rsidR="00C75E88" w:rsidRPr="00F56B4E">
        <w:rPr>
          <w:rFonts w:ascii="Arial" w:eastAsia="Times New Roman" w:hAnsi="Arial" w:cs="Arial"/>
          <w:color w:val="000000" w:themeColor="text1"/>
          <w:sz w:val="24"/>
          <w:szCs w:val="24"/>
          <w:lang w:eastAsia="es-ES"/>
        </w:rPr>
        <w:t>estableci</w:t>
      </w:r>
      <w:r w:rsidRPr="00F56B4E">
        <w:rPr>
          <w:rFonts w:ascii="Arial" w:eastAsia="Times New Roman" w:hAnsi="Arial" w:cs="Arial"/>
          <w:color w:val="000000" w:themeColor="text1"/>
          <w:sz w:val="24"/>
          <w:szCs w:val="24"/>
          <w:lang w:eastAsia="es-ES"/>
        </w:rPr>
        <w:t xml:space="preserve">do por el </w:t>
      </w:r>
      <w:r w:rsidRPr="00F56B4E">
        <w:rPr>
          <w:rFonts w:ascii="Arial" w:hAnsi="Arial" w:cs="Arial"/>
          <w:color w:val="000000" w:themeColor="text1"/>
          <w:sz w:val="24"/>
          <w:szCs w:val="24"/>
          <w:lang w:eastAsia="es-ES" w:bidi="es-CL"/>
        </w:rPr>
        <w:t xml:space="preserve">art. </w:t>
      </w:r>
      <w:r w:rsidR="006E10AB" w:rsidRPr="00F56B4E">
        <w:rPr>
          <w:rFonts w:ascii="Arial" w:eastAsia="Times New Roman" w:hAnsi="Arial" w:cs="Arial"/>
          <w:color w:val="000000" w:themeColor="text1"/>
          <w:sz w:val="24"/>
          <w:szCs w:val="24"/>
          <w:lang w:eastAsia="es-ES"/>
        </w:rPr>
        <w:t>220.IV</w:t>
      </w:r>
      <w:r w:rsidR="006E10AB" w:rsidRPr="00F56B4E">
        <w:rPr>
          <w:rFonts w:ascii="Arial" w:hAnsi="Arial" w:cs="Arial"/>
          <w:color w:val="000000" w:themeColor="text1"/>
          <w:sz w:val="24"/>
          <w:szCs w:val="24"/>
          <w:lang w:eastAsia="es-ES" w:bidi="es-CL"/>
        </w:rPr>
        <w:t xml:space="preserve"> </w:t>
      </w:r>
      <w:r w:rsidRPr="00F56B4E">
        <w:rPr>
          <w:rFonts w:ascii="Arial" w:hAnsi="Arial" w:cs="Arial"/>
          <w:color w:val="000000" w:themeColor="text1"/>
          <w:sz w:val="24"/>
          <w:szCs w:val="24"/>
          <w:lang w:eastAsia="es-ES" w:bidi="es-CL"/>
        </w:rPr>
        <w:t xml:space="preserve">de la Ley N° 439, </w:t>
      </w:r>
      <w:r w:rsidRPr="00F56B4E">
        <w:rPr>
          <w:rFonts w:ascii="Arial" w:eastAsia="Times New Roman" w:hAnsi="Arial" w:cs="Arial"/>
          <w:color w:val="000000" w:themeColor="text1"/>
          <w:sz w:val="24"/>
          <w:szCs w:val="24"/>
          <w:lang w:eastAsia="es-ES"/>
        </w:rPr>
        <w:t xml:space="preserve">esta última de aplicación </w:t>
      </w:r>
      <w:r w:rsidRPr="00F56B4E">
        <w:rPr>
          <w:rFonts w:ascii="Arial" w:eastAsia="Times New Roman" w:hAnsi="Arial" w:cs="Arial"/>
          <w:color w:val="000000" w:themeColor="text1"/>
          <w:sz w:val="24"/>
          <w:szCs w:val="24"/>
          <w:lang w:val="es-ES" w:eastAsia="es-ES"/>
        </w:rPr>
        <w:t xml:space="preserve">supletoria en la materia por disposición del </w:t>
      </w:r>
      <w:r w:rsidRPr="00F56B4E">
        <w:rPr>
          <w:rFonts w:ascii="Arial" w:hAnsi="Arial" w:cs="Arial"/>
          <w:color w:val="000000" w:themeColor="text1"/>
          <w:sz w:val="24"/>
          <w:szCs w:val="24"/>
          <w:lang w:eastAsia="es-ES" w:bidi="es-CL"/>
        </w:rPr>
        <w:t>art. 78 de la Ley N° 171</w:t>
      </w:r>
      <w:r w:rsidR="00A0156D" w:rsidRPr="00F56B4E">
        <w:rPr>
          <w:rFonts w:ascii="Arial" w:hAnsi="Arial" w:cs="Arial"/>
          <w:color w:val="000000" w:themeColor="text1"/>
          <w:sz w:val="24"/>
          <w:szCs w:val="24"/>
          <w:lang w:eastAsia="es-ES" w:bidi="es-CL"/>
        </w:rPr>
        <w:t>5; en virtud de la jurisdicción,</w:t>
      </w:r>
      <w:r w:rsidRPr="00F56B4E">
        <w:rPr>
          <w:rFonts w:ascii="Arial" w:eastAsia="Times New Roman" w:hAnsi="Arial" w:cs="Arial"/>
          <w:color w:val="000000" w:themeColor="text1"/>
          <w:sz w:val="24"/>
          <w:szCs w:val="24"/>
          <w:lang w:val="es-ES" w:eastAsia="es-ES"/>
        </w:rPr>
        <w:t xml:space="preserve"> competencia </w:t>
      </w:r>
      <w:r w:rsidRPr="00F56B4E">
        <w:rPr>
          <w:rFonts w:ascii="Arial" w:hAnsi="Arial" w:cs="Arial"/>
          <w:color w:val="000000" w:themeColor="text1"/>
          <w:sz w:val="24"/>
          <w:szCs w:val="24"/>
          <w:lang w:eastAsia="es-ES" w:bidi="es-CL"/>
        </w:rPr>
        <w:t>que por ella</w:t>
      </w:r>
      <w:r w:rsidR="00A0156D" w:rsidRPr="00F56B4E">
        <w:rPr>
          <w:rFonts w:ascii="Arial" w:hAnsi="Arial" w:cs="Arial"/>
          <w:color w:val="000000" w:themeColor="text1"/>
          <w:sz w:val="24"/>
          <w:szCs w:val="24"/>
          <w:lang w:eastAsia="es-ES" w:bidi="es-CL"/>
        </w:rPr>
        <w:t xml:space="preserve"> ejerce y</w:t>
      </w:r>
      <w:r w:rsidRPr="00F56B4E">
        <w:rPr>
          <w:rFonts w:ascii="Arial" w:hAnsi="Arial" w:cs="Arial"/>
          <w:color w:val="000000" w:themeColor="text1"/>
          <w:sz w:val="24"/>
          <w:szCs w:val="24"/>
          <w:lang w:eastAsia="es-ES" w:bidi="es-CL"/>
        </w:rPr>
        <w:t xml:space="preserve"> </w:t>
      </w:r>
      <w:r w:rsidR="00A0156D" w:rsidRPr="00F56B4E">
        <w:rPr>
          <w:rFonts w:ascii="Arial" w:hAnsi="Arial" w:cs="Arial"/>
          <w:color w:val="000000" w:themeColor="text1"/>
          <w:sz w:val="24"/>
          <w:szCs w:val="24"/>
          <w:lang w:eastAsia="es-ES" w:bidi="es-CL"/>
        </w:rPr>
        <w:t xml:space="preserve">deliberando en el fondo, </w:t>
      </w:r>
      <w:r w:rsidRPr="00F56B4E">
        <w:rPr>
          <w:rFonts w:ascii="Arial" w:hAnsi="Arial" w:cs="Arial"/>
          <w:color w:val="000000" w:themeColor="text1"/>
          <w:sz w:val="24"/>
          <w:szCs w:val="24"/>
          <w:lang w:eastAsia="es-ES" w:bidi="es-CL"/>
        </w:rPr>
        <w:t>dispone:</w:t>
      </w:r>
    </w:p>
    <w:p w14:paraId="34C1048E" w14:textId="46342B8F" w:rsidR="005A4DEE" w:rsidRPr="00F56B4E" w:rsidRDefault="005A4DEE" w:rsidP="003A64AD">
      <w:pPr>
        <w:pStyle w:val="Prrafodelista"/>
        <w:numPr>
          <w:ilvl w:val="0"/>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eastAsia="Times New Roman" w:hAnsi="Arial" w:cs="Arial"/>
          <w:b/>
          <w:color w:val="000000" w:themeColor="text1"/>
          <w:sz w:val="24"/>
          <w:szCs w:val="24"/>
          <w:lang w:eastAsia="es-ES"/>
        </w:rPr>
        <w:t xml:space="preserve">CASAR </w:t>
      </w:r>
      <w:r w:rsidR="004D50B1" w:rsidRPr="00F56B4E">
        <w:rPr>
          <w:rFonts w:ascii="Arial" w:eastAsia="Times New Roman" w:hAnsi="Arial" w:cs="Arial"/>
          <w:b/>
          <w:color w:val="000000" w:themeColor="text1"/>
          <w:sz w:val="24"/>
          <w:szCs w:val="24"/>
          <w:lang w:eastAsia="es-ES"/>
        </w:rPr>
        <w:t>en forma parcial</w:t>
      </w:r>
      <w:r w:rsidR="003A64AD" w:rsidRPr="00F56B4E">
        <w:rPr>
          <w:rFonts w:ascii="Arial" w:eastAsia="Times New Roman" w:hAnsi="Arial" w:cs="Arial"/>
          <w:b/>
          <w:color w:val="000000" w:themeColor="text1"/>
          <w:sz w:val="24"/>
          <w:szCs w:val="24"/>
          <w:lang w:eastAsia="es-ES"/>
        </w:rPr>
        <w:t xml:space="preserve"> </w:t>
      </w:r>
      <w:r w:rsidR="006E10AB" w:rsidRPr="00F56B4E">
        <w:rPr>
          <w:rFonts w:ascii="Arial" w:eastAsia="Times New Roman" w:hAnsi="Arial" w:cs="Arial"/>
          <w:color w:val="000000" w:themeColor="text1"/>
          <w:sz w:val="24"/>
          <w:szCs w:val="24"/>
          <w:lang w:eastAsia="es-ES"/>
        </w:rPr>
        <w:t>la Sentencia N° 12/2025 de 30 de mayo, cursante de fs. 5518 a 5577 vta. de obrados, pronunciada por el Juez Agroambiental de Capital</w:t>
      </w:r>
      <w:r w:rsidR="00EF691A" w:rsidRPr="00F56B4E">
        <w:rPr>
          <w:rFonts w:ascii="Arial" w:eastAsia="Times New Roman" w:hAnsi="Arial" w:cs="Arial"/>
          <w:color w:val="000000" w:themeColor="text1"/>
          <w:sz w:val="24"/>
          <w:szCs w:val="24"/>
          <w:lang w:eastAsia="es-ES"/>
        </w:rPr>
        <w:t xml:space="preserve"> Potosí</w:t>
      </w:r>
      <w:r w:rsidR="003A64AD" w:rsidRPr="00F56B4E">
        <w:rPr>
          <w:rFonts w:ascii="Arial" w:eastAsia="Times New Roman" w:hAnsi="Arial" w:cs="Arial"/>
          <w:color w:val="000000" w:themeColor="text1"/>
          <w:sz w:val="24"/>
          <w:szCs w:val="24"/>
          <w:lang w:eastAsia="es-ES"/>
        </w:rPr>
        <w:t>,</w:t>
      </w:r>
      <w:r w:rsidR="003A64AD" w:rsidRPr="00F56B4E">
        <w:rPr>
          <w:rFonts w:ascii="Arial" w:hAnsi="Arial" w:cs="Arial"/>
          <w:color w:val="000000" w:themeColor="text1"/>
          <w:sz w:val="24"/>
          <w:szCs w:val="24"/>
        </w:rPr>
        <w:t xml:space="preserve"> que resuelve declarar Probada en parte la “</w:t>
      </w:r>
      <w:r w:rsidR="003A64AD" w:rsidRPr="00F56B4E">
        <w:rPr>
          <w:rFonts w:ascii="Arial" w:eastAsia="Times New Roman" w:hAnsi="Arial" w:cs="Arial"/>
          <w:color w:val="000000" w:themeColor="text1"/>
          <w:sz w:val="24"/>
          <w:szCs w:val="24"/>
          <w:lang w:val="es-ES" w:eastAsia="es-BO"/>
        </w:rPr>
        <w:t>Acción Ambiental Preventiva, Reparadora, Rehabilitadora, Restauradora y Resarcitoria</w:t>
      </w:r>
      <w:r w:rsidR="003A64AD" w:rsidRPr="00F56B4E">
        <w:rPr>
          <w:rFonts w:ascii="Arial" w:hAnsi="Arial" w:cs="Arial"/>
          <w:color w:val="000000" w:themeColor="text1"/>
          <w:sz w:val="24"/>
          <w:szCs w:val="24"/>
        </w:rPr>
        <w:t xml:space="preserve">”, planteada por </w:t>
      </w:r>
      <w:r w:rsidR="003A64AD" w:rsidRPr="00F56B4E">
        <w:rPr>
          <w:rFonts w:ascii="Arial" w:hAnsi="Arial" w:cs="Arial"/>
          <w:bCs/>
          <w:color w:val="000000" w:themeColor="text1"/>
          <w:sz w:val="24"/>
          <w:szCs w:val="24"/>
          <w:lang w:val="es-ES"/>
        </w:rPr>
        <w:t>Reyna Isabel Menacho Ala y José Emilio Elías Albán, en su calidad de Concejales del Gobierno Autónomo Municipal de Potosí</w:t>
      </w:r>
      <w:r w:rsidR="00EF691A" w:rsidRPr="00F56B4E">
        <w:rPr>
          <w:rFonts w:ascii="Arial" w:hAnsi="Arial" w:cs="Arial"/>
          <w:color w:val="000000" w:themeColor="text1"/>
          <w:sz w:val="24"/>
          <w:szCs w:val="24"/>
        </w:rPr>
        <w:t xml:space="preserve">, contra </w:t>
      </w:r>
      <w:r w:rsidR="003A64AD" w:rsidRPr="00F56B4E">
        <w:rPr>
          <w:rFonts w:ascii="Arial" w:hAnsi="Arial" w:cs="Arial"/>
          <w:color w:val="000000" w:themeColor="text1"/>
          <w:sz w:val="24"/>
          <w:szCs w:val="24"/>
        </w:rPr>
        <w:t>la Empresa Minera Manquiri S.A. (EM</w:t>
      </w:r>
      <w:r w:rsidR="002745C1" w:rsidRPr="00F56B4E">
        <w:rPr>
          <w:rFonts w:ascii="Arial" w:hAnsi="Arial" w:cs="Arial"/>
          <w:color w:val="000000" w:themeColor="text1"/>
          <w:sz w:val="24"/>
          <w:szCs w:val="24"/>
        </w:rPr>
        <w:t>M</w:t>
      </w:r>
      <w:r w:rsidR="003A64AD" w:rsidRPr="00F56B4E">
        <w:rPr>
          <w:rFonts w:ascii="Arial" w:hAnsi="Arial" w:cs="Arial"/>
          <w:color w:val="000000" w:themeColor="text1"/>
          <w:sz w:val="24"/>
          <w:szCs w:val="24"/>
        </w:rPr>
        <w:t>SA)</w:t>
      </w:r>
      <w:r w:rsidR="006E10AB" w:rsidRPr="00F56B4E">
        <w:rPr>
          <w:rFonts w:ascii="Arial" w:eastAsia="Times New Roman" w:hAnsi="Arial" w:cs="Arial"/>
          <w:bCs/>
          <w:color w:val="000000" w:themeColor="text1"/>
          <w:sz w:val="24"/>
          <w:szCs w:val="24"/>
          <w:lang w:eastAsia="es-BO"/>
        </w:rPr>
        <w:t>.</w:t>
      </w:r>
    </w:p>
    <w:p w14:paraId="36AEC82E" w14:textId="2B0CF0F4" w:rsidR="00D73095" w:rsidRPr="00F56B4E" w:rsidRDefault="00D73095" w:rsidP="003A64AD">
      <w:pPr>
        <w:pStyle w:val="Prrafodelista"/>
        <w:numPr>
          <w:ilvl w:val="0"/>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eastAsia="Times New Roman" w:hAnsi="Arial" w:cs="Arial"/>
          <w:b/>
          <w:color w:val="000000" w:themeColor="text1"/>
          <w:sz w:val="24"/>
          <w:szCs w:val="24"/>
          <w:lang w:eastAsia="es-ES"/>
        </w:rPr>
        <w:lastRenderedPageBreak/>
        <w:t>Se deja</w:t>
      </w:r>
      <w:r w:rsidR="00CB7B68" w:rsidRPr="00F56B4E">
        <w:rPr>
          <w:rFonts w:ascii="Arial" w:eastAsia="Times New Roman" w:hAnsi="Arial" w:cs="Arial"/>
          <w:b/>
          <w:color w:val="000000" w:themeColor="text1"/>
          <w:sz w:val="24"/>
          <w:szCs w:val="24"/>
          <w:lang w:eastAsia="es-ES"/>
        </w:rPr>
        <w:t>n</w:t>
      </w:r>
      <w:r w:rsidRPr="00F56B4E">
        <w:rPr>
          <w:rFonts w:ascii="Arial" w:eastAsia="Times New Roman" w:hAnsi="Arial" w:cs="Arial"/>
          <w:b/>
          <w:color w:val="000000" w:themeColor="text1"/>
          <w:sz w:val="24"/>
          <w:szCs w:val="24"/>
          <w:lang w:eastAsia="es-ES"/>
        </w:rPr>
        <w:t xml:space="preserve"> sin efecto y valor legal</w:t>
      </w:r>
      <w:r w:rsidRPr="00F56B4E">
        <w:rPr>
          <w:rFonts w:ascii="Arial" w:eastAsia="Times New Roman" w:hAnsi="Arial" w:cs="Arial"/>
          <w:color w:val="000000" w:themeColor="text1"/>
          <w:sz w:val="24"/>
          <w:szCs w:val="24"/>
          <w:lang w:eastAsia="es-ES"/>
        </w:rPr>
        <w:t xml:space="preserve"> los </w:t>
      </w:r>
      <w:r w:rsidR="00DF21AB" w:rsidRPr="00F56B4E">
        <w:rPr>
          <w:rFonts w:ascii="Arial" w:eastAsia="Times New Roman" w:hAnsi="Arial" w:cs="Arial"/>
          <w:color w:val="000000" w:themeColor="text1"/>
          <w:sz w:val="24"/>
          <w:szCs w:val="24"/>
          <w:lang w:eastAsia="es-ES"/>
        </w:rPr>
        <w:t>punto</w:t>
      </w:r>
      <w:r w:rsidR="00132B55" w:rsidRPr="00F56B4E">
        <w:rPr>
          <w:rFonts w:ascii="Arial" w:eastAsia="Times New Roman" w:hAnsi="Arial" w:cs="Arial"/>
          <w:color w:val="000000" w:themeColor="text1"/>
          <w:sz w:val="24"/>
          <w:szCs w:val="24"/>
          <w:lang w:eastAsia="es-ES"/>
        </w:rPr>
        <w:t>s 1</w:t>
      </w:r>
      <w:r w:rsidRPr="00F56B4E">
        <w:rPr>
          <w:rFonts w:ascii="Arial" w:eastAsia="Times New Roman" w:hAnsi="Arial" w:cs="Arial"/>
          <w:color w:val="000000" w:themeColor="text1"/>
          <w:sz w:val="24"/>
          <w:szCs w:val="24"/>
          <w:lang w:eastAsia="es-ES"/>
        </w:rPr>
        <w:t xml:space="preserve"> al 7 de la parte Resolutiva de la Sen</w:t>
      </w:r>
      <w:r w:rsidR="00CB7B68" w:rsidRPr="00F56B4E">
        <w:rPr>
          <w:rFonts w:ascii="Arial" w:eastAsia="Times New Roman" w:hAnsi="Arial" w:cs="Arial"/>
          <w:color w:val="000000" w:themeColor="text1"/>
          <w:sz w:val="24"/>
          <w:szCs w:val="24"/>
          <w:lang w:eastAsia="es-ES"/>
        </w:rPr>
        <w:t>tencia N° 12/2025 de 30 de mayo</w:t>
      </w:r>
      <w:r w:rsidRPr="00F56B4E">
        <w:rPr>
          <w:rFonts w:ascii="Arial" w:eastAsia="Times New Roman" w:hAnsi="Arial" w:cs="Arial"/>
          <w:color w:val="000000" w:themeColor="text1"/>
          <w:sz w:val="24"/>
          <w:szCs w:val="24"/>
          <w:lang w:eastAsia="es-ES"/>
        </w:rPr>
        <w:t xml:space="preserve"> de fs. 5518 a 5577 vta. </w:t>
      </w:r>
      <w:r w:rsidR="00B412B9" w:rsidRPr="00F56B4E">
        <w:rPr>
          <w:rFonts w:ascii="Arial" w:eastAsia="Times New Roman" w:hAnsi="Arial" w:cs="Arial"/>
          <w:color w:val="000000" w:themeColor="text1"/>
          <w:sz w:val="24"/>
          <w:szCs w:val="24"/>
          <w:lang w:eastAsia="es-ES"/>
        </w:rPr>
        <w:t xml:space="preserve">y en su integridad el </w:t>
      </w:r>
      <w:r w:rsidR="00B412B9" w:rsidRPr="00F56B4E">
        <w:rPr>
          <w:rFonts w:ascii="Arial" w:hAnsi="Arial" w:cs="Arial"/>
          <w:color w:val="000000" w:themeColor="text1"/>
          <w:sz w:val="24"/>
          <w:szCs w:val="24"/>
        </w:rPr>
        <w:t xml:space="preserve">Auto de enmienda </w:t>
      </w:r>
      <w:r w:rsidR="00132B55" w:rsidRPr="00F56B4E">
        <w:rPr>
          <w:rFonts w:ascii="Arial" w:hAnsi="Arial" w:cs="Arial"/>
          <w:color w:val="000000" w:themeColor="text1"/>
          <w:sz w:val="24"/>
          <w:szCs w:val="24"/>
        </w:rPr>
        <w:t>de 23 de junio de 2025</w:t>
      </w:r>
      <w:r w:rsidR="00CB7B68" w:rsidRPr="00F56B4E">
        <w:rPr>
          <w:rFonts w:ascii="Arial" w:hAnsi="Arial" w:cs="Arial"/>
          <w:color w:val="000000" w:themeColor="text1"/>
          <w:sz w:val="24"/>
          <w:szCs w:val="24"/>
        </w:rPr>
        <w:t xml:space="preserve"> </w:t>
      </w:r>
      <w:r w:rsidR="00B412B9" w:rsidRPr="00F56B4E">
        <w:rPr>
          <w:rFonts w:ascii="Arial" w:hAnsi="Arial" w:cs="Arial"/>
          <w:color w:val="000000" w:themeColor="text1"/>
          <w:sz w:val="24"/>
          <w:szCs w:val="24"/>
        </w:rPr>
        <w:t>de fs. 5592 a 5595 de obrados</w:t>
      </w:r>
      <w:r w:rsidR="00DF21AB" w:rsidRPr="00F56B4E">
        <w:rPr>
          <w:rFonts w:ascii="Arial" w:hAnsi="Arial" w:cs="Arial"/>
          <w:color w:val="000000" w:themeColor="text1"/>
          <w:sz w:val="24"/>
          <w:szCs w:val="24"/>
        </w:rPr>
        <w:t>.</w:t>
      </w:r>
    </w:p>
    <w:p w14:paraId="157F7270" w14:textId="4C8DE760" w:rsidR="00CB7B68" w:rsidRPr="00F56B4E" w:rsidRDefault="00881D32" w:rsidP="00CB7B68">
      <w:pPr>
        <w:pStyle w:val="Prrafodelista"/>
        <w:numPr>
          <w:ilvl w:val="0"/>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eastAsia="Times New Roman" w:hAnsi="Arial" w:cs="Arial"/>
          <w:b/>
          <w:color w:val="000000" w:themeColor="text1"/>
          <w:sz w:val="24"/>
          <w:szCs w:val="24"/>
          <w:lang w:eastAsia="es-ES"/>
        </w:rPr>
        <w:t xml:space="preserve">Declarar </w:t>
      </w:r>
      <w:r w:rsidR="00B15F70" w:rsidRPr="00F56B4E">
        <w:rPr>
          <w:rFonts w:ascii="Arial" w:eastAsia="Times New Roman" w:hAnsi="Arial" w:cs="Arial"/>
          <w:b/>
          <w:color w:val="000000" w:themeColor="text1"/>
          <w:sz w:val="24"/>
          <w:szCs w:val="24"/>
          <w:lang w:eastAsia="es-ES"/>
        </w:rPr>
        <w:t>Probada la Acción Ambiental Preventiva</w:t>
      </w:r>
      <w:r w:rsidR="00B15F70" w:rsidRPr="00F56B4E">
        <w:rPr>
          <w:rFonts w:ascii="Arial" w:eastAsia="Times New Roman" w:hAnsi="Arial" w:cs="Arial"/>
          <w:color w:val="000000" w:themeColor="text1"/>
          <w:sz w:val="24"/>
          <w:szCs w:val="24"/>
          <w:lang w:eastAsia="es-ES"/>
        </w:rPr>
        <w:t xml:space="preserve">, </w:t>
      </w:r>
      <w:r w:rsidR="0047591C" w:rsidRPr="00F56B4E">
        <w:rPr>
          <w:rFonts w:ascii="Arial" w:eastAsia="Times New Roman" w:hAnsi="Arial" w:cs="Arial"/>
          <w:color w:val="000000" w:themeColor="text1"/>
          <w:sz w:val="24"/>
          <w:szCs w:val="24"/>
          <w:lang w:eastAsia="es-ES"/>
        </w:rPr>
        <w:t xml:space="preserve">interpuesta por </w:t>
      </w:r>
      <w:r w:rsidR="0047591C" w:rsidRPr="00F56B4E">
        <w:rPr>
          <w:rFonts w:ascii="Arial" w:hAnsi="Arial" w:cs="Arial"/>
          <w:bCs/>
          <w:color w:val="000000" w:themeColor="text1"/>
          <w:sz w:val="24"/>
          <w:szCs w:val="24"/>
          <w:lang w:val="es-ES"/>
        </w:rPr>
        <w:t>Reyna Isabel Menacho Ala y José Emilio Elías Albán</w:t>
      </w:r>
      <w:r w:rsidR="005F3B9E" w:rsidRPr="00F56B4E">
        <w:rPr>
          <w:rFonts w:ascii="Arial" w:hAnsi="Arial" w:cs="Arial"/>
          <w:bCs/>
          <w:color w:val="000000" w:themeColor="text1"/>
          <w:sz w:val="24"/>
          <w:szCs w:val="24"/>
          <w:lang w:val="es-ES"/>
        </w:rPr>
        <w:t xml:space="preserve">, en su calidad de Concejales del </w:t>
      </w:r>
      <w:r w:rsidR="00EF691A" w:rsidRPr="00F56B4E">
        <w:rPr>
          <w:rFonts w:ascii="Arial" w:hAnsi="Arial" w:cs="Arial"/>
          <w:bCs/>
          <w:color w:val="000000" w:themeColor="text1"/>
          <w:sz w:val="24"/>
          <w:szCs w:val="24"/>
          <w:lang w:val="es-ES"/>
        </w:rPr>
        <w:t>GAM</w:t>
      </w:r>
      <w:r w:rsidR="005F3B9E" w:rsidRPr="00F56B4E">
        <w:rPr>
          <w:rFonts w:ascii="Arial" w:hAnsi="Arial" w:cs="Arial"/>
          <w:bCs/>
          <w:color w:val="000000" w:themeColor="text1"/>
          <w:sz w:val="24"/>
          <w:szCs w:val="24"/>
          <w:lang w:val="es-ES"/>
        </w:rPr>
        <w:t xml:space="preserve"> Potosí</w:t>
      </w:r>
      <w:r w:rsidR="005F3B9E" w:rsidRPr="00F56B4E">
        <w:rPr>
          <w:rFonts w:ascii="Arial" w:hAnsi="Arial" w:cs="Arial"/>
          <w:color w:val="000000" w:themeColor="text1"/>
          <w:sz w:val="24"/>
          <w:szCs w:val="24"/>
        </w:rPr>
        <w:t>,</w:t>
      </w:r>
      <w:r w:rsidR="00EF691A" w:rsidRPr="00F56B4E">
        <w:rPr>
          <w:rFonts w:ascii="Arial" w:eastAsia="Times New Roman" w:hAnsi="Arial" w:cs="Arial"/>
          <w:color w:val="000000" w:themeColor="text1"/>
          <w:sz w:val="24"/>
          <w:szCs w:val="24"/>
          <w:lang w:eastAsia="es-ES"/>
        </w:rPr>
        <w:t xml:space="preserve"> contra </w:t>
      </w:r>
      <w:r w:rsidRPr="00F56B4E">
        <w:rPr>
          <w:rFonts w:ascii="Arial" w:eastAsia="Times New Roman" w:hAnsi="Arial" w:cs="Arial"/>
          <w:color w:val="000000" w:themeColor="text1"/>
          <w:sz w:val="24"/>
          <w:szCs w:val="24"/>
          <w:lang w:eastAsia="es-ES"/>
        </w:rPr>
        <w:t xml:space="preserve">la </w:t>
      </w:r>
      <w:r w:rsidR="00E57046" w:rsidRPr="00F56B4E">
        <w:rPr>
          <w:rFonts w:ascii="Arial" w:eastAsia="Times New Roman" w:hAnsi="Arial" w:cs="Arial"/>
          <w:color w:val="000000" w:themeColor="text1"/>
          <w:sz w:val="24"/>
          <w:szCs w:val="24"/>
          <w:lang w:eastAsia="es-ES"/>
        </w:rPr>
        <w:t>Empresa Minera Manquiri S.A.</w:t>
      </w:r>
      <w:r w:rsidR="00257374" w:rsidRPr="00F56B4E">
        <w:rPr>
          <w:rFonts w:ascii="Arial" w:eastAsia="Times New Roman" w:hAnsi="Arial" w:cs="Arial"/>
          <w:color w:val="000000" w:themeColor="text1"/>
          <w:sz w:val="24"/>
          <w:szCs w:val="24"/>
          <w:lang w:eastAsia="es-ES"/>
        </w:rPr>
        <w:t xml:space="preserve">, </w:t>
      </w:r>
      <w:r w:rsidR="006623B5" w:rsidRPr="00F56B4E">
        <w:rPr>
          <w:rFonts w:ascii="Arial" w:eastAsia="Times New Roman" w:hAnsi="Arial" w:cs="Arial"/>
          <w:color w:val="000000" w:themeColor="text1"/>
          <w:sz w:val="24"/>
          <w:szCs w:val="24"/>
          <w:lang w:eastAsia="es-ES"/>
        </w:rPr>
        <w:t>ante la</w:t>
      </w:r>
      <w:r w:rsidR="008172CE" w:rsidRPr="00F56B4E">
        <w:rPr>
          <w:rFonts w:ascii="Arial" w:eastAsia="Times New Roman" w:hAnsi="Arial" w:cs="Arial"/>
          <w:color w:val="000000" w:themeColor="text1"/>
          <w:sz w:val="24"/>
          <w:szCs w:val="24"/>
          <w:lang w:eastAsia="es-ES"/>
        </w:rPr>
        <w:t xml:space="preserve"> </w:t>
      </w:r>
      <w:r w:rsidR="00C71FCF" w:rsidRPr="00F56B4E">
        <w:rPr>
          <w:rFonts w:ascii="Arial" w:hAnsi="Arial" w:cs="Arial"/>
          <w:color w:val="000000" w:themeColor="text1"/>
          <w:sz w:val="24"/>
          <w:szCs w:val="24"/>
          <w:shd w:val="clear" w:color="auto" w:fill="FFFFFF"/>
        </w:rPr>
        <w:t xml:space="preserve">existencia de un riesgo cierto o amenaza grave e inminente </w:t>
      </w:r>
      <w:r w:rsidR="00EB35B4" w:rsidRPr="00F56B4E">
        <w:rPr>
          <w:rFonts w:ascii="Arial" w:hAnsi="Arial" w:cs="Arial"/>
          <w:color w:val="000000" w:themeColor="text1"/>
          <w:sz w:val="24"/>
          <w:szCs w:val="24"/>
          <w:shd w:val="clear" w:color="auto" w:fill="FFFFFF"/>
        </w:rPr>
        <w:t xml:space="preserve">a las Lagunas </w:t>
      </w:r>
      <w:r w:rsidR="00EB35B4" w:rsidRPr="00F56B4E">
        <w:rPr>
          <w:rFonts w:ascii="Arial" w:eastAsia="Times New Roman" w:hAnsi="Arial" w:cs="Arial"/>
          <w:color w:val="000000" w:themeColor="text1"/>
          <w:sz w:val="24"/>
          <w:szCs w:val="24"/>
          <w:lang w:eastAsia="es-ES"/>
        </w:rPr>
        <w:t>Phisco Kocha, Ulistia, Lobato y Chalviri, por</w:t>
      </w:r>
      <w:r w:rsidR="008172CE" w:rsidRPr="00F56B4E">
        <w:rPr>
          <w:rFonts w:ascii="Arial" w:eastAsia="Times New Roman" w:hAnsi="Arial" w:cs="Arial"/>
          <w:color w:val="000000" w:themeColor="text1"/>
          <w:sz w:val="24"/>
          <w:szCs w:val="24"/>
          <w:lang w:eastAsia="es-ES"/>
        </w:rPr>
        <w:t xml:space="preserve"> </w:t>
      </w:r>
      <w:r w:rsidRPr="00F56B4E">
        <w:rPr>
          <w:rFonts w:ascii="Arial" w:eastAsia="Times New Roman" w:hAnsi="Arial" w:cs="Arial"/>
          <w:color w:val="000000" w:themeColor="text1"/>
          <w:sz w:val="24"/>
          <w:szCs w:val="24"/>
          <w:lang w:eastAsia="es-ES"/>
        </w:rPr>
        <w:t>la posi</w:t>
      </w:r>
      <w:r w:rsidR="008172CE" w:rsidRPr="00F56B4E">
        <w:rPr>
          <w:rFonts w:ascii="Arial" w:eastAsia="Times New Roman" w:hAnsi="Arial" w:cs="Arial"/>
          <w:color w:val="000000" w:themeColor="text1"/>
          <w:sz w:val="24"/>
          <w:szCs w:val="24"/>
          <w:lang w:eastAsia="es-ES"/>
        </w:rPr>
        <w:t>bilidad de</w:t>
      </w:r>
      <w:r w:rsidR="00446E32" w:rsidRPr="00F56B4E">
        <w:rPr>
          <w:rFonts w:ascii="Arial" w:eastAsia="Times New Roman" w:hAnsi="Arial" w:cs="Arial"/>
          <w:color w:val="000000" w:themeColor="text1"/>
          <w:sz w:val="24"/>
          <w:szCs w:val="24"/>
          <w:lang w:eastAsia="es-ES"/>
        </w:rPr>
        <w:t xml:space="preserve"> </w:t>
      </w:r>
      <w:r w:rsidR="00CB7B68" w:rsidRPr="00F56B4E">
        <w:rPr>
          <w:rFonts w:ascii="Arial" w:eastAsia="Times New Roman" w:hAnsi="Arial" w:cs="Arial"/>
          <w:color w:val="000000" w:themeColor="text1"/>
          <w:sz w:val="24"/>
          <w:szCs w:val="24"/>
          <w:lang w:eastAsia="es-ES"/>
        </w:rPr>
        <w:t>continu</w:t>
      </w:r>
      <w:r w:rsidR="00EB35B4" w:rsidRPr="00F56B4E">
        <w:rPr>
          <w:rFonts w:ascii="Arial" w:eastAsia="Times New Roman" w:hAnsi="Arial" w:cs="Arial"/>
          <w:color w:val="000000" w:themeColor="text1"/>
          <w:sz w:val="24"/>
          <w:szCs w:val="24"/>
          <w:lang w:eastAsia="es-ES"/>
        </w:rPr>
        <w:t>ar</w:t>
      </w:r>
      <w:r w:rsidR="00CB7B68" w:rsidRPr="00F56B4E">
        <w:rPr>
          <w:rFonts w:ascii="Arial" w:eastAsia="Times New Roman" w:hAnsi="Arial" w:cs="Arial"/>
          <w:color w:val="000000" w:themeColor="text1"/>
          <w:sz w:val="24"/>
          <w:szCs w:val="24"/>
          <w:lang w:eastAsia="es-ES"/>
        </w:rPr>
        <w:t xml:space="preserve"> </w:t>
      </w:r>
      <w:r w:rsidR="008172CE" w:rsidRPr="00F56B4E">
        <w:rPr>
          <w:rFonts w:ascii="Arial" w:eastAsia="Times New Roman" w:hAnsi="Arial" w:cs="Arial"/>
          <w:color w:val="000000" w:themeColor="text1"/>
          <w:sz w:val="24"/>
          <w:szCs w:val="24"/>
          <w:lang w:eastAsia="es-ES"/>
        </w:rPr>
        <w:t>contamina</w:t>
      </w:r>
      <w:r w:rsidR="00EB35B4" w:rsidRPr="00F56B4E">
        <w:rPr>
          <w:rFonts w:ascii="Arial" w:eastAsia="Times New Roman" w:hAnsi="Arial" w:cs="Arial"/>
          <w:color w:val="000000" w:themeColor="text1"/>
          <w:sz w:val="24"/>
          <w:szCs w:val="24"/>
          <w:lang w:eastAsia="es-ES"/>
        </w:rPr>
        <w:t>ndo</w:t>
      </w:r>
      <w:r w:rsidR="008172CE" w:rsidRPr="00F56B4E">
        <w:rPr>
          <w:rFonts w:ascii="Arial" w:eastAsia="Times New Roman" w:hAnsi="Arial" w:cs="Arial"/>
          <w:color w:val="000000" w:themeColor="text1"/>
          <w:sz w:val="24"/>
          <w:szCs w:val="24"/>
          <w:lang w:eastAsia="es-ES"/>
        </w:rPr>
        <w:t xml:space="preserve"> con</w:t>
      </w:r>
      <w:r w:rsidRPr="00F56B4E">
        <w:rPr>
          <w:rFonts w:ascii="Arial" w:eastAsia="Times New Roman" w:hAnsi="Arial" w:cs="Arial"/>
          <w:color w:val="000000" w:themeColor="text1"/>
          <w:sz w:val="24"/>
          <w:szCs w:val="24"/>
          <w:lang w:eastAsia="es-ES"/>
        </w:rPr>
        <w:t xml:space="preserve"> </w:t>
      </w:r>
      <w:r w:rsidR="00C77436" w:rsidRPr="00F56B4E">
        <w:rPr>
          <w:rFonts w:ascii="Arial" w:eastAsia="Times New Roman" w:hAnsi="Arial" w:cs="Arial"/>
          <w:color w:val="000000" w:themeColor="text1"/>
          <w:sz w:val="24"/>
          <w:szCs w:val="24"/>
          <w:lang w:eastAsia="es-ES"/>
        </w:rPr>
        <w:t xml:space="preserve">la presencia de </w:t>
      </w:r>
      <w:r w:rsidR="00446E32" w:rsidRPr="00F56B4E">
        <w:rPr>
          <w:rFonts w:ascii="Arial" w:eastAsia="Times New Roman" w:hAnsi="Arial" w:cs="Arial"/>
          <w:color w:val="000000" w:themeColor="text1"/>
          <w:sz w:val="24"/>
          <w:szCs w:val="24"/>
          <w:lang w:eastAsia="es-ES"/>
        </w:rPr>
        <w:t xml:space="preserve">compuestos químicos (Cianuro) y </w:t>
      </w:r>
      <w:r w:rsidRPr="00F56B4E">
        <w:rPr>
          <w:rFonts w:ascii="Arial" w:eastAsia="Times New Roman" w:hAnsi="Arial" w:cs="Arial"/>
          <w:color w:val="000000" w:themeColor="text1"/>
          <w:sz w:val="24"/>
          <w:szCs w:val="24"/>
          <w:lang w:eastAsia="es-ES"/>
        </w:rPr>
        <w:t xml:space="preserve">la concentración de </w:t>
      </w:r>
      <w:r w:rsidR="00446E32" w:rsidRPr="00F56B4E">
        <w:rPr>
          <w:rFonts w:ascii="Arial" w:eastAsia="Times New Roman" w:hAnsi="Arial" w:cs="Arial"/>
          <w:color w:val="000000" w:themeColor="text1"/>
          <w:sz w:val="24"/>
          <w:szCs w:val="24"/>
          <w:lang w:eastAsia="es-ES"/>
        </w:rPr>
        <w:t xml:space="preserve">elementos </w:t>
      </w:r>
      <w:r w:rsidR="00C77436" w:rsidRPr="00F56B4E">
        <w:rPr>
          <w:rFonts w:ascii="Arial" w:eastAsia="Times New Roman" w:hAnsi="Arial" w:cs="Arial"/>
          <w:color w:val="000000" w:themeColor="text1"/>
          <w:sz w:val="24"/>
          <w:szCs w:val="24"/>
          <w:lang w:eastAsia="es-ES"/>
        </w:rPr>
        <w:t xml:space="preserve">o </w:t>
      </w:r>
      <w:r w:rsidR="00CB7B68" w:rsidRPr="00F56B4E">
        <w:rPr>
          <w:rFonts w:ascii="Arial" w:hAnsi="Arial" w:cs="Arial"/>
          <w:color w:val="000000" w:themeColor="text1"/>
          <w:sz w:val="24"/>
          <w:szCs w:val="24"/>
        </w:rPr>
        <w:t>la presencia de varios componentes mineralógicos</w:t>
      </w:r>
      <w:r w:rsidR="00EB35B4" w:rsidRPr="00F56B4E">
        <w:rPr>
          <w:rFonts w:ascii="Arial" w:hAnsi="Arial" w:cs="Arial"/>
          <w:color w:val="000000" w:themeColor="text1"/>
          <w:sz w:val="24"/>
          <w:szCs w:val="24"/>
        </w:rPr>
        <w:t xml:space="preserve"> peligrosos, tóxicos y contaminantes</w:t>
      </w:r>
      <w:r w:rsidR="005F3B9E" w:rsidRPr="00F56B4E">
        <w:rPr>
          <w:rFonts w:ascii="Arial" w:eastAsia="Times New Roman" w:hAnsi="Arial" w:cs="Arial"/>
          <w:color w:val="000000" w:themeColor="text1"/>
          <w:sz w:val="24"/>
          <w:szCs w:val="24"/>
          <w:lang w:eastAsia="es-ES"/>
        </w:rPr>
        <w:t>,</w:t>
      </w:r>
      <w:r w:rsidR="00EB35B4" w:rsidRPr="00F56B4E">
        <w:rPr>
          <w:rFonts w:ascii="Arial" w:eastAsia="Times New Roman" w:hAnsi="Arial" w:cs="Arial"/>
          <w:color w:val="000000" w:themeColor="text1"/>
          <w:sz w:val="24"/>
          <w:szCs w:val="24"/>
          <w:lang w:eastAsia="es-ES"/>
        </w:rPr>
        <w:t xml:space="preserve"> </w:t>
      </w:r>
      <w:r w:rsidR="00CB7B68" w:rsidRPr="00F56B4E">
        <w:rPr>
          <w:rFonts w:ascii="Arial" w:eastAsia="Times New Roman" w:hAnsi="Arial" w:cs="Arial"/>
          <w:color w:val="000000" w:themeColor="text1"/>
          <w:sz w:val="24"/>
          <w:szCs w:val="24"/>
          <w:lang w:eastAsia="es-ES"/>
        </w:rPr>
        <w:t>en sus factores agua, aire, sedimento</w:t>
      </w:r>
      <w:r w:rsidR="00EB35B4" w:rsidRPr="00F56B4E">
        <w:rPr>
          <w:rFonts w:ascii="Arial" w:eastAsia="Times New Roman" w:hAnsi="Arial" w:cs="Arial"/>
          <w:color w:val="000000" w:themeColor="text1"/>
          <w:sz w:val="24"/>
          <w:szCs w:val="24"/>
          <w:lang w:eastAsia="es-ES"/>
        </w:rPr>
        <w:t>s</w:t>
      </w:r>
      <w:r w:rsidR="00CB7B68" w:rsidRPr="00F56B4E">
        <w:rPr>
          <w:rFonts w:ascii="Arial" w:eastAsia="Times New Roman" w:hAnsi="Arial" w:cs="Arial"/>
          <w:color w:val="000000" w:themeColor="text1"/>
          <w:sz w:val="24"/>
          <w:szCs w:val="24"/>
          <w:lang w:eastAsia="es-ES"/>
        </w:rPr>
        <w:t xml:space="preserve"> y presa de colas</w:t>
      </w:r>
      <w:r w:rsidRPr="00F56B4E">
        <w:rPr>
          <w:rFonts w:ascii="Arial" w:eastAsia="Times New Roman" w:hAnsi="Arial" w:cs="Arial"/>
          <w:color w:val="000000" w:themeColor="text1"/>
          <w:sz w:val="24"/>
          <w:szCs w:val="24"/>
          <w:lang w:eastAsia="es-ES"/>
        </w:rPr>
        <w:t>.</w:t>
      </w:r>
      <w:r w:rsidR="006D038E" w:rsidRPr="00F56B4E">
        <w:rPr>
          <w:rFonts w:ascii="Arial" w:eastAsia="Times New Roman" w:hAnsi="Arial" w:cs="Arial"/>
          <w:color w:val="000000" w:themeColor="text1"/>
          <w:sz w:val="24"/>
          <w:szCs w:val="24"/>
          <w:lang w:eastAsia="es-ES"/>
        </w:rPr>
        <w:t xml:space="preserve"> </w:t>
      </w:r>
    </w:p>
    <w:p w14:paraId="6F010BC0" w14:textId="639ABDB7" w:rsidR="00131FD5" w:rsidRPr="00F56B4E" w:rsidRDefault="00131FD5" w:rsidP="00131FD5">
      <w:pPr>
        <w:pStyle w:val="Prrafodelista"/>
        <w:numPr>
          <w:ilvl w:val="0"/>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eastAsia="Times New Roman" w:hAnsi="Arial" w:cs="Arial"/>
          <w:b/>
          <w:color w:val="000000" w:themeColor="text1"/>
          <w:sz w:val="24"/>
          <w:szCs w:val="24"/>
          <w:lang w:eastAsia="es-ES"/>
        </w:rPr>
        <w:t xml:space="preserve">Declarar Probada la </w:t>
      </w:r>
      <w:r w:rsidRPr="00F56B4E">
        <w:rPr>
          <w:rFonts w:ascii="Arial" w:hAnsi="Arial" w:cs="Arial"/>
          <w:b/>
          <w:color w:val="000000" w:themeColor="text1"/>
          <w:sz w:val="24"/>
          <w:szCs w:val="24"/>
        </w:rPr>
        <w:t>Acción</w:t>
      </w:r>
      <w:r w:rsidR="00132B55" w:rsidRPr="00F56B4E">
        <w:rPr>
          <w:rFonts w:ascii="Arial" w:hAnsi="Arial" w:cs="Arial"/>
          <w:b/>
          <w:color w:val="000000" w:themeColor="text1"/>
          <w:sz w:val="24"/>
          <w:szCs w:val="24"/>
        </w:rPr>
        <w:t xml:space="preserve"> Ambiental</w:t>
      </w:r>
      <w:r w:rsidRPr="00F56B4E">
        <w:rPr>
          <w:rFonts w:ascii="Arial" w:hAnsi="Arial" w:cs="Arial"/>
          <w:color w:val="000000" w:themeColor="text1"/>
          <w:sz w:val="24"/>
          <w:szCs w:val="24"/>
        </w:rPr>
        <w:t xml:space="preserve"> (para Establecer la Respon</w:t>
      </w:r>
      <w:r w:rsidR="00E773B3" w:rsidRPr="00F56B4E">
        <w:rPr>
          <w:rFonts w:ascii="Arial" w:hAnsi="Arial" w:cs="Arial"/>
          <w:color w:val="000000" w:themeColor="text1"/>
          <w:sz w:val="24"/>
          <w:szCs w:val="24"/>
        </w:rPr>
        <w:t xml:space="preserve">sabilidad Ambiental) </w:t>
      </w:r>
      <w:r w:rsidR="00706E15" w:rsidRPr="00F56B4E">
        <w:rPr>
          <w:rFonts w:ascii="Arial" w:hAnsi="Arial" w:cs="Arial"/>
          <w:b/>
          <w:color w:val="000000" w:themeColor="text1"/>
          <w:sz w:val="24"/>
          <w:szCs w:val="24"/>
        </w:rPr>
        <w:t>Reparadora,</w:t>
      </w:r>
      <w:r w:rsidRPr="00F56B4E">
        <w:rPr>
          <w:rFonts w:ascii="Arial" w:hAnsi="Arial" w:cs="Arial"/>
          <w:b/>
          <w:color w:val="000000" w:themeColor="text1"/>
          <w:sz w:val="24"/>
          <w:szCs w:val="24"/>
        </w:rPr>
        <w:t xml:space="preserve"> Rehabilitadora</w:t>
      </w:r>
      <w:r w:rsidR="00706E15" w:rsidRPr="00F56B4E">
        <w:rPr>
          <w:rFonts w:ascii="Arial" w:hAnsi="Arial" w:cs="Arial"/>
          <w:b/>
          <w:color w:val="000000" w:themeColor="text1"/>
          <w:sz w:val="24"/>
          <w:szCs w:val="24"/>
        </w:rPr>
        <w:t xml:space="preserve"> y Restauradora</w:t>
      </w:r>
      <w:r w:rsidRPr="00F56B4E">
        <w:rPr>
          <w:rFonts w:ascii="Arial" w:hAnsi="Arial" w:cs="Arial"/>
          <w:color w:val="000000" w:themeColor="text1"/>
          <w:sz w:val="24"/>
          <w:szCs w:val="24"/>
        </w:rPr>
        <w:t>, por el daño surgido o causado,</w:t>
      </w:r>
      <w:r w:rsidRPr="00F56B4E">
        <w:rPr>
          <w:rFonts w:ascii="Arial" w:eastAsia="Times New Roman" w:hAnsi="Arial" w:cs="Arial"/>
          <w:b/>
          <w:color w:val="000000" w:themeColor="text1"/>
          <w:sz w:val="24"/>
          <w:szCs w:val="24"/>
          <w:lang w:eastAsia="es-ES"/>
        </w:rPr>
        <w:t xml:space="preserve"> </w:t>
      </w:r>
      <w:r w:rsidRPr="00F56B4E">
        <w:rPr>
          <w:rFonts w:ascii="Arial" w:eastAsia="Times New Roman" w:hAnsi="Arial" w:cs="Arial"/>
          <w:color w:val="000000" w:themeColor="text1"/>
          <w:sz w:val="24"/>
          <w:szCs w:val="24"/>
          <w:lang w:eastAsia="es-ES"/>
        </w:rPr>
        <w:t xml:space="preserve">impetrada por </w:t>
      </w:r>
      <w:r w:rsidRPr="00F56B4E">
        <w:rPr>
          <w:rFonts w:ascii="Arial" w:hAnsi="Arial" w:cs="Arial"/>
          <w:bCs/>
          <w:color w:val="000000" w:themeColor="text1"/>
          <w:sz w:val="24"/>
          <w:szCs w:val="24"/>
          <w:lang w:val="es-ES"/>
        </w:rPr>
        <w:t>Reyna Isabel Menacho Ala y José Emilio Elías Albán</w:t>
      </w:r>
      <w:r w:rsidR="00EF691A" w:rsidRPr="00F56B4E">
        <w:rPr>
          <w:rFonts w:ascii="Arial" w:hAnsi="Arial" w:cs="Arial"/>
          <w:bCs/>
          <w:color w:val="000000" w:themeColor="text1"/>
          <w:sz w:val="24"/>
          <w:szCs w:val="24"/>
          <w:lang w:val="es-ES"/>
        </w:rPr>
        <w:t>, en su calidad de Concejales del GAM Potosí</w:t>
      </w:r>
      <w:r w:rsidR="00EF691A" w:rsidRPr="00F56B4E">
        <w:rPr>
          <w:rFonts w:ascii="Arial" w:eastAsia="Times New Roman" w:hAnsi="Arial" w:cs="Arial"/>
          <w:color w:val="000000" w:themeColor="text1"/>
          <w:sz w:val="24"/>
          <w:szCs w:val="24"/>
          <w:lang w:eastAsia="es-ES"/>
        </w:rPr>
        <w:t xml:space="preserve">, contra </w:t>
      </w:r>
      <w:r w:rsidRPr="00F56B4E">
        <w:rPr>
          <w:rFonts w:ascii="Arial" w:eastAsia="Times New Roman" w:hAnsi="Arial" w:cs="Arial"/>
          <w:color w:val="000000" w:themeColor="text1"/>
          <w:sz w:val="24"/>
          <w:szCs w:val="24"/>
          <w:lang w:eastAsia="es-ES"/>
        </w:rPr>
        <w:t>la Empresa Minera Manquiri S.A.,</w:t>
      </w:r>
      <w:r w:rsidRPr="00F56B4E">
        <w:rPr>
          <w:rFonts w:ascii="Arial" w:hAnsi="Arial" w:cs="Arial"/>
          <w:color w:val="000000" w:themeColor="text1"/>
          <w:sz w:val="24"/>
          <w:szCs w:val="24"/>
        </w:rPr>
        <w:t xml:space="preserve"> </w:t>
      </w:r>
      <w:r w:rsidR="00C71FCF" w:rsidRPr="00F56B4E">
        <w:rPr>
          <w:rFonts w:ascii="Arial" w:hAnsi="Arial" w:cs="Arial"/>
          <w:color w:val="000000" w:themeColor="text1"/>
          <w:sz w:val="24"/>
          <w:szCs w:val="24"/>
        </w:rPr>
        <w:t xml:space="preserve">por la </w:t>
      </w:r>
      <w:r w:rsidR="00E94C16" w:rsidRPr="00F56B4E">
        <w:rPr>
          <w:rFonts w:ascii="Arial" w:hAnsi="Arial" w:cs="Arial"/>
          <w:color w:val="000000" w:themeColor="text1"/>
          <w:sz w:val="24"/>
          <w:szCs w:val="24"/>
        </w:rPr>
        <w:t>responsab</w:t>
      </w:r>
      <w:r w:rsidR="00C71FCF" w:rsidRPr="00F56B4E">
        <w:rPr>
          <w:rFonts w:ascii="Arial" w:hAnsi="Arial" w:cs="Arial"/>
          <w:color w:val="000000" w:themeColor="text1"/>
          <w:sz w:val="24"/>
          <w:szCs w:val="24"/>
        </w:rPr>
        <w:t>ilidad objetiva</w:t>
      </w:r>
      <w:r w:rsidR="00105307" w:rsidRPr="00F56B4E">
        <w:rPr>
          <w:rFonts w:ascii="Arial" w:hAnsi="Arial" w:cs="Arial"/>
          <w:color w:val="000000" w:themeColor="text1"/>
          <w:sz w:val="24"/>
          <w:szCs w:val="24"/>
        </w:rPr>
        <w:t xml:space="preserve"> ante los impactos negativos,</w:t>
      </w:r>
      <w:r w:rsidR="00E94C16" w:rsidRPr="00F56B4E">
        <w:rPr>
          <w:rFonts w:ascii="Arial" w:hAnsi="Arial" w:cs="Arial"/>
          <w:color w:val="000000" w:themeColor="text1"/>
          <w:sz w:val="24"/>
          <w:szCs w:val="24"/>
        </w:rPr>
        <w:t xml:space="preserve"> por</w:t>
      </w:r>
      <w:r w:rsidRPr="00F56B4E">
        <w:rPr>
          <w:rFonts w:ascii="Arial" w:hAnsi="Arial" w:cs="Arial"/>
          <w:color w:val="000000" w:themeColor="text1"/>
          <w:sz w:val="24"/>
          <w:szCs w:val="24"/>
        </w:rPr>
        <w:t xml:space="preserve"> la </w:t>
      </w:r>
      <w:r w:rsidRPr="00F56B4E">
        <w:rPr>
          <w:rFonts w:ascii="Arial" w:eastAsia="Times New Roman" w:hAnsi="Arial" w:cs="Arial"/>
          <w:color w:val="000000" w:themeColor="text1"/>
          <w:sz w:val="24"/>
          <w:szCs w:val="24"/>
          <w:lang w:eastAsia="es-ES"/>
        </w:rPr>
        <w:t xml:space="preserve">contaminación </w:t>
      </w:r>
      <w:r w:rsidR="00A77E0E" w:rsidRPr="00F56B4E">
        <w:rPr>
          <w:rFonts w:ascii="Arial" w:hAnsi="Arial" w:cs="Arial"/>
          <w:color w:val="000000" w:themeColor="text1"/>
          <w:sz w:val="24"/>
          <w:szCs w:val="24"/>
        </w:rPr>
        <w:t xml:space="preserve">con </w:t>
      </w:r>
      <w:r w:rsidR="00A77E0E" w:rsidRPr="00F56B4E">
        <w:rPr>
          <w:rFonts w:ascii="Arial" w:eastAsia="Times New Roman" w:hAnsi="Arial" w:cs="Arial"/>
          <w:color w:val="000000" w:themeColor="text1"/>
          <w:sz w:val="24"/>
          <w:szCs w:val="24"/>
          <w:lang w:eastAsia="es-ES"/>
        </w:rPr>
        <w:t>la presencia de Cianuro en</w:t>
      </w:r>
      <w:r w:rsidRPr="00F56B4E">
        <w:rPr>
          <w:rFonts w:ascii="Arial" w:eastAsia="Times New Roman" w:hAnsi="Arial" w:cs="Arial"/>
          <w:color w:val="000000" w:themeColor="text1"/>
          <w:sz w:val="24"/>
          <w:szCs w:val="24"/>
          <w:lang w:eastAsia="es-ES"/>
        </w:rPr>
        <w:t xml:space="preserve"> las Lagunas Phisco Kocha, Ulistia, Lobato y Chalviri</w:t>
      </w:r>
      <w:r w:rsidR="008C2731" w:rsidRPr="00F56B4E">
        <w:rPr>
          <w:rFonts w:ascii="Arial" w:eastAsia="Times New Roman" w:hAnsi="Arial" w:cs="Arial"/>
          <w:color w:val="000000" w:themeColor="text1"/>
          <w:sz w:val="24"/>
          <w:szCs w:val="24"/>
          <w:lang w:eastAsia="es-ES"/>
        </w:rPr>
        <w:t>;</w:t>
      </w:r>
      <w:r w:rsidR="00105307" w:rsidRPr="00F56B4E">
        <w:rPr>
          <w:rFonts w:ascii="Arial" w:eastAsia="Times New Roman" w:hAnsi="Arial" w:cs="Arial"/>
          <w:color w:val="000000" w:themeColor="text1"/>
          <w:sz w:val="24"/>
          <w:szCs w:val="24"/>
          <w:lang w:eastAsia="es-ES"/>
        </w:rPr>
        <w:t xml:space="preserve"> </w:t>
      </w:r>
      <w:r w:rsidR="00C75E88" w:rsidRPr="00F56B4E">
        <w:rPr>
          <w:rFonts w:ascii="Arial" w:eastAsia="Times New Roman" w:hAnsi="Arial" w:cs="Arial"/>
          <w:color w:val="000000" w:themeColor="text1"/>
          <w:sz w:val="24"/>
          <w:szCs w:val="24"/>
          <w:lang w:eastAsia="es-ES"/>
        </w:rPr>
        <w:t>y</w:t>
      </w:r>
      <w:r w:rsidR="008C2731" w:rsidRPr="00F56B4E">
        <w:rPr>
          <w:rFonts w:ascii="Arial" w:eastAsia="Times New Roman" w:hAnsi="Arial" w:cs="Arial"/>
          <w:color w:val="000000" w:themeColor="text1"/>
          <w:sz w:val="24"/>
          <w:szCs w:val="24"/>
          <w:lang w:eastAsia="es-ES"/>
        </w:rPr>
        <w:t>,</w:t>
      </w:r>
      <w:r w:rsidR="00C75E88" w:rsidRPr="00F56B4E">
        <w:rPr>
          <w:rFonts w:ascii="Arial" w:eastAsia="Times New Roman" w:hAnsi="Arial" w:cs="Arial"/>
          <w:color w:val="000000" w:themeColor="text1"/>
          <w:sz w:val="24"/>
          <w:szCs w:val="24"/>
          <w:lang w:eastAsia="es-ES"/>
        </w:rPr>
        <w:t xml:space="preserve"> </w:t>
      </w:r>
      <w:r w:rsidR="00A77E0E" w:rsidRPr="00F56B4E">
        <w:rPr>
          <w:rFonts w:ascii="Arial" w:eastAsia="Times New Roman" w:hAnsi="Arial" w:cs="Arial"/>
          <w:color w:val="000000" w:themeColor="text1"/>
          <w:sz w:val="24"/>
          <w:szCs w:val="24"/>
          <w:lang w:eastAsia="es-ES"/>
        </w:rPr>
        <w:t xml:space="preserve">por </w:t>
      </w:r>
      <w:r w:rsidR="00C75E88" w:rsidRPr="00F56B4E">
        <w:rPr>
          <w:rFonts w:ascii="Arial" w:eastAsia="Times New Roman" w:hAnsi="Arial" w:cs="Arial"/>
          <w:color w:val="000000" w:themeColor="text1"/>
          <w:sz w:val="24"/>
          <w:szCs w:val="24"/>
          <w:lang w:eastAsia="es-ES"/>
        </w:rPr>
        <w:t xml:space="preserve">la </w:t>
      </w:r>
      <w:r w:rsidRPr="00F56B4E">
        <w:rPr>
          <w:rFonts w:ascii="Arial" w:eastAsia="Times New Roman" w:hAnsi="Arial" w:cs="Arial"/>
          <w:color w:val="000000" w:themeColor="text1"/>
          <w:sz w:val="24"/>
          <w:szCs w:val="24"/>
          <w:lang w:eastAsia="es-ES"/>
        </w:rPr>
        <w:t xml:space="preserve">concentración </w:t>
      </w:r>
      <w:r w:rsidR="00A77E0E" w:rsidRPr="00F56B4E">
        <w:rPr>
          <w:rFonts w:ascii="Arial" w:eastAsia="Times New Roman" w:hAnsi="Arial" w:cs="Arial"/>
          <w:color w:val="000000" w:themeColor="text1"/>
          <w:sz w:val="24"/>
          <w:szCs w:val="24"/>
          <w:lang w:eastAsia="es-ES"/>
        </w:rPr>
        <w:t>con</w:t>
      </w:r>
      <w:r w:rsidRPr="00F56B4E">
        <w:rPr>
          <w:rFonts w:ascii="Arial" w:eastAsia="Times New Roman" w:hAnsi="Arial" w:cs="Arial"/>
          <w:color w:val="000000" w:themeColor="text1"/>
          <w:sz w:val="24"/>
          <w:szCs w:val="24"/>
          <w:lang w:eastAsia="es-ES"/>
        </w:rPr>
        <w:t xml:space="preserve"> metales pesados </w:t>
      </w:r>
      <w:r w:rsidR="008C2731" w:rsidRPr="00F56B4E">
        <w:rPr>
          <w:rFonts w:ascii="Arial" w:hAnsi="Arial" w:cs="Arial"/>
          <w:iCs/>
          <w:color w:val="000000" w:themeColor="text1"/>
          <w:sz w:val="24"/>
          <w:szCs w:val="24"/>
        </w:rPr>
        <w:t xml:space="preserve">(Zn, Pb y </w:t>
      </w:r>
      <w:r w:rsidR="00EB35B4" w:rsidRPr="00F56B4E">
        <w:rPr>
          <w:rFonts w:ascii="Arial" w:hAnsi="Arial" w:cs="Arial"/>
          <w:iCs/>
          <w:color w:val="000000" w:themeColor="text1"/>
          <w:sz w:val="24"/>
          <w:szCs w:val="24"/>
        </w:rPr>
        <w:t xml:space="preserve">Fe) en las Lagunas Pisko Kocha y Chalviri, de Hierro Total (Fe) en la Laguna Ulistia y de </w:t>
      </w:r>
      <w:r w:rsidR="00EB35B4" w:rsidRPr="00F56B4E">
        <w:rPr>
          <w:rFonts w:ascii="Arial" w:hAnsi="Arial" w:cs="Arial"/>
          <w:iCs/>
          <w:color w:val="000000" w:themeColor="text1"/>
          <w:sz w:val="24"/>
          <w:szCs w:val="24"/>
          <w:lang w:val="es-ES"/>
        </w:rPr>
        <w:t xml:space="preserve">Manganeso Total (Mn) en la </w:t>
      </w:r>
      <w:r w:rsidR="00EB35B4" w:rsidRPr="00F56B4E">
        <w:rPr>
          <w:rFonts w:ascii="Arial" w:hAnsi="Arial" w:cs="Arial"/>
          <w:iCs/>
          <w:color w:val="000000" w:themeColor="text1"/>
          <w:sz w:val="24"/>
          <w:szCs w:val="24"/>
        </w:rPr>
        <w:t xml:space="preserve">Laguna Lobato </w:t>
      </w:r>
      <w:r w:rsidR="00A77E0E" w:rsidRPr="00F56B4E">
        <w:rPr>
          <w:rFonts w:ascii="Arial" w:hAnsi="Arial" w:cs="Arial"/>
          <w:iCs/>
          <w:color w:val="000000" w:themeColor="text1"/>
          <w:sz w:val="24"/>
          <w:szCs w:val="24"/>
        </w:rPr>
        <w:t>u otros metales alcalinotérreos</w:t>
      </w:r>
      <w:r w:rsidR="008C2731" w:rsidRPr="00F56B4E">
        <w:rPr>
          <w:rFonts w:ascii="Arial" w:hAnsi="Arial" w:cs="Arial"/>
          <w:iCs/>
          <w:color w:val="000000" w:themeColor="text1"/>
          <w:sz w:val="24"/>
          <w:szCs w:val="24"/>
        </w:rPr>
        <w:t xml:space="preserve"> Grupo 2</w:t>
      </w:r>
      <w:r w:rsidR="00A77E0E" w:rsidRPr="00F56B4E">
        <w:rPr>
          <w:rFonts w:ascii="Arial" w:hAnsi="Arial" w:cs="Arial"/>
          <w:iCs/>
          <w:color w:val="000000" w:themeColor="text1"/>
          <w:sz w:val="24"/>
          <w:szCs w:val="24"/>
        </w:rPr>
        <w:t> (</w:t>
      </w:r>
      <w:r w:rsidR="008C2731" w:rsidRPr="00F56B4E">
        <w:rPr>
          <w:rFonts w:ascii="Arial" w:hAnsi="Arial" w:cs="Arial"/>
          <w:iCs/>
          <w:color w:val="000000" w:themeColor="text1"/>
          <w:sz w:val="24"/>
          <w:szCs w:val="24"/>
        </w:rPr>
        <w:t>Mn y Ca</w:t>
      </w:r>
      <w:r w:rsidR="00A77E0E" w:rsidRPr="00F56B4E">
        <w:rPr>
          <w:rFonts w:ascii="Arial" w:hAnsi="Arial" w:cs="Arial"/>
          <w:iCs/>
          <w:color w:val="000000" w:themeColor="text1"/>
          <w:sz w:val="24"/>
          <w:szCs w:val="24"/>
        </w:rPr>
        <w:t xml:space="preserve">), </w:t>
      </w:r>
      <w:r w:rsidR="00EB35B4" w:rsidRPr="00F56B4E">
        <w:rPr>
          <w:rFonts w:ascii="Arial" w:hAnsi="Arial" w:cs="Arial"/>
          <w:iCs/>
          <w:color w:val="000000" w:themeColor="text1"/>
          <w:sz w:val="24"/>
          <w:szCs w:val="24"/>
        </w:rPr>
        <w:t xml:space="preserve">con niveles que exceden </w:t>
      </w:r>
      <w:r w:rsidR="00A77E0E" w:rsidRPr="00F56B4E">
        <w:rPr>
          <w:rFonts w:ascii="Arial" w:hAnsi="Arial" w:cs="Arial"/>
          <w:iCs/>
          <w:color w:val="000000" w:themeColor="text1"/>
          <w:sz w:val="24"/>
          <w:szCs w:val="24"/>
        </w:rPr>
        <w:t xml:space="preserve">o están por encima de </w:t>
      </w:r>
      <w:r w:rsidR="00EB35B4" w:rsidRPr="00F56B4E">
        <w:rPr>
          <w:rFonts w:ascii="Arial" w:hAnsi="Arial" w:cs="Arial"/>
          <w:iCs/>
          <w:color w:val="000000" w:themeColor="text1"/>
          <w:sz w:val="24"/>
          <w:szCs w:val="24"/>
        </w:rPr>
        <w:t>los límites permisibles</w:t>
      </w:r>
      <w:r w:rsidR="00EF691A" w:rsidRPr="00F56B4E">
        <w:rPr>
          <w:rFonts w:ascii="Arial" w:hAnsi="Arial" w:cs="Arial"/>
          <w:iCs/>
          <w:color w:val="000000" w:themeColor="text1"/>
          <w:sz w:val="24"/>
          <w:szCs w:val="24"/>
        </w:rPr>
        <w:t xml:space="preserve"> conforme norma ambiental, sea</w:t>
      </w:r>
      <w:r w:rsidR="00A77E0E" w:rsidRPr="00F56B4E">
        <w:rPr>
          <w:rFonts w:ascii="Arial" w:hAnsi="Arial" w:cs="Arial"/>
          <w:iCs/>
          <w:color w:val="000000" w:themeColor="text1"/>
          <w:sz w:val="24"/>
          <w:szCs w:val="24"/>
        </w:rPr>
        <w:t xml:space="preserve"> en sus factores agua, aire, sedimentos y presa de colas</w:t>
      </w:r>
      <w:r w:rsidR="00280022" w:rsidRPr="00F56B4E">
        <w:rPr>
          <w:rFonts w:ascii="Arial" w:eastAsia="Times New Roman" w:hAnsi="Arial" w:cs="Arial"/>
          <w:color w:val="000000" w:themeColor="text1"/>
          <w:sz w:val="24"/>
          <w:szCs w:val="24"/>
          <w:lang w:eastAsia="es-ES"/>
        </w:rPr>
        <w:t>;</w:t>
      </w:r>
      <w:r w:rsidRPr="00F56B4E">
        <w:rPr>
          <w:rFonts w:ascii="Arial" w:hAnsi="Arial" w:cs="Arial"/>
          <w:color w:val="000000" w:themeColor="text1"/>
          <w:sz w:val="24"/>
          <w:szCs w:val="24"/>
        </w:rPr>
        <w:t xml:space="preserve"> sin perjuicio de </w:t>
      </w:r>
      <w:r w:rsidR="00280022" w:rsidRPr="00F56B4E">
        <w:rPr>
          <w:rFonts w:ascii="Arial" w:hAnsi="Arial" w:cs="Arial"/>
          <w:color w:val="000000" w:themeColor="text1"/>
          <w:sz w:val="24"/>
          <w:szCs w:val="24"/>
        </w:rPr>
        <w:t xml:space="preserve">lo que pueda disponerse </w:t>
      </w:r>
      <w:r w:rsidR="00A77E0E" w:rsidRPr="00F56B4E">
        <w:rPr>
          <w:rFonts w:ascii="Arial" w:hAnsi="Arial" w:cs="Arial"/>
          <w:color w:val="000000" w:themeColor="text1"/>
          <w:sz w:val="24"/>
          <w:szCs w:val="24"/>
        </w:rPr>
        <w:t>por</w:t>
      </w:r>
      <w:r w:rsidR="00C75E88" w:rsidRPr="00F56B4E">
        <w:rPr>
          <w:rFonts w:ascii="Arial" w:hAnsi="Arial" w:cs="Arial"/>
          <w:color w:val="000000" w:themeColor="text1"/>
          <w:sz w:val="24"/>
          <w:szCs w:val="24"/>
        </w:rPr>
        <w:t xml:space="preserve"> las autoridades</w:t>
      </w:r>
      <w:r w:rsidRPr="00F56B4E">
        <w:rPr>
          <w:rFonts w:ascii="Arial" w:hAnsi="Arial" w:cs="Arial"/>
          <w:color w:val="000000" w:themeColor="text1"/>
          <w:sz w:val="24"/>
          <w:szCs w:val="24"/>
        </w:rPr>
        <w:t xml:space="preserve"> administrativas </w:t>
      </w:r>
      <w:r w:rsidR="00A77E0E" w:rsidRPr="00F56B4E">
        <w:rPr>
          <w:rFonts w:ascii="Arial" w:hAnsi="Arial" w:cs="Arial"/>
          <w:color w:val="000000" w:themeColor="text1"/>
          <w:sz w:val="24"/>
          <w:szCs w:val="24"/>
        </w:rPr>
        <w:t xml:space="preserve">en el marco de sus atribuciones </w:t>
      </w:r>
      <w:r w:rsidRPr="00F56B4E">
        <w:rPr>
          <w:rFonts w:ascii="Arial" w:hAnsi="Arial" w:cs="Arial"/>
          <w:color w:val="000000" w:themeColor="text1"/>
          <w:sz w:val="24"/>
          <w:szCs w:val="24"/>
        </w:rPr>
        <w:t xml:space="preserve">establecidas en las normas especiales </w:t>
      </w:r>
      <w:r w:rsidR="00C75E88" w:rsidRPr="00F56B4E">
        <w:rPr>
          <w:rFonts w:ascii="Arial" w:hAnsi="Arial" w:cs="Arial"/>
          <w:color w:val="000000" w:themeColor="text1"/>
          <w:sz w:val="24"/>
          <w:szCs w:val="24"/>
        </w:rPr>
        <w:t>sectoriales</w:t>
      </w:r>
      <w:r w:rsidR="00280022" w:rsidRPr="00F56B4E">
        <w:rPr>
          <w:rFonts w:ascii="Arial" w:hAnsi="Arial" w:cs="Arial"/>
          <w:color w:val="000000" w:themeColor="text1"/>
          <w:sz w:val="24"/>
          <w:szCs w:val="24"/>
        </w:rPr>
        <w:t>.</w:t>
      </w:r>
    </w:p>
    <w:p w14:paraId="26582C99" w14:textId="38085CA4" w:rsidR="00257374" w:rsidRPr="00F56B4E" w:rsidRDefault="00131FD5" w:rsidP="008C2731">
      <w:pPr>
        <w:pStyle w:val="Prrafodelista"/>
        <w:numPr>
          <w:ilvl w:val="0"/>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hAnsi="Arial" w:cs="Arial"/>
          <w:b/>
          <w:color w:val="000000" w:themeColor="text1"/>
          <w:sz w:val="24"/>
          <w:szCs w:val="24"/>
        </w:rPr>
        <w:t>Se condena</w:t>
      </w:r>
      <w:r w:rsidRPr="00F56B4E">
        <w:rPr>
          <w:rFonts w:ascii="Arial" w:hAnsi="Arial" w:cs="Arial"/>
          <w:color w:val="000000" w:themeColor="text1"/>
          <w:sz w:val="24"/>
          <w:szCs w:val="24"/>
        </w:rPr>
        <w:t xml:space="preserve"> a la Empresa Minera Manquiri S.A., </w:t>
      </w:r>
      <w:r w:rsidR="00C71FCF" w:rsidRPr="00F56B4E">
        <w:rPr>
          <w:rFonts w:ascii="Arial" w:hAnsi="Arial" w:cs="Arial"/>
          <w:color w:val="000000" w:themeColor="text1"/>
          <w:sz w:val="24"/>
          <w:szCs w:val="24"/>
        </w:rPr>
        <w:t xml:space="preserve">adoptar </w:t>
      </w:r>
      <w:r w:rsidR="00257074" w:rsidRPr="00F56B4E">
        <w:rPr>
          <w:rFonts w:ascii="Arial" w:hAnsi="Arial" w:cs="Arial"/>
          <w:color w:val="000000" w:themeColor="text1"/>
          <w:sz w:val="24"/>
          <w:szCs w:val="24"/>
        </w:rPr>
        <w:t xml:space="preserve">acciones y </w:t>
      </w:r>
      <w:r w:rsidR="00C71FCF" w:rsidRPr="00F56B4E">
        <w:rPr>
          <w:rFonts w:ascii="Arial" w:hAnsi="Arial" w:cs="Arial"/>
          <w:color w:val="000000" w:themeColor="text1"/>
          <w:sz w:val="24"/>
          <w:szCs w:val="24"/>
        </w:rPr>
        <w:t>medidas de Prevención,</w:t>
      </w:r>
      <w:r w:rsidR="00706E15" w:rsidRPr="00F56B4E">
        <w:rPr>
          <w:rFonts w:ascii="Arial" w:hAnsi="Arial" w:cs="Arial"/>
          <w:color w:val="000000" w:themeColor="text1"/>
          <w:sz w:val="24"/>
          <w:szCs w:val="24"/>
        </w:rPr>
        <w:t xml:space="preserve"> Reparación,</w:t>
      </w:r>
      <w:r w:rsidRPr="00F56B4E">
        <w:rPr>
          <w:rFonts w:ascii="Arial" w:hAnsi="Arial" w:cs="Arial"/>
          <w:color w:val="000000" w:themeColor="text1"/>
          <w:sz w:val="24"/>
          <w:szCs w:val="24"/>
        </w:rPr>
        <w:t xml:space="preserve"> Rehabilitación</w:t>
      </w:r>
      <w:r w:rsidR="00706E15" w:rsidRPr="00F56B4E">
        <w:rPr>
          <w:rFonts w:ascii="Arial" w:hAnsi="Arial" w:cs="Arial"/>
          <w:color w:val="000000" w:themeColor="text1"/>
          <w:sz w:val="24"/>
          <w:szCs w:val="24"/>
        </w:rPr>
        <w:t xml:space="preserve"> y Restauración</w:t>
      </w:r>
      <w:r w:rsidR="00257074" w:rsidRPr="00F56B4E">
        <w:rPr>
          <w:rFonts w:ascii="Arial" w:hAnsi="Arial" w:cs="Arial"/>
          <w:i/>
          <w:color w:val="000000" w:themeColor="text1"/>
          <w:sz w:val="24"/>
          <w:szCs w:val="24"/>
        </w:rPr>
        <w:t xml:space="preserve"> in natura</w:t>
      </w:r>
      <w:r w:rsidRPr="00F56B4E">
        <w:rPr>
          <w:rFonts w:ascii="Arial" w:hAnsi="Arial" w:cs="Arial"/>
          <w:color w:val="000000" w:themeColor="text1"/>
          <w:sz w:val="24"/>
          <w:szCs w:val="24"/>
        </w:rPr>
        <w:t xml:space="preserve"> de las Lagunas Phisco Kocha, Ulistia, Lobato y Chalviri, de manera inmediata y continua, posterior a su legal notificac</w:t>
      </w:r>
      <w:r w:rsidR="00706E15" w:rsidRPr="00F56B4E">
        <w:rPr>
          <w:rFonts w:ascii="Arial" w:hAnsi="Arial" w:cs="Arial"/>
          <w:color w:val="000000" w:themeColor="text1"/>
          <w:sz w:val="24"/>
          <w:szCs w:val="24"/>
        </w:rPr>
        <w:t>ión con la presente Resolución, en los términos</w:t>
      </w:r>
      <w:r w:rsidR="00257074" w:rsidRPr="00F56B4E">
        <w:rPr>
          <w:rFonts w:ascii="Arial" w:hAnsi="Arial" w:cs="Arial"/>
          <w:color w:val="000000" w:themeColor="text1"/>
          <w:sz w:val="24"/>
          <w:szCs w:val="24"/>
        </w:rPr>
        <w:t>, alcances e implicancias</w:t>
      </w:r>
      <w:r w:rsidR="00706E15" w:rsidRPr="00F56B4E">
        <w:rPr>
          <w:rFonts w:ascii="Arial" w:hAnsi="Arial" w:cs="Arial"/>
          <w:color w:val="000000" w:themeColor="text1"/>
          <w:sz w:val="24"/>
          <w:szCs w:val="24"/>
        </w:rPr>
        <w:t xml:space="preserve"> conforme se tiene</w:t>
      </w:r>
      <w:r w:rsidR="00257074" w:rsidRPr="00F56B4E">
        <w:rPr>
          <w:rFonts w:ascii="Arial" w:hAnsi="Arial" w:cs="Arial"/>
          <w:color w:val="000000" w:themeColor="text1"/>
          <w:sz w:val="24"/>
          <w:szCs w:val="24"/>
        </w:rPr>
        <w:t>n</w:t>
      </w:r>
      <w:r w:rsidR="00706E15" w:rsidRPr="00F56B4E">
        <w:rPr>
          <w:rFonts w:ascii="Arial" w:hAnsi="Arial" w:cs="Arial"/>
          <w:color w:val="000000" w:themeColor="text1"/>
          <w:sz w:val="24"/>
          <w:szCs w:val="24"/>
        </w:rPr>
        <w:t xml:space="preserve"> </w:t>
      </w:r>
      <w:r w:rsidR="00257074" w:rsidRPr="00F56B4E">
        <w:rPr>
          <w:rFonts w:ascii="Arial" w:hAnsi="Arial" w:cs="Arial"/>
          <w:color w:val="000000" w:themeColor="text1"/>
          <w:sz w:val="24"/>
          <w:szCs w:val="24"/>
        </w:rPr>
        <w:t>establecidos</w:t>
      </w:r>
      <w:r w:rsidR="00706E15" w:rsidRPr="00F56B4E">
        <w:rPr>
          <w:rFonts w:ascii="Arial" w:hAnsi="Arial" w:cs="Arial"/>
          <w:color w:val="000000" w:themeColor="text1"/>
          <w:sz w:val="24"/>
          <w:szCs w:val="24"/>
        </w:rPr>
        <w:t xml:space="preserve"> </w:t>
      </w:r>
      <w:r w:rsidR="00257074" w:rsidRPr="00F56B4E">
        <w:rPr>
          <w:rFonts w:ascii="Arial" w:hAnsi="Arial" w:cs="Arial"/>
          <w:color w:val="000000" w:themeColor="text1"/>
          <w:sz w:val="24"/>
          <w:szCs w:val="24"/>
        </w:rPr>
        <w:t>en el análisis y fundamentos</w:t>
      </w:r>
      <w:r w:rsidR="00706E15" w:rsidRPr="00F56B4E">
        <w:rPr>
          <w:rFonts w:ascii="Arial" w:hAnsi="Arial" w:cs="Arial"/>
          <w:color w:val="000000" w:themeColor="text1"/>
          <w:sz w:val="24"/>
          <w:szCs w:val="24"/>
        </w:rPr>
        <w:t xml:space="preserve"> </w:t>
      </w:r>
      <w:r w:rsidR="00257074" w:rsidRPr="00F56B4E">
        <w:rPr>
          <w:rFonts w:ascii="Arial" w:hAnsi="Arial" w:cs="Arial"/>
          <w:color w:val="000000" w:themeColor="text1"/>
          <w:sz w:val="24"/>
          <w:szCs w:val="24"/>
        </w:rPr>
        <w:t>d</w:t>
      </w:r>
      <w:r w:rsidR="00706E15" w:rsidRPr="00F56B4E">
        <w:rPr>
          <w:rFonts w:ascii="Arial" w:hAnsi="Arial" w:cs="Arial"/>
          <w:color w:val="000000" w:themeColor="text1"/>
          <w:sz w:val="24"/>
          <w:szCs w:val="24"/>
        </w:rPr>
        <w:t>el presente fallo agroambiental.</w:t>
      </w:r>
    </w:p>
    <w:p w14:paraId="19A213B7" w14:textId="3B4529F6" w:rsidR="0027002E" w:rsidRPr="00F56B4E" w:rsidRDefault="0027002E" w:rsidP="0027002E">
      <w:pPr>
        <w:pStyle w:val="Prrafodelista"/>
        <w:numPr>
          <w:ilvl w:val="0"/>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eastAsia="Times New Roman" w:hAnsi="Arial" w:cs="Arial"/>
          <w:b/>
          <w:color w:val="000000" w:themeColor="text1"/>
          <w:sz w:val="24"/>
          <w:szCs w:val="24"/>
          <w:lang w:eastAsia="es-ES"/>
        </w:rPr>
        <w:t>Se ordena</w:t>
      </w:r>
      <w:r w:rsidRPr="00F56B4E">
        <w:rPr>
          <w:rFonts w:ascii="Arial" w:eastAsia="Times New Roman" w:hAnsi="Arial" w:cs="Arial"/>
          <w:color w:val="000000" w:themeColor="text1"/>
          <w:sz w:val="24"/>
          <w:szCs w:val="24"/>
          <w:lang w:eastAsia="es-ES"/>
        </w:rPr>
        <w:t xml:space="preserve"> a la Empresa</w:t>
      </w:r>
      <w:r w:rsidRPr="00F56B4E">
        <w:rPr>
          <w:rFonts w:ascii="Arial" w:hAnsi="Arial" w:cs="Arial"/>
          <w:color w:val="000000" w:themeColor="text1"/>
          <w:sz w:val="24"/>
          <w:szCs w:val="24"/>
        </w:rPr>
        <w:t xml:space="preserve"> </w:t>
      </w:r>
      <w:r w:rsidRPr="00F56B4E">
        <w:rPr>
          <w:rFonts w:ascii="Arial" w:eastAsia="Times New Roman" w:hAnsi="Arial" w:cs="Arial"/>
          <w:color w:val="000000" w:themeColor="text1"/>
          <w:sz w:val="24"/>
          <w:szCs w:val="24"/>
          <w:lang w:eastAsia="es-ES"/>
        </w:rPr>
        <w:t>Minera Manquiri S.A., realizar c</w:t>
      </w:r>
      <w:r w:rsidR="00257074" w:rsidRPr="00F56B4E">
        <w:rPr>
          <w:rFonts w:ascii="Arial" w:hAnsi="Arial" w:cs="Arial"/>
          <w:color w:val="000000" w:themeColor="text1"/>
          <w:sz w:val="24"/>
          <w:szCs w:val="24"/>
        </w:rPr>
        <w:t>omo parte de las acciones y</w:t>
      </w:r>
      <w:r w:rsidRPr="00F56B4E">
        <w:rPr>
          <w:rFonts w:ascii="Arial" w:eastAsia="Times New Roman" w:hAnsi="Arial" w:cs="Arial"/>
          <w:color w:val="000000" w:themeColor="text1"/>
          <w:sz w:val="24"/>
          <w:szCs w:val="24"/>
          <w:lang w:eastAsia="es-ES"/>
        </w:rPr>
        <w:t xml:space="preserve"> medidas </w:t>
      </w:r>
      <w:r w:rsidR="00257074" w:rsidRPr="00F56B4E">
        <w:rPr>
          <w:rFonts w:ascii="Arial" w:eastAsia="Times New Roman" w:hAnsi="Arial" w:cs="Arial"/>
          <w:color w:val="000000" w:themeColor="text1"/>
          <w:sz w:val="24"/>
          <w:szCs w:val="24"/>
          <w:lang w:eastAsia="es-BO"/>
        </w:rPr>
        <w:t xml:space="preserve">preventiva, de gestión y correctivas </w:t>
      </w:r>
      <w:r w:rsidR="00257074" w:rsidRPr="00F56B4E">
        <w:rPr>
          <w:rFonts w:ascii="Arial" w:eastAsia="Times New Roman" w:hAnsi="Arial" w:cs="Arial"/>
          <w:color w:val="000000" w:themeColor="text1"/>
          <w:sz w:val="24"/>
          <w:szCs w:val="24"/>
          <w:lang w:eastAsia="es-ES"/>
        </w:rPr>
        <w:t>destinadas</w:t>
      </w:r>
      <w:r w:rsidRPr="00F56B4E">
        <w:rPr>
          <w:rFonts w:ascii="Arial" w:eastAsia="Times New Roman" w:hAnsi="Arial" w:cs="Arial"/>
          <w:color w:val="000000" w:themeColor="text1"/>
          <w:sz w:val="24"/>
          <w:szCs w:val="24"/>
          <w:lang w:eastAsia="es-ES"/>
        </w:rPr>
        <w:t xml:space="preserve"> </w:t>
      </w:r>
      <w:r w:rsidR="00257074" w:rsidRPr="00F56B4E">
        <w:rPr>
          <w:rFonts w:ascii="Arial" w:eastAsia="Times New Roman" w:hAnsi="Arial" w:cs="Arial"/>
          <w:color w:val="000000" w:themeColor="text1"/>
          <w:sz w:val="24"/>
          <w:szCs w:val="24"/>
          <w:lang w:eastAsia="es-ES"/>
        </w:rPr>
        <w:t xml:space="preserve">a </w:t>
      </w:r>
      <w:r w:rsidRPr="00F56B4E">
        <w:rPr>
          <w:rFonts w:ascii="Arial" w:eastAsia="Times New Roman" w:hAnsi="Arial" w:cs="Arial"/>
          <w:color w:val="000000" w:themeColor="text1"/>
          <w:sz w:val="24"/>
          <w:szCs w:val="24"/>
          <w:lang w:eastAsia="es-ES"/>
        </w:rPr>
        <w:t>evitar, mitigar, adecuar, remediar o corregir impactos adversos</w:t>
      </w:r>
      <w:r w:rsidR="003F40F2" w:rsidRPr="00F56B4E">
        <w:rPr>
          <w:rFonts w:ascii="Arial" w:eastAsia="Times New Roman" w:hAnsi="Arial" w:cs="Arial"/>
          <w:color w:val="000000" w:themeColor="text1"/>
          <w:sz w:val="24"/>
          <w:szCs w:val="24"/>
          <w:lang w:eastAsia="es-BO"/>
        </w:rPr>
        <w:t>,</w:t>
      </w:r>
      <w:r w:rsidR="00257074" w:rsidRPr="00F56B4E">
        <w:rPr>
          <w:rFonts w:ascii="Arial" w:eastAsia="Times New Roman" w:hAnsi="Arial" w:cs="Arial"/>
          <w:color w:val="000000" w:themeColor="text1"/>
          <w:sz w:val="24"/>
          <w:szCs w:val="24"/>
          <w:lang w:eastAsia="es-BO"/>
        </w:rPr>
        <w:t xml:space="preserve"> a fin de</w:t>
      </w:r>
      <w:r w:rsidRPr="00F56B4E">
        <w:rPr>
          <w:rFonts w:ascii="Arial" w:eastAsia="Times New Roman" w:hAnsi="Arial" w:cs="Arial"/>
          <w:color w:val="000000" w:themeColor="text1"/>
          <w:sz w:val="24"/>
          <w:szCs w:val="24"/>
          <w:lang w:eastAsia="es-BO"/>
        </w:rPr>
        <w:t xml:space="preserve"> anticiparse </w:t>
      </w:r>
      <w:r w:rsidR="00034BA8" w:rsidRPr="00F56B4E">
        <w:rPr>
          <w:rFonts w:ascii="Arial" w:eastAsia="Times New Roman" w:hAnsi="Arial" w:cs="Arial"/>
          <w:color w:val="000000" w:themeColor="text1"/>
          <w:sz w:val="24"/>
          <w:szCs w:val="24"/>
          <w:lang w:eastAsia="es-BO"/>
        </w:rPr>
        <w:t>a</w:t>
      </w:r>
      <w:r w:rsidRPr="00F56B4E">
        <w:rPr>
          <w:rFonts w:ascii="Arial" w:eastAsia="Times New Roman" w:hAnsi="Arial" w:cs="Arial"/>
          <w:color w:val="000000" w:themeColor="text1"/>
          <w:sz w:val="24"/>
          <w:szCs w:val="24"/>
          <w:lang w:eastAsia="es-BO"/>
        </w:rPr>
        <w:t xml:space="preserve"> futuros daños ambientales</w:t>
      </w:r>
      <w:r w:rsidR="00034BA8" w:rsidRPr="00F56B4E">
        <w:rPr>
          <w:rFonts w:ascii="Arial" w:eastAsia="Times New Roman" w:hAnsi="Arial" w:cs="Arial"/>
          <w:color w:val="000000" w:themeColor="text1"/>
          <w:sz w:val="24"/>
          <w:szCs w:val="24"/>
          <w:lang w:eastAsia="es-BO"/>
        </w:rPr>
        <w:t xml:space="preserve">, en sus componentes agua, aire, sedimentos y Presa </w:t>
      </w:r>
      <w:r w:rsidR="00034BA8" w:rsidRPr="00F56B4E">
        <w:rPr>
          <w:rFonts w:ascii="Arial" w:eastAsia="Times New Roman" w:hAnsi="Arial" w:cs="Arial"/>
          <w:color w:val="000000" w:themeColor="text1"/>
          <w:sz w:val="24"/>
          <w:szCs w:val="24"/>
          <w:lang w:eastAsia="es-BO"/>
        </w:rPr>
        <w:lastRenderedPageBreak/>
        <w:t>de Colas</w:t>
      </w:r>
      <w:r w:rsidRPr="00F56B4E">
        <w:rPr>
          <w:rFonts w:ascii="Arial" w:eastAsia="Times New Roman" w:hAnsi="Arial" w:cs="Arial"/>
          <w:color w:val="000000" w:themeColor="text1"/>
          <w:sz w:val="24"/>
          <w:szCs w:val="24"/>
          <w:lang w:eastAsia="es-ES"/>
        </w:rPr>
        <w:t>; debiendo a tal efecto, presentar ante el Juzgado Agroambiental de Capital Potosí</w:t>
      </w:r>
      <w:r w:rsidR="00034BA8" w:rsidRPr="00F56B4E">
        <w:rPr>
          <w:rFonts w:ascii="Arial" w:eastAsia="Times New Roman" w:hAnsi="Arial" w:cs="Arial"/>
          <w:color w:val="000000" w:themeColor="text1"/>
          <w:sz w:val="24"/>
          <w:szCs w:val="24"/>
          <w:lang w:eastAsia="es-ES"/>
        </w:rPr>
        <w:t xml:space="preserve"> (los plazos se computan </w:t>
      </w:r>
      <w:r w:rsidR="00E45D27" w:rsidRPr="00F56B4E">
        <w:rPr>
          <w:rFonts w:ascii="Arial" w:eastAsia="Times New Roman" w:hAnsi="Arial" w:cs="Arial"/>
          <w:color w:val="000000" w:themeColor="text1"/>
          <w:sz w:val="24"/>
          <w:szCs w:val="24"/>
          <w:lang w:eastAsia="es-ES"/>
        </w:rPr>
        <w:t xml:space="preserve">en meses calendarios y </w:t>
      </w:r>
      <w:r w:rsidR="00034BA8" w:rsidRPr="00F56B4E">
        <w:rPr>
          <w:rFonts w:ascii="Arial" w:eastAsia="Times New Roman" w:hAnsi="Arial" w:cs="Arial"/>
          <w:color w:val="000000" w:themeColor="text1"/>
          <w:sz w:val="24"/>
          <w:szCs w:val="24"/>
          <w:lang w:eastAsia="es-ES"/>
        </w:rPr>
        <w:t xml:space="preserve">a partir del día siguiente </w:t>
      </w:r>
      <w:r w:rsidR="00257074" w:rsidRPr="00F56B4E">
        <w:rPr>
          <w:rFonts w:ascii="Arial" w:eastAsia="Times New Roman" w:hAnsi="Arial" w:cs="Arial"/>
          <w:color w:val="000000" w:themeColor="text1"/>
          <w:sz w:val="24"/>
          <w:szCs w:val="24"/>
          <w:lang w:eastAsia="es-ES"/>
        </w:rPr>
        <w:t>de</w:t>
      </w:r>
      <w:r w:rsidR="00034BA8" w:rsidRPr="00F56B4E">
        <w:rPr>
          <w:rFonts w:ascii="Arial" w:eastAsia="Times New Roman" w:hAnsi="Arial" w:cs="Arial"/>
          <w:color w:val="000000" w:themeColor="text1"/>
          <w:sz w:val="24"/>
          <w:szCs w:val="24"/>
          <w:lang w:eastAsia="es-ES"/>
        </w:rPr>
        <w:t xml:space="preserve"> la notificación)</w:t>
      </w:r>
      <w:r w:rsidRPr="00F56B4E">
        <w:rPr>
          <w:rFonts w:ascii="Arial" w:eastAsia="Times New Roman" w:hAnsi="Arial" w:cs="Arial"/>
          <w:color w:val="000000" w:themeColor="text1"/>
          <w:sz w:val="24"/>
          <w:szCs w:val="24"/>
          <w:lang w:eastAsia="es-ES"/>
        </w:rPr>
        <w:t>, copia de los siguientes documentos:</w:t>
      </w:r>
    </w:p>
    <w:p w14:paraId="05EC2028" w14:textId="1A1DFC0B" w:rsidR="004E5C02" w:rsidRPr="00F56B4E" w:rsidRDefault="004E5C02" w:rsidP="001C73B7">
      <w:pPr>
        <w:pStyle w:val="Prrafodelista"/>
        <w:numPr>
          <w:ilvl w:val="1"/>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hAnsi="Arial" w:cs="Arial"/>
          <w:color w:val="000000" w:themeColor="text1"/>
          <w:sz w:val="24"/>
          <w:szCs w:val="24"/>
        </w:rPr>
        <w:t xml:space="preserve">Reporte de las medidas urgentes e inmediatas adoptadas como acciones de prevención y precaución ante el riesgo, posibilidad de contaminación y/o daños que pudieran ser causados a las aguas de las Lagunas destinadas al consumo humano (previo a su tratamiento) y sea dentro del plazo de </w:t>
      </w:r>
      <w:r w:rsidRPr="00F56B4E">
        <w:rPr>
          <w:rFonts w:ascii="Arial" w:eastAsia="Times New Roman" w:hAnsi="Arial" w:cs="Arial"/>
          <w:color w:val="000000" w:themeColor="text1"/>
          <w:sz w:val="24"/>
          <w:szCs w:val="24"/>
          <w:lang w:eastAsia="es-ES"/>
        </w:rPr>
        <w:t>dos (2)</w:t>
      </w:r>
      <w:r w:rsidRPr="00F56B4E">
        <w:rPr>
          <w:rFonts w:ascii="Arial" w:hAnsi="Arial" w:cs="Arial"/>
          <w:color w:val="000000" w:themeColor="text1"/>
          <w:sz w:val="24"/>
          <w:szCs w:val="24"/>
        </w:rPr>
        <w:t xml:space="preserve"> me</w:t>
      </w:r>
      <w:r w:rsidR="00E45D27" w:rsidRPr="00F56B4E">
        <w:rPr>
          <w:rFonts w:ascii="Arial" w:hAnsi="Arial" w:cs="Arial"/>
          <w:color w:val="000000" w:themeColor="text1"/>
          <w:sz w:val="24"/>
          <w:szCs w:val="24"/>
        </w:rPr>
        <w:t>ses calendarios</w:t>
      </w:r>
      <w:r w:rsidRPr="00F56B4E">
        <w:rPr>
          <w:rFonts w:ascii="Arial" w:hAnsi="Arial" w:cs="Arial"/>
          <w:color w:val="000000" w:themeColor="text1"/>
          <w:sz w:val="24"/>
          <w:szCs w:val="24"/>
        </w:rPr>
        <w:t xml:space="preserve"> </w:t>
      </w:r>
      <w:r w:rsidR="00E45D27" w:rsidRPr="00F56B4E">
        <w:rPr>
          <w:rFonts w:ascii="Arial" w:eastAsia="Times New Roman" w:hAnsi="Arial" w:cs="Arial"/>
          <w:color w:val="000000" w:themeColor="text1"/>
          <w:sz w:val="24"/>
          <w:szCs w:val="24"/>
          <w:lang w:eastAsia="es-ES"/>
        </w:rPr>
        <w:t xml:space="preserve">de la notificación con </w:t>
      </w:r>
      <w:r w:rsidRPr="00F56B4E">
        <w:rPr>
          <w:rFonts w:ascii="Arial" w:eastAsia="Times New Roman" w:hAnsi="Arial" w:cs="Arial"/>
          <w:color w:val="000000" w:themeColor="text1"/>
          <w:sz w:val="24"/>
          <w:szCs w:val="24"/>
          <w:lang w:eastAsia="es-ES"/>
        </w:rPr>
        <w:t>el presente Auto Agroambiental; previa aprobación de la AAC.</w:t>
      </w:r>
    </w:p>
    <w:p w14:paraId="79DB09A7" w14:textId="3A7C099B" w:rsidR="0027002E" w:rsidRPr="00F56B4E" w:rsidRDefault="001C73B7" w:rsidP="001C73B7">
      <w:pPr>
        <w:pStyle w:val="Prrafodelista"/>
        <w:numPr>
          <w:ilvl w:val="1"/>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eastAsia="Times New Roman" w:hAnsi="Arial" w:cs="Arial"/>
          <w:color w:val="000000" w:themeColor="text1"/>
          <w:sz w:val="24"/>
          <w:szCs w:val="24"/>
          <w:lang w:eastAsia="es-ES"/>
        </w:rPr>
        <w:t>L</w:t>
      </w:r>
      <w:r w:rsidR="0027002E" w:rsidRPr="00F56B4E">
        <w:rPr>
          <w:rFonts w:ascii="Arial" w:eastAsia="Times New Roman" w:hAnsi="Arial" w:cs="Arial"/>
          <w:color w:val="000000" w:themeColor="text1"/>
          <w:sz w:val="24"/>
          <w:szCs w:val="24"/>
          <w:lang w:eastAsia="es-ES"/>
        </w:rPr>
        <w:t>a “Auditoría Ambiental” pertinente</w:t>
      </w:r>
      <w:r w:rsidRPr="00F56B4E">
        <w:rPr>
          <w:rFonts w:ascii="Arial" w:hAnsi="Arial" w:cs="Arial"/>
          <w:color w:val="000000" w:themeColor="text1"/>
          <w:sz w:val="24"/>
          <w:szCs w:val="24"/>
        </w:rPr>
        <w:t xml:space="preserve"> </w:t>
      </w:r>
      <w:r w:rsidRPr="00F56B4E">
        <w:rPr>
          <w:rFonts w:ascii="Arial" w:eastAsia="Times New Roman" w:hAnsi="Arial" w:cs="Arial"/>
          <w:color w:val="000000" w:themeColor="text1"/>
          <w:sz w:val="24"/>
          <w:szCs w:val="24"/>
          <w:lang w:eastAsia="es-ES"/>
        </w:rPr>
        <w:t>y estudios cronológico históricos de su comportamiento</w:t>
      </w:r>
      <w:r w:rsidR="004E52E5" w:rsidRPr="00F56B4E">
        <w:rPr>
          <w:rFonts w:ascii="Arial" w:eastAsia="Times New Roman" w:hAnsi="Arial" w:cs="Arial"/>
          <w:color w:val="000000" w:themeColor="text1"/>
          <w:sz w:val="24"/>
          <w:szCs w:val="24"/>
          <w:lang w:eastAsia="es-ES"/>
        </w:rPr>
        <w:t xml:space="preserve"> (antes y durante la ejecución de la operación Minera San Bartolomé)</w:t>
      </w:r>
      <w:r w:rsidR="004C4B7E" w:rsidRPr="00F56B4E">
        <w:rPr>
          <w:rFonts w:ascii="Arial" w:eastAsia="Times New Roman" w:hAnsi="Arial" w:cs="Arial"/>
          <w:color w:val="000000" w:themeColor="text1"/>
          <w:sz w:val="24"/>
          <w:szCs w:val="24"/>
          <w:lang w:eastAsia="es-ES"/>
        </w:rPr>
        <w:t xml:space="preserve"> </w:t>
      </w:r>
      <w:r w:rsidR="0027002E" w:rsidRPr="00F56B4E">
        <w:rPr>
          <w:rFonts w:ascii="Arial" w:eastAsia="Times New Roman" w:hAnsi="Arial" w:cs="Arial"/>
          <w:color w:val="000000" w:themeColor="text1"/>
          <w:sz w:val="24"/>
          <w:szCs w:val="24"/>
          <w:lang w:eastAsia="es-ES"/>
        </w:rPr>
        <w:t>de las Lagunas Phisco Kocha, Ulistia, Lobato y Chalviri,</w:t>
      </w:r>
      <w:r w:rsidR="00445D83" w:rsidRPr="00F56B4E">
        <w:rPr>
          <w:rFonts w:ascii="Arial" w:eastAsia="Times New Roman" w:hAnsi="Arial" w:cs="Arial"/>
          <w:color w:val="000000" w:themeColor="text1"/>
          <w:sz w:val="24"/>
          <w:szCs w:val="24"/>
          <w:lang w:eastAsia="es-ES"/>
        </w:rPr>
        <w:t xml:space="preserve"> en sus factores agua, aire, sedimento y Presa de Colas, a ser</w:t>
      </w:r>
      <w:r w:rsidR="0027002E" w:rsidRPr="00F56B4E">
        <w:rPr>
          <w:rFonts w:ascii="Arial" w:eastAsia="Times New Roman" w:hAnsi="Arial" w:cs="Arial"/>
          <w:color w:val="000000" w:themeColor="text1"/>
          <w:sz w:val="24"/>
          <w:szCs w:val="24"/>
          <w:lang w:eastAsia="es-ES"/>
        </w:rPr>
        <w:t xml:space="preserve"> determinada y aprobada por la AAC</w:t>
      </w:r>
      <w:r w:rsidR="0039600A" w:rsidRPr="00F56B4E">
        <w:rPr>
          <w:rFonts w:ascii="Arial" w:eastAsia="Times New Roman" w:hAnsi="Arial" w:cs="Arial"/>
          <w:color w:val="000000" w:themeColor="text1"/>
          <w:sz w:val="24"/>
          <w:szCs w:val="24"/>
          <w:lang w:eastAsia="es-ES"/>
        </w:rPr>
        <w:t>N</w:t>
      </w:r>
      <w:r w:rsidR="004C4B7E" w:rsidRPr="00F56B4E">
        <w:rPr>
          <w:rFonts w:ascii="Arial" w:eastAsia="Times New Roman" w:hAnsi="Arial" w:cs="Arial"/>
          <w:color w:val="000000" w:themeColor="text1"/>
          <w:sz w:val="24"/>
          <w:szCs w:val="24"/>
          <w:lang w:eastAsia="es-ES"/>
        </w:rPr>
        <w:t>, considerando el EEIA y el ALBA</w:t>
      </w:r>
      <w:r w:rsidR="0027002E" w:rsidRPr="00F56B4E">
        <w:rPr>
          <w:rFonts w:ascii="Arial" w:eastAsia="Times New Roman" w:hAnsi="Arial" w:cs="Arial"/>
          <w:color w:val="000000" w:themeColor="text1"/>
          <w:sz w:val="24"/>
          <w:szCs w:val="24"/>
          <w:lang w:eastAsia="es-ES"/>
        </w:rPr>
        <w:t>; y, sea dentro del plazo de c</w:t>
      </w:r>
      <w:r w:rsidRPr="00F56B4E">
        <w:rPr>
          <w:rFonts w:ascii="Arial" w:eastAsia="Times New Roman" w:hAnsi="Arial" w:cs="Arial"/>
          <w:color w:val="000000" w:themeColor="text1"/>
          <w:sz w:val="24"/>
          <w:szCs w:val="24"/>
          <w:lang w:eastAsia="es-ES"/>
        </w:rPr>
        <w:t>inco (5</w:t>
      </w:r>
      <w:r w:rsidR="00034BA8" w:rsidRPr="00F56B4E">
        <w:rPr>
          <w:rFonts w:ascii="Arial" w:eastAsia="Times New Roman" w:hAnsi="Arial" w:cs="Arial"/>
          <w:color w:val="000000" w:themeColor="text1"/>
          <w:sz w:val="24"/>
          <w:szCs w:val="24"/>
          <w:lang w:eastAsia="es-ES"/>
        </w:rPr>
        <w:t>) meses de</w:t>
      </w:r>
      <w:r w:rsidR="0027002E" w:rsidRPr="00F56B4E">
        <w:rPr>
          <w:rFonts w:ascii="Arial" w:eastAsia="Times New Roman" w:hAnsi="Arial" w:cs="Arial"/>
          <w:color w:val="000000" w:themeColor="text1"/>
          <w:sz w:val="24"/>
          <w:szCs w:val="24"/>
          <w:lang w:eastAsia="es-ES"/>
        </w:rPr>
        <w:t xml:space="preserve"> la notificación con la presente Resolución.</w:t>
      </w:r>
    </w:p>
    <w:p w14:paraId="513A7375" w14:textId="77777777" w:rsidR="00E45D27" w:rsidRPr="00F56B4E" w:rsidRDefault="0027002E" w:rsidP="00E45D27">
      <w:pPr>
        <w:pStyle w:val="Prrafodelista"/>
        <w:numPr>
          <w:ilvl w:val="1"/>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eastAsia="Times New Roman" w:hAnsi="Arial" w:cs="Arial"/>
          <w:color w:val="000000" w:themeColor="text1"/>
          <w:sz w:val="24"/>
          <w:szCs w:val="24"/>
          <w:lang w:eastAsia="es-ES"/>
        </w:rPr>
        <w:t xml:space="preserve"> El “Plan de Adecuación y Remediación Ambiental” (PARA) de las Lagunas Phisco Kocha, Ulistia, Lobato y Chalviri (elaborada con base al Informe Final de la Auditoría Ambiental y que </w:t>
      </w:r>
      <w:r w:rsidRPr="00F56B4E">
        <w:rPr>
          <w:rFonts w:ascii="Arial" w:hAnsi="Arial" w:cs="Arial"/>
          <w:color w:val="000000" w:themeColor="text1"/>
          <w:sz w:val="24"/>
          <w:szCs w:val="24"/>
        </w:rPr>
        <w:t>formará parte de la Licencia Ambiental</w:t>
      </w:r>
      <w:r w:rsidRPr="00F56B4E">
        <w:rPr>
          <w:rFonts w:ascii="Arial" w:eastAsia="Times New Roman" w:hAnsi="Arial" w:cs="Arial"/>
          <w:color w:val="000000" w:themeColor="text1"/>
          <w:sz w:val="24"/>
          <w:szCs w:val="24"/>
          <w:lang w:eastAsia="es-ES"/>
        </w:rPr>
        <w:t xml:space="preserve">), </w:t>
      </w:r>
      <w:r w:rsidR="0039600A" w:rsidRPr="00F56B4E">
        <w:rPr>
          <w:rFonts w:ascii="Arial" w:eastAsia="Times New Roman" w:hAnsi="Arial" w:cs="Arial"/>
          <w:color w:val="000000" w:themeColor="text1"/>
          <w:sz w:val="24"/>
          <w:szCs w:val="24"/>
          <w:lang w:eastAsia="es-ES"/>
        </w:rPr>
        <w:t xml:space="preserve">conforme los fundamentos de la presente Resolución y otras a ser consideradas y </w:t>
      </w:r>
      <w:r w:rsidRPr="00F56B4E">
        <w:rPr>
          <w:rFonts w:ascii="Arial" w:eastAsia="Times New Roman" w:hAnsi="Arial" w:cs="Arial"/>
          <w:color w:val="000000" w:themeColor="text1"/>
          <w:sz w:val="24"/>
          <w:szCs w:val="24"/>
          <w:lang w:eastAsia="es-ES"/>
        </w:rPr>
        <w:t xml:space="preserve">debidamente aprobada por la AACN; y, sea </w:t>
      </w:r>
      <w:r w:rsidR="0039600A" w:rsidRPr="00F56B4E">
        <w:rPr>
          <w:rFonts w:ascii="Arial" w:eastAsia="Times New Roman" w:hAnsi="Arial" w:cs="Arial"/>
          <w:color w:val="000000" w:themeColor="text1"/>
          <w:sz w:val="24"/>
          <w:szCs w:val="24"/>
          <w:lang w:eastAsia="es-ES"/>
        </w:rPr>
        <w:t xml:space="preserve">dentro del plazo </w:t>
      </w:r>
      <w:r w:rsidR="0083695D" w:rsidRPr="00F56B4E">
        <w:rPr>
          <w:rFonts w:ascii="Arial" w:eastAsia="Times New Roman" w:hAnsi="Arial" w:cs="Arial"/>
          <w:color w:val="000000" w:themeColor="text1"/>
          <w:sz w:val="24"/>
          <w:szCs w:val="24"/>
          <w:lang w:eastAsia="es-ES"/>
        </w:rPr>
        <w:t>de tres (3</w:t>
      </w:r>
      <w:r w:rsidRPr="00F56B4E">
        <w:rPr>
          <w:rFonts w:ascii="Arial" w:eastAsia="Times New Roman" w:hAnsi="Arial" w:cs="Arial"/>
          <w:color w:val="000000" w:themeColor="text1"/>
          <w:sz w:val="24"/>
          <w:szCs w:val="24"/>
          <w:lang w:eastAsia="es-ES"/>
        </w:rPr>
        <w:t xml:space="preserve">) meses, </w:t>
      </w:r>
      <w:r w:rsidR="00E45D27" w:rsidRPr="00F56B4E">
        <w:rPr>
          <w:rFonts w:ascii="Arial" w:eastAsia="Times New Roman" w:hAnsi="Arial" w:cs="Arial"/>
          <w:color w:val="000000" w:themeColor="text1"/>
          <w:sz w:val="24"/>
          <w:szCs w:val="24"/>
          <w:lang w:eastAsia="es-ES"/>
        </w:rPr>
        <w:t xml:space="preserve">posteriores a la </w:t>
      </w:r>
      <w:r w:rsidRPr="00F56B4E">
        <w:rPr>
          <w:rFonts w:ascii="Arial" w:eastAsia="Times New Roman" w:hAnsi="Arial" w:cs="Arial"/>
          <w:color w:val="000000" w:themeColor="text1"/>
          <w:sz w:val="24"/>
          <w:szCs w:val="24"/>
          <w:lang w:eastAsia="es-ES"/>
        </w:rPr>
        <w:t xml:space="preserve">presentación </w:t>
      </w:r>
      <w:r w:rsidR="0083695D" w:rsidRPr="00F56B4E">
        <w:rPr>
          <w:rFonts w:ascii="Arial" w:eastAsia="Times New Roman" w:hAnsi="Arial" w:cs="Arial"/>
          <w:color w:val="000000" w:themeColor="text1"/>
          <w:sz w:val="24"/>
          <w:szCs w:val="24"/>
          <w:lang w:eastAsia="es-ES"/>
        </w:rPr>
        <w:t xml:space="preserve">de la “Auditoría Ambiental”, </w:t>
      </w:r>
      <w:r w:rsidR="00E45D27" w:rsidRPr="00F56B4E">
        <w:rPr>
          <w:rFonts w:ascii="Arial" w:eastAsia="Times New Roman" w:hAnsi="Arial" w:cs="Arial"/>
          <w:color w:val="000000" w:themeColor="text1"/>
          <w:sz w:val="24"/>
          <w:szCs w:val="24"/>
          <w:lang w:eastAsia="es-ES"/>
        </w:rPr>
        <w:t xml:space="preserve">conforme se tiene </w:t>
      </w:r>
      <w:r w:rsidR="0083695D" w:rsidRPr="00F56B4E">
        <w:rPr>
          <w:rFonts w:ascii="Arial" w:eastAsia="Times New Roman" w:hAnsi="Arial" w:cs="Arial"/>
          <w:color w:val="000000" w:themeColor="text1"/>
          <w:sz w:val="24"/>
          <w:szCs w:val="24"/>
          <w:lang w:eastAsia="es-ES"/>
        </w:rPr>
        <w:t xml:space="preserve">dispuesto en el punto </w:t>
      </w:r>
      <w:r w:rsidR="0083695D" w:rsidRPr="00F56B4E">
        <w:rPr>
          <w:rFonts w:ascii="Arial" w:eastAsia="Times New Roman" w:hAnsi="Arial" w:cs="Arial"/>
          <w:b/>
          <w:color w:val="000000" w:themeColor="text1"/>
          <w:sz w:val="24"/>
          <w:szCs w:val="24"/>
          <w:lang w:eastAsia="es-ES"/>
        </w:rPr>
        <w:t xml:space="preserve">6.2 </w:t>
      </w:r>
      <w:r w:rsidR="0083695D" w:rsidRPr="00F56B4E">
        <w:rPr>
          <w:rFonts w:ascii="Arial" w:eastAsia="Times New Roman" w:hAnsi="Arial" w:cs="Arial"/>
          <w:color w:val="000000" w:themeColor="text1"/>
          <w:sz w:val="24"/>
          <w:szCs w:val="24"/>
          <w:lang w:eastAsia="es-ES"/>
        </w:rPr>
        <w:t>del presente</w:t>
      </w:r>
      <w:r w:rsidRPr="00F56B4E">
        <w:rPr>
          <w:rFonts w:ascii="Arial" w:eastAsia="Times New Roman" w:hAnsi="Arial" w:cs="Arial"/>
          <w:color w:val="000000" w:themeColor="text1"/>
          <w:sz w:val="24"/>
          <w:szCs w:val="24"/>
          <w:lang w:eastAsia="es-ES"/>
        </w:rPr>
        <w:t>.</w:t>
      </w:r>
    </w:p>
    <w:p w14:paraId="32A1C874" w14:textId="15AAFDC4" w:rsidR="0027002E" w:rsidRPr="00F56B4E" w:rsidRDefault="0027002E" w:rsidP="00E45D27">
      <w:pPr>
        <w:pStyle w:val="Prrafodelista"/>
        <w:numPr>
          <w:ilvl w:val="1"/>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hAnsi="Arial" w:cs="Arial"/>
          <w:color w:val="000000" w:themeColor="text1"/>
          <w:sz w:val="24"/>
          <w:szCs w:val="24"/>
        </w:rPr>
        <w:t>Como medida de corrección adoptada, presentar el Programa d</w:t>
      </w:r>
      <w:r w:rsidR="005742E3" w:rsidRPr="00F56B4E">
        <w:rPr>
          <w:rFonts w:ascii="Arial" w:hAnsi="Arial" w:cs="Arial"/>
          <w:color w:val="000000" w:themeColor="text1"/>
          <w:sz w:val="24"/>
          <w:szCs w:val="24"/>
        </w:rPr>
        <w:t>e Prevención y Mitigación,</w:t>
      </w:r>
      <w:r w:rsidRPr="00F56B4E">
        <w:rPr>
          <w:rFonts w:ascii="Arial" w:hAnsi="Arial" w:cs="Arial"/>
          <w:color w:val="000000" w:themeColor="text1"/>
          <w:sz w:val="24"/>
          <w:szCs w:val="24"/>
        </w:rPr>
        <w:t xml:space="preserve"> el Plan de Aplicación y Se</w:t>
      </w:r>
      <w:r w:rsidR="0039600A" w:rsidRPr="00F56B4E">
        <w:rPr>
          <w:rFonts w:ascii="Arial" w:hAnsi="Arial" w:cs="Arial"/>
          <w:color w:val="000000" w:themeColor="text1"/>
          <w:sz w:val="24"/>
          <w:szCs w:val="24"/>
        </w:rPr>
        <w:t xml:space="preserve">guimiento Ambiental (PPM-PASA) </w:t>
      </w:r>
      <w:r w:rsidRPr="00F56B4E">
        <w:rPr>
          <w:rFonts w:ascii="Arial" w:hAnsi="Arial" w:cs="Arial"/>
          <w:color w:val="000000" w:themeColor="text1"/>
          <w:sz w:val="24"/>
          <w:szCs w:val="24"/>
        </w:rPr>
        <w:t>actualizado</w:t>
      </w:r>
      <w:r w:rsidR="0039600A"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w:t>
      </w:r>
      <w:r w:rsidR="0039600A" w:rsidRPr="00F56B4E">
        <w:rPr>
          <w:rFonts w:ascii="Arial" w:eastAsia="Times New Roman" w:hAnsi="Arial" w:cs="Arial"/>
          <w:color w:val="000000" w:themeColor="text1"/>
          <w:sz w:val="24"/>
          <w:szCs w:val="24"/>
          <w:lang w:eastAsia="es-ES"/>
        </w:rPr>
        <w:t>conforme los fundame</w:t>
      </w:r>
      <w:r w:rsidR="005742E3" w:rsidRPr="00F56B4E">
        <w:rPr>
          <w:rFonts w:ascii="Arial" w:eastAsia="Times New Roman" w:hAnsi="Arial" w:cs="Arial"/>
          <w:color w:val="000000" w:themeColor="text1"/>
          <w:sz w:val="24"/>
          <w:szCs w:val="24"/>
          <w:lang w:eastAsia="es-ES"/>
        </w:rPr>
        <w:t>ntos de la presente Resolución, entre</w:t>
      </w:r>
      <w:r w:rsidR="0039600A" w:rsidRPr="00F56B4E">
        <w:rPr>
          <w:rFonts w:ascii="Arial" w:eastAsia="Times New Roman" w:hAnsi="Arial" w:cs="Arial"/>
          <w:color w:val="000000" w:themeColor="text1"/>
          <w:sz w:val="24"/>
          <w:szCs w:val="24"/>
          <w:lang w:eastAsia="es-ES"/>
        </w:rPr>
        <w:t xml:space="preserve"> otras a ser consideradas y debidamente aprobada</w:t>
      </w:r>
      <w:r w:rsidR="005742E3" w:rsidRPr="00F56B4E">
        <w:rPr>
          <w:rFonts w:ascii="Arial" w:eastAsia="Times New Roman" w:hAnsi="Arial" w:cs="Arial"/>
          <w:color w:val="000000" w:themeColor="text1"/>
          <w:sz w:val="24"/>
          <w:szCs w:val="24"/>
          <w:lang w:eastAsia="es-ES"/>
        </w:rPr>
        <w:t>s</w:t>
      </w:r>
      <w:r w:rsidR="0039600A" w:rsidRPr="00F56B4E">
        <w:rPr>
          <w:rFonts w:ascii="Arial" w:eastAsia="Times New Roman" w:hAnsi="Arial" w:cs="Arial"/>
          <w:color w:val="000000" w:themeColor="text1"/>
          <w:sz w:val="24"/>
          <w:szCs w:val="24"/>
          <w:lang w:eastAsia="es-ES"/>
        </w:rPr>
        <w:t xml:space="preserve"> por la AACN</w:t>
      </w:r>
      <w:r w:rsidR="0083695D" w:rsidRPr="00F56B4E">
        <w:rPr>
          <w:rFonts w:ascii="Arial" w:hAnsi="Arial" w:cs="Arial"/>
          <w:color w:val="000000" w:themeColor="text1"/>
          <w:sz w:val="24"/>
          <w:szCs w:val="24"/>
        </w:rPr>
        <w:t xml:space="preserve"> y</w:t>
      </w:r>
      <w:r w:rsidRPr="00F56B4E">
        <w:rPr>
          <w:rFonts w:ascii="Arial" w:hAnsi="Arial" w:cs="Arial"/>
          <w:color w:val="000000" w:themeColor="text1"/>
          <w:sz w:val="24"/>
          <w:szCs w:val="24"/>
        </w:rPr>
        <w:t xml:space="preserve"> a ser incluido dentro de las actividades del “PARA”; </w:t>
      </w:r>
      <w:r w:rsidRPr="00F56B4E">
        <w:rPr>
          <w:rFonts w:ascii="Arial" w:eastAsia="Times New Roman" w:hAnsi="Arial" w:cs="Arial"/>
          <w:color w:val="000000" w:themeColor="text1"/>
          <w:sz w:val="24"/>
          <w:szCs w:val="24"/>
          <w:lang w:eastAsia="es-ES"/>
        </w:rPr>
        <w:t xml:space="preserve">sea dentro del plazo de </w:t>
      </w:r>
      <w:r w:rsidR="0083695D" w:rsidRPr="00F56B4E">
        <w:rPr>
          <w:rFonts w:ascii="Arial" w:eastAsia="Times New Roman" w:hAnsi="Arial" w:cs="Arial"/>
          <w:color w:val="000000" w:themeColor="text1"/>
          <w:sz w:val="24"/>
          <w:szCs w:val="24"/>
          <w:lang w:eastAsia="es-ES"/>
        </w:rPr>
        <w:t>tres (3</w:t>
      </w:r>
      <w:r w:rsidRPr="00F56B4E">
        <w:rPr>
          <w:rFonts w:ascii="Arial" w:eastAsia="Times New Roman" w:hAnsi="Arial" w:cs="Arial"/>
          <w:color w:val="000000" w:themeColor="text1"/>
          <w:sz w:val="24"/>
          <w:szCs w:val="24"/>
          <w:lang w:eastAsia="es-ES"/>
        </w:rPr>
        <w:t>) meses</w:t>
      </w:r>
      <w:r w:rsidR="00E45D27" w:rsidRPr="00F56B4E">
        <w:rPr>
          <w:rFonts w:ascii="Arial" w:eastAsia="Times New Roman" w:hAnsi="Arial" w:cs="Arial"/>
          <w:color w:val="000000" w:themeColor="text1"/>
          <w:sz w:val="24"/>
          <w:szCs w:val="24"/>
          <w:lang w:eastAsia="es-ES"/>
        </w:rPr>
        <w:t>,</w:t>
      </w:r>
      <w:r w:rsidRPr="00F56B4E">
        <w:rPr>
          <w:rFonts w:ascii="Arial" w:eastAsia="Times New Roman" w:hAnsi="Arial" w:cs="Arial"/>
          <w:color w:val="000000" w:themeColor="text1"/>
          <w:sz w:val="24"/>
          <w:szCs w:val="24"/>
          <w:lang w:eastAsia="es-ES"/>
        </w:rPr>
        <w:t xml:space="preserve"> </w:t>
      </w:r>
      <w:r w:rsidR="00E45D27" w:rsidRPr="00F56B4E">
        <w:rPr>
          <w:rFonts w:ascii="Arial" w:eastAsia="Times New Roman" w:hAnsi="Arial" w:cs="Arial"/>
          <w:color w:val="000000" w:themeColor="text1"/>
          <w:sz w:val="24"/>
          <w:szCs w:val="24"/>
          <w:lang w:eastAsia="es-ES"/>
        </w:rPr>
        <w:t xml:space="preserve">posteriores a la presentación de la “Auditoría Ambiental”, conforme se tiene dispuesto en el punto </w:t>
      </w:r>
      <w:r w:rsidR="00E45D27" w:rsidRPr="00F56B4E">
        <w:rPr>
          <w:rFonts w:ascii="Arial" w:eastAsia="Times New Roman" w:hAnsi="Arial" w:cs="Arial"/>
          <w:b/>
          <w:color w:val="000000" w:themeColor="text1"/>
          <w:sz w:val="24"/>
          <w:szCs w:val="24"/>
          <w:lang w:eastAsia="es-ES"/>
        </w:rPr>
        <w:t xml:space="preserve">6.2 </w:t>
      </w:r>
      <w:r w:rsidR="00E45D27" w:rsidRPr="00F56B4E">
        <w:rPr>
          <w:rFonts w:ascii="Arial" w:eastAsia="Times New Roman" w:hAnsi="Arial" w:cs="Arial"/>
          <w:color w:val="000000" w:themeColor="text1"/>
          <w:sz w:val="24"/>
          <w:szCs w:val="24"/>
          <w:lang w:eastAsia="es-ES"/>
        </w:rPr>
        <w:t>del presente.</w:t>
      </w:r>
    </w:p>
    <w:p w14:paraId="4E8E04DD" w14:textId="5B0EEE92" w:rsidR="0027002E" w:rsidRPr="00F56B4E" w:rsidRDefault="0027002E" w:rsidP="00FD2671">
      <w:pPr>
        <w:pStyle w:val="Prrafodelista"/>
        <w:numPr>
          <w:ilvl w:val="1"/>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hAnsi="Arial" w:cs="Arial"/>
          <w:color w:val="000000" w:themeColor="text1"/>
          <w:sz w:val="24"/>
          <w:szCs w:val="24"/>
        </w:rPr>
        <w:t>El primer reporte de las acciones</w:t>
      </w:r>
      <w:r w:rsidR="00E45D27" w:rsidRPr="00F56B4E">
        <w:rPr>
          <w:rFonts w:ascii="Arial" w:hAnsi="Arial" w:cs="Arial"/>
          <w:color w:val="000000" w:themeColor="text1"/>
          <w:sz w:val="24"/>
          <w:szCs w:val="24"/>
        </w:rPr>
        <w:t xml:space="preserve"> y</w:t>
      </w:r>
      <w:r w:rsidRPr="00F56B4E">
        <w:rPr>
          <w:rFonts w:ascii="Arial" w:hAnsi="Arial" w:cs="Arial"/>
          <w:color w:val="000000" w:themeColor="text1"/>
          <w:sz w:val="24"/>
          <w:szCs w:val="24"/>
        </w:rPr>
        <w:t xml:space="preserve"> medidas de mitigación</w:t>
      </w:r>
      <w:r w:rsidR="004E52E5" w:rsidRPr="00F56B4E">
        <w:rPr>
          <w:rFonts w:ascii="Arial" w:hAnsi="Arial" w:cs="Arial"/>
          <w:color w:val="000000" w:themeColor="text1"/>
          <w:sz w:val="24"/>
          <w:szCs w:val="24"/>
        </w:rPr>
        <w:t xml:space="preserve"> y</w:t>
      </w:r>
      <w:r w:rsidRPr="00F56B4E">
        <w:rPr>
          <w:rFonts w:ascii="Arial" w:hAnsi="Arial" w:cs="Arial"/>
          <w:color w:val="000000" w:themeColor="text1"/>
          <w:sz w:val="24"/>
          <w:szCs w:val="24"/>
        </w:rPr>
        <w:t xml:space="preserve"> adecuación</w:t>
      </w:r>
      <w:r w:rsidR="004E52E5" w:rsidRPr="00F56B4E">
        <w:rPr>
          <w:rFonts w:ascii="Arial" w:hAnsi="Arial" w:cs="Arial"/>
          <w:color w:val="000000" w:themeColor="text1"/>
          <w:sz w:val="24"/>
          <w:szCs w:val="24"/>
        </w:rPr>
        <w:t xml:space="preserve"> para la</w:t>
      </w:r>
      <w:r w:rsidR="00E45D27" w:rsidRPr="00F56B4E">
        <w:rPr>
          <w:rFonts w:ascii="Arial" w:hAnsi="Arial" w:cs="Arial"/>
          <w:color w:val="000000" w:themeColor="text1"/>
          <w:sz w:val="24"/>
          <w:szCs w:val="24"/>
        </w:rPr>
        <w:t xml:space="preserve"> Reparación,</w:t>
      </w:r>
      <w:r w:rsidRPr="00F56B4E">
        <w:rPr>
          <w:rFonts w:ascii="Arial" w:hAnsi="Arial" w:cs="Arial"/>
          <w:color w:val="000000" w:themeColor="text1"/>
          <w:sz w:val="24"/>
          <w:szCs w:val="24"/>
        </w:rPr>
        <w:t xml:space="preserve"> Rehabilitación y Restauración, realizadas por EMMSA y aprobado por la </w:t>
      </w:r>
      <w:r w:rsidR="004E5C02" w:rsidRPr="00F56B4E">
        <w:rPr>
          <w:rFonts w:ascii="Arial" w:hAnsi="Arial" w:cs="Arial"/>
          <w:color w:val="000000" w:themeColor="text1"/>
          <w:sz w:val="24"/>
          <w:szCs w:val="24"/>
        </w:rPr>
        <w:t>AAC</w:t>
      </w:r>
      <w:r w:rsidRPr="00F56B4E">
        <w:rPr>
          <w:rFonts w:ascii="Arial" w:hAnsi="Arial" w:cs="Arial"/>
          <w:color w:val="000000" w:themeColor="text1"/>
          <w:sz w:val="24"/>
          <w:szCs w:val="24"/>
        </w:rPr>
        <w:t xml:space="preserve"> Nacional y Departamental, basados en aplicación y cumplimiento del Informe Final de la Auditoría Ambiental, el PARA, el PPM-PASA actualizado y las medidas que defina la AAC; sea dentro del plazo de </w:t>
      </w:r>
      <w:r w:rsidRPr="00F56B4E">
        <w:rPr>
          <w:rFonts w:ascii="Arial" w:eastAsia="Times New Roman" w:hAnsi="Arial" w:cs="Arial"/>
          <w:color w:val="000000" w:themeColor="text1"/>
          <w:sz w:val="24"/>
          <w:szCs w:val="24"/>
          <w:lang w:eastAsia="es-ES"/>
        </w:rPr>
        <w:lastRenderedPageBreak/>
        <w:t>dos (2)</w:t>
      </w:r>
      <w:r w:rsidRPr="00F56B4E">
        <w:rPr>
          <w:rFonts w:ascii="Arial" w:hAnsi="Arial" w:cs="Arial"/>
          <w:color w:val="000000" w:themeColor="text1"/>
          <w:sz w:val="24"/>
          <w:szCs w:val="24"/>
        </w:rPr>
        <w:t xml:space="preserve"> meses de </w:t>
      </w:r>
      <w:r w:rsidR="00E45D27" w:rsidRPr="00F56B4E">
        <w:rPr>
          <w:rFonts w:ascii="Arial" w:hAnsi="Arial" w:cs="Arial"/>
          <w:color w:val="000000" w:themeColor="text1"/>
          <w:sz w:val="24"/>
          <w:szCs w:val="24"/>
        </w:rPr>
        <w:t xml:space="preserve">la </w:t>
      </w:r>
      <w:r w:rsidRPr="00F56B4E">
        <w:rPr>
          <w:rFonts w:ascii="Arial" w:hAnsi="Arial" w:cs="Arial"/>
          <w:color w:val="000000" w:themeColor="text1"/>
          <w:sz w:val="24"/>
          <w:szCs w:val="24"/>
        </w:rPr>
        <w:t xml:space="preserve">presentación </w:t>
      </w:r>
      <w:r w:rsidR="00E45D27" w:rsidRPr="00F56B4E">
        <w:rPr>
          <w:rFonts w:ascii="Arial" w:hAnsi="Arial" w:cs="Arial"/>
          <w:color w:val="000000" w:themeColor="text1"/>
          <w:sz w:val="24"/>
          <w:szCs w:val="24"/>
        </w:rPr>
        <w:t>d</w:t>
      </w:r>
      <w:r w:rsidRPr="00F56B4E">
        <w:rPr>
          <w:rFonts w:ascii="Arial" w:eastAsia="Times New Roman" w:hAnsi="Arial" w:cs="Arial"/>
          <w:color w:val="000000" w:themeColor="text1"/>
          <w:sz w:val="24"/>
          <w:szCs w:val="24"/>
          <w:lang w:eastAsia="es-ES"/>
        </w:rPr>
        <w:t xml:space="preserve">el </w:t>
      </w:r>
      <w:r w:rsidR="0039600A" w:rsidRPr="00F56B4E">
        <w:rPr>
          <w:rFonts w:ascii="Arial" w:eastAsia="Times New Roman" w:hAnsi="Arial" w:cs="Arial"/>
          <w:color w:val="000000" w:themeColor="text1"/>
          <w:sz w:val="24"/>
          <w:szCs w:val="24"/>
          <w:lang w:eastAsia="es-ES"/>
        </w:rPr>
        <w:t xml:space="preserve">PARA y el </w:t>
      </w:r>
      <w:r w:rsidR="0039600A" w:rsidRPr="00F56B4E">
        <w:rPr>
          <w:rFonts w:ascii="Arial" w:hAnsi="Arial" w:cs="Arial"/>
          <w:color w:val="000000" w:themeColor="text1"/>
          <w:sz w:val="24"/>
          <w:szCs w:val="24"/>
        </w:rPr>
        <w:t>PPM-PASA</w:t>
      </w:r>
      <w:r w:rsidRPr="00F56B4E">
        <w:rPr>
          <w:rFonts w:ascii="Arial" w:hAnsi="Arial" w:cs="Arial"/>
          <w:color w:val="000000" w:themeColor="text1"/>
          <w:sz w:val="24"/>
          <w:szCs w:val="24"/>
        </w:rPr>
        <w:t xml:space="preserve"> actualizado</w:t>
      </w:r>
      <w:r w:rsidR="00E45D27" w:rsidRPr="00F56B4E">
        <w:rPr>
          <w:rFonts w:ascii="Arial" w:eastAsia="Times New Roman" w:hAnsi="Arial" w:cs="Arial"/>
          <w:color w:val="000000" w:themeColor="text1"/>
          <w:sz w:val="24"/>
          <w:szCs w:val="24"/>
          <w:lang w:eastAsia="es-ES"/>
        </w:rPr>
        <w:t xml:space="preserve">, conforme se tiene dispuesto en los puntos </w:t>
      </w:r>
      <w:r w:rsidR="00E45D27" w:rsidRPr="00F56B4E">
        <w:rPr>
          <w:rFonts w:ascii="Arial" w:eastAsia="Times New Roman" w:hAnsi="Arial" w:cs="Arial"/>
          <w:b/>
          <w:color w:val="000000" w:themeColor="text1"/>
          <w:sz w:val="24"/>
          <w:szCs w:val="24"/>
          <w:lang w:eastAsia="es-ES"/>
        </w:rPr>
        <w:t xml:space="preserve">6.3 </w:t>
      </w:r>
      <w:r w:rsidR="00E45D27" w:rsidRPr="00F56B4E">
        <w:rPr>
          <w:rFonts w:ascii="Arial" w:eastAsia="Times New Roman" w:hAnsi="Arial" w:cs="Arial"/>
          <w:color w:val="000000" w:themeColor="text1"/>
          <w:sz w:val="24"/>
          <w:szCs w:val="24"/>
          <w:lang w:eastAsia="es-ES"/>
        </w:rPr>
        <w:t>y</w:t>
      </w:r>
      <w:r w:rsidR="00E45D27" w:rsidRPr="00F56B4E">
        <w:rPr>
          <w:rFonts w:ascii="Arial" w:eastAsia="Times New Roman" w:hAnsi="Arial" w:cs="Arial"/>
          <w:b/>
          <w:color w:val="000000" w:themeColor="text1"/>
          <w:sz w:val="24"/>
          <w:szCs w:val="24"/>
          <w:lang w:eastAsia="es-ES"/>
        </w:rPr>
        <w:t xml:space="preserve"> 6.4 </w:t>
      </w:r>
      <w:r w:rsidR="00E45D27" w:rsidRPr="00F56B4E">
        <w:rPr>
          <w:rFonts w:ascii="Arial" w:eastAsia="Times New Roman" w:hAnsi="Arial" w:cs="Arial"/>
          <w:color w:val="000000" w:themeColor="text1"/>
          <w:sz w:val="24"/>
          <w:szCs w:val="24"/>
          <w:lang w:eastAsia="es-ES"/>
        </w:rPr>
        <w:t>del presente</w:t>
      </w:r>
      <w:r w:rsidRPr="00F56B4E">
        <w:rPr>
          <w:rFonts w:ascii="Arial" w:eastAsia="Times New Roman" w:hAnsi="Arial" w:cs="Arial"/>
          <w:color w:val="000000" w:themeColor="text1"/>
          <w:sz w:val="24"/>
          <w:szCs w:val="24"/>
          <w:lang w:eastAsia="es-ES"/>
        </w:rPr>
        <w:t>.</w:t>
      </w:r>
    </w:p>
    <w:p w14:paraId="6C66839C" w14:textId="737D35BB" w:rsidR="00890791" w:rsidRPr="00F56B4E" w:rsidRDefault="00D06C16" w:rsidP="00890791">
      <w:pPr>
        <w:pStyle w:val="Prrafodelista"/>
        <w:numPr>
          <w:ilvl w:val="0"/>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eastAsia="Times New Roman" w:hAnsi="Arial" w:cs="Arial"/>
          <w:b/>
          <w:color w:val="000000" w:themeColor="text1"/>
          <w:sz w:val="24"/>
          <w:szCs w:val="24"/>
          <w:lang w:eastAsia="es-ES"/>
        </w:rPr>
        <w:t>Se dispone</w:t>
      </w:r>
      <w:r w:rsidRPr="00F56B4E">
        <w:rPr>
          <w:rFonts w:ascii="Arial" w:eastAsia="Times New Roman" w:hAnsi="Arial" w:cs="Arial"/>
          <w:color w:val="000000" w:themeColor="text1"/>
          <w:sz w:val="24"/>
          <w:szCs w:val="24"/>
          <w:lang w:eastAsia="es-ES"/>
        </w:rPr>
        <w:t xml:space="preserve"> que, e</w:t>
      </w:r>
      <w:r w:rsidR="00FD5C92" w:rsidRPr="00F56B4E">
        <w:rPr>
          <w:rFonts w:ascii="Arial" w:eastAsia="Times New Roman" w:hAnsi="Arial" w:cs="Arial"/>
          <w:color w:val="000000" w:themeColor="text1"/>
          <w:sz w:val="24"/>
          <w:szCs w:val="24"/>
          <w:lang w:eastAsia="es-ES"/>
        </w:rPr>
        <w:t xml:space="preserve">l Gobierno Autónomo Departamental </w:t>
      </w:r>
      <w:r w:rsidR="00E16418" w:rsidRPr="00F56B4E">
        <w:rPr>
          <w:rFonts w:ascii="Arial" w:eastAsia="Times New Roman" w:hAnsi="Arial" w:cs="Arial"/>
          <w:color w:val="000000" w:themeColor="text1"/>
          <w:sz w:val="24"/>
          <w:szCs w:val="24"/>
          <w:lang w:eastAsia="es-ES"/>
        </w:rPr>
        <w:t xml:space="preserve">y/o Municipal </w:t>
      </w:r>
      <w:r w:rsidR="00FD5C92" w:rsidRPr="00F56B4E">
        <w:rPr>
          <w:rFonts w:ascii="Arial" w:eastAsia="Times New Roman" w:hAnsi="Arial" w:cs="Arial"/>
          <w:color w:val="000000" w:themeColor="text1"/>
          <w:sz w:val="24"/>
          <w:szCs w:val="24"/>
          <w:lang w:eastAsia="es-ES"/>
        </w:rPr>
        <w:t>de Potosí, en el marco de sus competencias, funciones y atribuciones, de ma</w:t>
      </w:r>
      <w:r w:rsidR="005742E3" w:rsidRPr="00F56B4E">
        <w:rPr>
          <w:rFonts w:ascii="Arial" w:eastAsia="Times New Roman" w:hAnsi="Arial" w:cs="Arial"/>
          <w:color w:val="000000" w:themeColor="text1"/>
          <w:sz w:val="24"/>
          <w:szCs w:val="24"/>
          <w:lang w:eastAsia="es-ES"/>
        </w:rPr>
        <w:t xml:space="preserve">nera urgente y prioritaria </w:t>
      </w:r>
      <w:r w:rsidR="00445D83" w:rsidRPr="00F56B4E">
        <w:rPr>
          <w:rFonts w:ascii="Arial" w:eastAsia="Times New Roman" w:hAnsi="Arial" w:cs="Arial"/>
          <w:b/>
          <w:color w:val="000000" w:themeColor="text1"/>
          <w:sz w:val="24"/>
          <w:szCs w:val="24"/>
          <w:lang w:eastAsia="es-ES"/>
        </w:rPr>
        <w:t>elaborar</w:t>
      </w:r>
      <w:r w:rsidR="00105307" w:rsidRPr="00F56B4E">
        <w:rPr>
          <w:rFonts w:ascii="Arial" w:eastAsia="Times New Roman" w:hAnsi="Arial" w:cs="Arial"/>
          <w:b/>
          <w:color w:val="000000" w:themeColor="text1"/>
          <w:sz w:val="24"/>
          <w:szCs w:val="24"/>
          <w:lang w:eastAsia="es-ES"/>
        </w:rPr>
        <w:t xml:space="preserve">, </w:t>
      </w:r>
      <w:r w:rsidR="00FD5C92" w:rsidRPr="00F56B4E">
        <w:rPr>
          <w:rFonts w:ascii="Arial" w:eastAsia="Times New Roman" w:hAnsi="Arial" w:cs="Arial"/>
          <w:b/>
          <w:color w:val="000000" w:themeColor="text1"/>
          <w:sz w:val="24"/>
          <w:szCs w:val="24"/>
          <w:lang w:eastAsia="es-ES"/>
        </w:rPr>
        <w:t xml:space="preserve">proponer </w:t>
      </w:r>
      <w:r w:rsidR="00105307" w:rsidRPr="00F56B4E">
        <w:rPr>
          <w:rFonts w:ascii="Arial" w:eastAsia="Times New Roman" w:hAnsi="Arial" w:cs="Arial"/>
          <w:b/>
          <w:color w:val="000000" w:themeColor="text1"/>
          <w:sz w:val="24"/>
          <w:szCs w:val="24"/>
          <w:lang w:eastAsia="es-ES"/>
        </w:rPr>
        <w:t xml:space="preserve">y gestionar </w:t>
      </w:r>
      <w:r w:rsidR="00FD5C92" w:rsidRPr="00F56B4E">
        <w:rPr>
          <w:rFonts w:ascii="Arial" w:eastAsia="Times New Roman" w:hAnsi="Arial" w:cs="Arial"/>
          <w:b/>
          <w:color w:val="000000" w:themeColor="text1"/>
          <w:sz w:val="24"/>
          <w:szCs w:val="24"/>
          <w:lang w:eastAsia="es-ES"/>
        </w:rPr>
        <w:t>la clasificación de los cuerpos de aguas</w:t>
      </w:r>
      <w:r w:rsidR="00FD5C92" w:rsidRPr="00F56B4E">
        <w:rPr>
          <w:rFonts w:ascii="Arial" w:eastAsia="Times New Roman" w:hAnsi="Arial" w:cs="Arial"/>
          <w:color w:val="000000" w:themeColor="text1"/>
          <w:sz w:val="24"/>
          <w:szCs w:val="24"/>
          <w:lang w:eastAsia="es-ES"/>
        </w:rPr>
        <w:t xml:space="preserve"> </w:t>
      </w:r>
      <w:r w:rsidR="00890791" w:rsidRPr="00F56B4E">
        <w:rPr>
          <w:rFonts w:ascii="Arial" w:eastAsia="Times New Roman" w:hAnsi="Arial" w:cs="Arial"/>
          <w:color w:val="000000" w:themeColor="text1"/>
          <w:sz w:val="24"/>
          <w:szCs w:val="24"/>
          <w:lang w:eastAsia="es-ES"/>
        </w:rPr>
        <w:t xml:space="preserve">receptoras del deshielo y aguas de lluvias, dentro </w:t>
      </w:r>
      <w:r w:rsidR="00FD5C92" w:rsidRPr="00F56B4E">
        <w:rPr>
          <w:rFonts w:ascii="Arial" w:eastAsia="Times New Roman" w:hAnsi="Arial" w:cs="Arial"/>
          <w:color w:val="000000" w:themeColor="text1"/>
          <w:sz w:val="24"/>
          <w:szCs w:val="24"/>
          <w:lang w:eastAsia="es-ES"/>
        </w:rPr>
        <w:t>del sistema de lagunas del Kari Kari</w:t>
      </w:r>
      <w:r w:rsidRPr="00F56B4E">
        <w:rPr>
          <w:rFonts w:ascii="Arial" w:eastAsia="Times New Roman" w:hAnsi="Arial" w:cs="Arial"/>
          <w:color w:val="000000" w:themeColor="text1"/>
          <w:sz w:val="24"/>
          <w:szCs w:val="24"/>
          <w:lang w:eastAsia="es-ES"/>
        </w:rPr>
        <w:t>; es decir,</w:t>
      </w:r>
      <w:r w:rsidR="00FD5C92" w:rsidRPr="00F56B4E">
        <w:rPr>
          <w:rFonts w:ascii="Arial" w:eastAsia="Times New Roman" w:hAnsi="Arial" w:cs="Arial"/>
          <w:color w:val="000000" w:themeColor="text1"/>
          <w:sz w:val="24"/>
          <w:szCs w:val="24"/>
          <w:lang w:eastAsia="es-ES"/>
        </w:rPr>
        <w:t xml:space="preserve"> </w:t>
      </w:r>
      <w:r w:rsidRPr="00F56B4E">
        <w:rPr>
          <w:rFonts w:ascii="Arial" w:eastAsia="Times New Roman" w:hAnsi="Arial" w:cs="Arial"/>
          <w:color w:val="000000" w:themeColor="text1"/>
          <w:sz w:val="24"/>
          <w:szCs w:val="24"/>
          <w:lang w:eastAsia="es-ES"/>
        </w:rPr>
        <w:t xml:space="preserve">de las Lagunas Phisco Kocha, Ulistia, Lobato y Chalviri, </w:t>
      </w:r>
      <w:r w:rsidR="00FD5C92" w:rsidRPr="00F56B4E">
        <w:rPr>
          <w:rFonts w:ascii="Arial" w:eastAsia="Times New Roman" w:hAnsi="Arial" w:cs="Arial"/>
          <w:color w:val="000000" w:themeColor="text1"/>
          <w:sz w:val="24"/>
          <w:szCs w:val="24"/>
          <w:lang w:eastAsia="es-ES"/>
        </w:rPr>
        <w:t xml:space="preserve">conforme establece el </w:t>
      </w:r>
      <w:r w:rsidR="00105307" w:rsidRPr="00F56B4E">
        <w:rPr>
          <w:rFonts w:ascii="Arial" w:eastAsia="Times New Roman" w:hAnsi="Arial" w:cs="Arial"/>
          <w:color w:val="000000" w:themeColor="text1"/>
          <w:sz w:val="24"/>
          <w:szCs w:val="24"/>
          <w:lang w:eastAsia="es-ES"/>
        </w:rPr>
        <w:t xml:space="preserve">RMCH, </w:t>
      </w:r>
      <w:r w:rsidR="008666D9" w:rsidRPr="00F56B4E">
        <w:rPr>
          <w:rFonts w:ascii="Arial" w:eastAsia="Times New Roman" w:hAnsi="Arial" w:cs="Arial"/>
          <w:color w:val="000000" w:themeColor="text1"/>
          <w:sz w:val="24"/>
          <w:szCs w:val="24"/>
          <w:lang w:eastAsia="es-ES"/>
        </w:rPr>
        <w:t xml:space="preserve">entre </w:t>
      </w:r>
      <w:r w:rsidR="00FD5C92" w:rsidRPr="00F56B4E">
        <w:rPr>
          <w:rFonts w:ascii="Arial" w:eastAsia="Times New Roman" w:hAnsi="Arial" w:cs="Arial"/>
          <w:color w:val="000000" w:themeColor="text1"/>
          <w:sz w:val="24"/>
          <w:szCs w:val="24"/>
          <w:lang w:eastAsia="es-ES"/>
        </w:rPr>
        <w:t>otras normas especiales sectoriales</w:t>
      </w:r>
      <w:r w:rsidRPr="00F56B4E">
        <w:rPr>
          <w:rFonts w:ascii="Arial" w:eastAsia="Times New Roman" w:hAnsi="Arial" w:cs="Arial"/>
          <w:color w:val="000000" w:themeColor="text1"/>
          <w:sz w:val="24"/>
          <w:szCs w:val="24"/>
          <w:lang w:eastAsia="es-ES"/>
        </w:rPr>
        <w:t xml:space="preserve"> y conexas</w:t>
      </w:r>
      <w:r w:rsidR="00E16418" w:rsidRPr="00F56B4E">
        <w:rPr>
          <w:rFonts w:ascii="Arial" w:eastAsia="Times New Roman" w:hAnsi="Arial" w:cs="Arial"/>
          <w:color w:val="000000" w:themeColor="text1"/>
          <w:sz w:val="24"/>
          <w:szCs w:val="24"/>
          <w:lang w:eastAsia="es-ES"/>
        </w:rPr>
        <w:t xml:space="preserve">, para su </w:t>
      </w:r>
      <w:r w:rsidR="00E16418" w:rsidRPr="00F56B4E">
        <w:rPr>
          <w:rFonts w:ascii="Arial" w:eastAsia="Times New Roman" w:hAnsi="Arial" w:cs="Arial"/>
          <w:b/>
          <w:color w:val="000000" w:themeColor="text1"/>
          <w:sz w:val="24"/>
          <w:szCs w:val="24"/>
          <w:lang w:eastAsia="es-ES"/>
        </w:rPr>
        <w:t xml:space="preserve">aprobación </w:t>
      </w:r>
      <w:r w:rsidR="00E16418" w:rsidRPr="00F56B4E">
        <w:rPr>
          <w:rFonts w:ascii="Arial" w:eastAsia="Times New Roman" w:hAnsi="Arial" w:cs="Arial"/>
          <w:color w:val="000000" w:themeColor="text1"/>
          <w:sz w:val="24"/>
          <w:szCs w:val="24"/>
          <w:lang w:eastAsia="es-ES"/>
        </w:rPr>
        <w:t xml:space="preserve">por </w:t>
      </w:r>
      <w:r w:rsidR="00105307" w:rsidRPr="00F56B4E">
        <w:rPr>
          <w:rFonts w:ascii="Arial" w:eastAsia="Times New Roman" w:hAnsi="Arial" w:cs="Arial"/>
          <w:color w:val="000000" w:themeColor="text1"/>
          <w:sz w:val="24"/>
          <w:szCs w:val="24"/>
          <w:lang w:eastAsia="es-ES"/>
        </w:rPr>
        <w:t>la AACN.</w:t>
      </w:r>
    </w:p>
    <w:p w14:paraId="1472D27F" w14:textId="6CD1D08B" w:rsidR="00890791" w:rsidRPr="00F56B4E" w:rsidRDefault="00890791" w:rsidP="00890791">
      <w:pPr>
        <w:pStyle w:val="Prrafodelista"/>
        <w:numPr>
          <w:ilvl w:val="0"/>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hAnsi="Arial" w:cs="Arial"/>
          <w:b/>
          <w:color w:val="000000" w:themeColor="text1"/>
          <w:sz w:val="24"/>
          <w:szCs w:val="24"/>
        </w:rPr>
        <w:t xml:space="preserve">Implementar o incorporar otros puntos </w:t>
      </w:r>
      <w:r w:rsidR="00105307" w:rsidRPr="00F56B4E">
        <w:rPr>
          <w:rFonts w:ascii="Arial" w:hAnsi="Arial" w:cs="Arial"/>
          <w:b/>
          <w:color w:val="000000" w:themeColor="text1"/>
          <w:sz w:val="24"/>
          <w:szCs w:val="24"/>
        </w:rPr>
        <w:t xml:space="preserve">adicionales </w:t>
      </w:r>
      <w:r w:rsidRPr="00F56B4E">
        <w:rPr>
          <w:rFonts w:ascii="Arial" w:hAnsi="Arial" w:cs="Arial"/>
          <w:b/>
          <w:color w:val="000000" w:themeColor="text1"/>
          <w:sz w:val="24"/>
          <w:szCs w:val="24"/>
        </w:rPr>
        <w:t>de monitoreo</w:t>
      </w:r>
      <w:r w:rsidRPr="00F56B4E">
        <w:rPr>
          <w:rFonts w:ascii="Arial" w:hAnsi="Arial" w:cs="Arial"/>
          <w:color w:val="000000" w:themeColor="text1"/>
          <w:sz w:val="24"/>
          <w:szCs w:val="24"/>
        </w:rPr>
        <w:t xml:space="preserve"> de la</w:t>
      </w:r>
      <w:r w:rsidR="00105307" w:rsidRPr="00F56B4E">
        <w:rPr>
          <w:rFonts w:ascii="Arial" w:hAnsi="Arial" w:cs="Arial"/>
          <w:color w:val="000000" w:themeColor="text1"/>
          <w:sz w:val="24"/>
          <w:szCs w:val="24"/>
        </w:rPr>
        <w:t xml:space="preserve"> calidad del aire cerca de las L</w:t>
      </w:r>
      <w:r w:rsidRPr="00F56B4E">
        <w:rPr>
          <w:rFonts w:ascii="Arial" w:hAnsi="Arial" w:cs="Arial"/>
          <w:color w:val="000000" w:themeColor="text1"/>
          <w:sz w:val="24"/>
          <w:szCs w:val="24"/>
        </w:rPr>
        <w:t xml:space="preserve">agunas de agua, que se encuentran próximas a los diques </w:t>
      </w:r>
      <w:r w:rsidR="00105307" w:rsidRPr="00F56B4E">
        <w:rPr>
          <w:rFonts w:ascii="Arial" w:hAnsi="Arial" w:cs="Arial"/>
          <w:color w:val="000000" w:themeColor="text1"/>
          <w:sz w:val="24"/>
          <w:szCs w:val="24"/>
        </w:rPr>
        <w:t xml:space="preserve">o presa </w:t>
      </w:r>
      <w:r w:rsidRPr="00F56B4E">
        <w:rPr>
          <w:rFonts w:ascii="Arial" w:hAnsi="Arial" w:cs="Arial"/>
          <w:color w:val="000000" w:themeColor="text1"/>
          <w:sz w:val="24"/>
          <w:szCs w:val="24"/>
        </w:rPr>
        <w:t>de colas (Dique Arriba y Dique Abajo)</w:t>
      </w:r>
      <w:r w:rsidR="00332168" w:rsidRPr="00F56B4E">
        <w:rPr>
          <w:rFonts w:ascii="Arial" w:hAnsi="Arial" w:cs="Arial"/>
          <w:color w:val="000000" w:themeColor="text1"/>
          <w:sz w:val="24"/>
          <w:szCs w:val="24"/>
        </w:rPr>
        <w:t xml:space="preserve"> a cargo de EMMSA</w:t>
      </w:r>
      <w:r w:rsidR="009501FE" w:rsidRPr="00F56B4E">
        <w:rPr>
          <w:rFonts w:ascii="Arial" w:hAnsi="Arial" w:cs="Arial"/>
          <w:color w:val="000000" w:themeColor="text1"/>
          <w:sz w:val="24"/>
          <w:szCs w:val="24"/>
        </w:rPr>
        <w:t xml:space="preserve"> y proporcionar las coordenadas geográficas exactas de todos los puntos de monitoreo a las instancias administrativas competentes</w:t>
      </w:r>
      <w:r w:rsidR="004E52E5"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shd w:val="clear" w:color="auto" w:fill="FFFFFF"/>
        </w:rPr>
        <w:t>debiendo hacer el respectivo seguimiento y cumplimiento por la AACD</w:t>
      </w:r>
      <w:r w:rsidRPr="00F56B4E">
        <w:rPr>
          <w:rFonts w:ascii="Arial" w:hAnsi="Arial" w:cs="Arial"/>
          <w:color w:val="000000" w:themeColor="text1"/>
          <w:sz w:val="24"/>
          <w:szCs w:val="24"/>
        </w:rPr>
        <w:t>.</w:t>
      </w:r>
    </w:p>
    <w:p w14:paraId="7D0D7DA5" w14:textId="72794C5B" w:rsidR="00FD5C92" w:rsidRPr="00F56B4E" w:rsidRDefault="0025074E" w:rsidP="00D3694D">
      <w:pPr>
        <w:pStyle w:val="Prrafodelista"/>
        <w:numPr>
          <w:ilvl w:val="0"/>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hAnsi="Arial" w:cs="Arial"/>
          <w:b/>
          <w:color w:val="000000" w:themeColor="text1"/>
          <w:sz w:val="24"/>
          <w:szCs w:val="24"/>
        </w:rPr>
        <w:t>Se recomienda</w:t>
      </w:r>
      <w:r w:rsidRPr="00F56B4E">
        <w:rPr>
          <w:rFonts w:ascii="Arial" w:hAnsi="Arial" w:cs="Arial"/>
          <w:color w:val="000000" w:themeColor="text1"/>
          <w:sz w:val="24"/>
          <w:szCs w:val="24"/>
        </w:rPr>
        <w:t xml:space="preserve"> al Gobierno Autónomo Municipal de Potosí, </w:t>
      </w:r>
      <w:r w:rsidR="004E52E5" w:rsidRPr="00F56B4E">
        <w:rPr>
          <w:rFonts w:ascii="Arial" w:hAnsi="Arial" w:cs="Arial"/>
          <w:color w:val="000000" w:themeColor="text1"/>
          <w:sz w:val="24"/>
          <w:szCs w:val="24"/>
        </w:rPr>
        <w:t xml:space="preserve">a través de sus instancias técnicas-administrativas pertinentes y </w:t>
      </w:r>
      <w:r w:rsidRPr="00F56B4E">
        <w:rPr>
          <w:rFonts w:ascii="Arial" w:hAnsi="Arial" w:cs="Arial"/>
          <w:color w:val="000000" w:themeColor="text1"/>
          <w:sz w:val="24"/>
          <w:szCs w:val="24"/>
        </w:rPr>
        <w:t>en coordinación con la AAC</w:t>
      </w:r>
      <w:r w:rsidRPr="00F56B4E">
        <w:rPr>
          <w:rFonts w:ascii="Arial" w:hAnsi="Arial" w:cs="Arial"/>
          <w:b/>
          <w:color w:val="000000" w:themeColor="text1"/>
          <w:sz w:val="24"/>
          <w:szCs w:val="24"/>
        </w:rPr>
        <w:t xml:space="preserve">, </w:t>
      </w:r>
      <w:r w:rsidRPr="00F56B4E">
        <w:rPr>
          <w:rFonts w:ascii="Arial" w:hAnsi="Arial" w:cs="Arial"/>
          <w:color w:val="000000" w:themeColor="text1"/>
          <w:sz w:val="24"/>
          <w:szCs w:val="24"/>
        </w:rPr>
        <w:t xml:space="preserve">implementar un sistema de fiscalización, vigilancia para el seguimiento, control y cumplimiento </w:t>
      </w:r>
      <w:r w:rsidR="00D3694D" w:rsidRPr="00F56B4E">
        <w:rPr>
          <w:rFonts w:ascii="Arial" w:hAnsi="Arial" w:cs="Arial"/>
          <w:color w:val="000000" w:themeColor="text1"/>
          <w:sz w:val="24"/>
          <w:szCs w:val="24"/>
        </w:rPr>
        <w:t xml:space="preserve">de las medidas aprobadas </w:t>
      </w:r>
      <w:r w:rsidRPr="00F56B4E">
        <w:rPr>
          <w:rFonts w:ascii="Arial" w:hAnsi="Arial" w:cs="Arial"/>
          <w:color w:val="000000" w:themeColor="text1"/>
          <w:sz w:val="24"/>
          <w:szCs w:val="24"/>
        </w:rPr>
        <w:t>en el Plan de Ade</w:t>
      </w:r>
      <w:r w:rsidR="00D3694D" w:rsidRPr="00F56B4E">
        <w:rPr>
          <w:rFonts w:ascii="Arial" w:hAnsi="Arial" w:cs="Arial"/>
          <w:color w:val="000000" w:themeColor="text1"/>
          <w:sz w:val="24"/>
          <w:szCs w:val="24"/>
        </w:rPr>
        <w:t>cuación y Remediación Ambiental y otros instrumentos de gestión ambiental</w:t>
      </w:r>
      <w:r w:rsidRPr="00F56B4E">
        <w:rPr>
          <w:rFonts w:ascii="Arial" w:hAnsi="Arial" w:cs="Arial"/>
          <w:color w:val="000000" w:themeColor="text1"/>
          <w:sz w:val="24"/>
          <w:szCs w:val="24"/>
        </w:rPr>
        <w:t>.</w:t>
      </w:r>
    </w:p>
    <w:p w14:paraId="53181359" w14:textId="655A55A8" w:rsidR="00FD5C92" w:rsidRPr="00F56B4E" w:rsidRDefault="006F274E" w:rsidP="00FD5C92">
      <w:pPr>
        <w:pStyle w:val="Prrafodelista"/>
        <w:numPr>
          <w:ilvl w:val="0"/>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hAnsi="Arial" w:cs="Arial"/>
          <w:b/>
          <w:color w:val="000000" w:themeColor="text1"/>
          <w:sz w:val="24"/>
          <w:szCs w:val="24"/>
        </w:rPr>
        <w:t>R</w:t>
      </w:r>
      <w:r w:rsidR="008B3ECB" w:rsidRPr="00F56B4E">
        <w:rPr>
          <w:rFonts w:ascii="Arial" w:hAnsi="Arial" w:cs="Arial"/>
          <w:b/>
          <w:color w:val="000000" w:themeColor="text1"/>
          <w:sz w:val="24"/>
          <w:szCs w:val="24"/>
        </w:rPr>
        <w:t xml:space="preserve">ealizar el </w:t>
      </w:r>
      <w:r w:rsidR="0003019E" w:rsidRPr="00F56B4E">
        <w:rPr>
          <w:rFonts w:ascii="Arial" w:hAnsi="Arial" w:cs="Arial"/>
          <w:b/>
          <w:color w:val="000000" w:themeColor="text1"/>
          <w:sz w:val="24"/>
          <w:szCs w:val="24"/>
        </w:rPr>
        <w:t>seguimiento, control y fiscalización</w:t>
      </w:r>
      <w:r w:rsidR="0003019E"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a cargo del GAM de Potosí, en coordinación con la AAC Departamental y Nacional</w:t>
      </w:r>
      <w:r w:rsidR="00132B55" w:rsidRPr="00F56B4E">
        <w:rPr>
          <w:rFonts w:ascii="Arial" w:hAnsi="Arial" w:cs="Arial"/>
          <w:color w:val="000000" w:themeColor="text1"/>
          <w:sz w:val="24"/>
          <w:szCs w:val="24"/>
        </w:rPr>
        <w:t>,</w:t>
      </w:r>
      <w:r w:rsidRPr="00F56B4E">
        <w:rPr>
          <w:rFonts w:ascii="Arial" w:hAnsi="Arial" w:cs="Arial"/>
          <w:color w:val="000000" w:themeColor="text1"/>
          <w:sz w:val="24"/>
          <w:szCs w:val="24"/>
        </w:rPr>
        <w:t xml:space="preserve"> </w:t>
      </w:r>
      <w:r w:rsidR="005A4DEE" w:rsidRPr="00F56B4E">
        <w:rPr>
          <w:rFonts w:ascii="Arial" w:hAnsi="Arial" w:cs="Arial"/>
          <w:color w:val="000000" w:themeColor="text1"/>
          <w:sz w:val="24"/>
          <w:szCs w:val="24"/>
        </w:rPr>
        <w:t>en el marco de sus funciones y atr</w:t>
      </w:r>
      <w:r w:rsidR="008B3ECB" w:rsidRPr="00F56B4E">
        <w:rPr>
          <w:rFonts w:ascii="Arial" w:hAnsi="Arial" w:cs="Arial"/>
          <w:color w:val="000000" w:themeColor="text1"/>
          <w:sz w:val="24"/>
          <w:szCs w:val="24"/>
        </w:rPr>
        <w:t>ibuciones, bajo responsabilidad, en</w:t>
      </w:r>
      <w:r w:rsidR="005A4DEE" w:rsidRPr="00F56B4E">
        <w:rPr>
          <w:rFonts w:ascii="Arial" w:hAnsi="Arial" w:cs="Arial"/>
          <w:color w:val="000000" w:themeColor="text1"/>
          <w:sz w:val="24"/>
          <w:szCs w:val="24"/>
        </w:rPr>
        <w:t xml:space="preserve"> </w:t>
      </w:r>
      <w:r w:rsidR="008B3ECB" w:rsidRPr="00F56B4E">
        <w:rPr>
          <w:rFonts w:ascii="Arial" w:hAnsi="Arial" w:cs="Arial"/>
          <w:color w:val="000000" w:themeColor="text1"/>
          <w:sz w:val="24"/>
          <w:szCs w:val="24"/>
        </w:rPr>
        <w:t>estricto cumplimiento de los instrumentos de gestión</w:t>
      </w:r>
      <w:r w:rsidRPr="00F56B4E">
        <w:rPr>
          <w:rFonts w:ascii="Arial" w:hAnsi="Arial" w:cs="Arial"/>
          <w:color w:val="000000" w:themeColor="text1"/>
          <w:sz w:val="24"/>
          <w:szCs w:val="24"/>
        </w:rPr>
        <w:t xml:space="preserve"> ambiental aprobados y vigentes,</w:t>
      </w:r>
      <w:r w:rsidR="008B3ECB" w:rsidRPr="00F56B4E">
        <w:rPr>
          <w:rFonts w:ascii="Arial" w:hAnsi="Arial" w:cs="Arial"/>
          <w:color w:val="000000" w:themeColor="text1"/>
          <w:sz w:val="24"/>
          <w:szCs w:val="24"/>
        </w:rPr>
        <w:t xml:space="preserve"> </w:t>
      </w:r>
      <w:r w:rsidRPr="00F56B4E">
        <w:rPr>
          <w:rFonts w:ascii="Arial" w:hAnsi="Arial" w:cs="Arial"/>
          <w:color w:val="000000" w:themeColor="text1"/>
          <w:sz w:val="24"/>
          <w:szCs w:val="24"/>
        </w:rPr>
        <w:t>así como</w:t>
      </w:r>
      <w:r w:rsidR="005742E3" w:rsidRPr="00F56B4E">
        <w:rPr>
          <w:rFonts w:ascii="Arial" w:hAnsi="Arial" w:cs="Arial"/>
          <w:color w:val="000000" w:themeColor="text1"/>
          <w:sz w:val="24"/>
          <w:szCs w:val="24"/>
        </w:rPr>
        <w:t xml:space="preserve"> lo </w:t>
      </w:r>
      <w:r w:rsidR="008B3ECB" w:rsidRPr="00F56B4E">
        <w:rPr>
          <w:rFonts w:ascii="Arial" w:hAnsi="Arial" w:cs="Arial"/>
          <w:color w:val="000000" w:themeColor="text1"/>
          <w:sz w:val="24"/>
          <w:szCs w:val="24"/>
        </w:rPr>
        <w:t>dispuesto por el presente Auto Agroambiental</w:t>
      </w:r>
      <w:r w:rsidR="00A438BC" w:rsidRPr="00F56B4E">
        <w:rPr>
          <w:rFonts w:ascii="Arial" w:hAnsi="Arial" w:cs="Arial"/>
          <w:color w:val="000000" w:themeColor="text1"/>
          <w:sz w:val="24"/>
          <w:szCs w:val="24"/>
        </w:rPr>
        <w:t xml:space="preserve"> y las que disponga la AAC</w:t>
      </w:r>
      <w:r w:rsidR="00132B55" w:rsidRPr="00F56B4E">
        <w:rPr>
          <w:rFonts w:ascii="Arial" w:hAnsi="Arial" w:cs="Arial"/>
          <w:color w:val="000000" w:themeColor="text1"/>
          <w:sz w:val="24"/>
          <w:szCs w:val="24"/>
        </w:rPr>
        <w:t>; debiendo presentar Informe S</w:t>
      </w:r>
      <w:r w:rsidR="008B3ECB" w:rsidRPr="00F56B4E">
        <w:rPr>
          <w:rFonts w:ascii="Arial" w:hAnsi="Arial" w:cs="Arial"/>
          <w:color w:val="000000" w:themeColor="text1"/>
          <w:sz w:val="24"/>
          <w:szCs w:val="24"/>
        </w:rPr>
        <w:t xml:space="preserve">emestral del seguimiento y control ante el </w:t>
      </w:r>
      <w:r w:rsidR="008B3ECB" w:rsidRPr="00F56B4E">
        <w:rPr>
          <w:rFonts w:ascii="Arial" w:eastAsia="Times New Roman" w:hAnsi="Arial" w:cs="Arial"/>
          <w:color w:val="000000" w:themeColor="text1"/>
          <w:sz w:val="24"/>
          <w:szCs w:val="24"/>
          <w:lang w:eastAsia="es-ES"/>
        </w:rPr>
        <w:t>Juzgado Agroambiental de Capital Potosí</w:t>
      </w:r>
      <w:r w:rsidR="00A438BC" w:rsidRPr="00F56B4E">
        <w:rPr>
          <w:rFonts w:ascii="Arial" w:eastAsia="Times New Roman" w:hAnsi="Arial" w:cs="Arial"/>
          <w:color w:val="000000" w:themeColor="text1"/>
          <w:sz w:val="24"/>
          <w:szCs w:val="24"/>
          <w:lang w:eastAsia="es-ES"/>
        </w:rPr>
        <w:t xml:space="preserve">, </w:t>
      </w:r>
      <w:r w:rsidR="002745C1" w:rsidRPr="00F56B4E">
        <w:rPr>
          <w:rFonts w:ascii="Arial" w:eastAsia="Times New Roman" w:hAnsi="Arial" w:cs="Arial"/>
          <w:color w:val="000000" w:themeColor="text1"/>
          <w:sz w:val="24"/>
          <w:szCs w:val="24"/>
          <w:lang w:eastAsia="es-ES"/>
        </w:rPr>
        <w:t>computables a partir de</w:t>
      </w:r>
      <w:r w:rsidR="00A438BC" w:rsidRPr="00F56B4E">
        <w:rPr>
          <w:rFonts w:ascii="Arial" w:eastAsia="Times New Roman" w:hAnsi="Arial" w:cs="Arial"/>
          <w:color w:val="000000" w:themeColor="text1"/>
          <w:sz w:val="24"/>
          <w:szCs w:val="24"/>
          <w:lang w:eastAsia="es-ES"/>
        </w:rPr>
        <w:t xml:space="preserve"> la </w:t>
      </w:r>
      <w:r w:rsidR="002745C1" w:rsidRPr="00F56B4E">
        <w:rPr>
          <w:rFonts w:ascii="Arial" w:eastAsia="Times New Roman" w:hAnsi="Arial" w:cs="Arial"/>
          <w:color w:val="000000" w:themeColor="text1"/>
          <w:sz w:val="24"/>
          <w:szCs w:val="24"/>
          <w:lang w:eastAsia="es-ES"/>
        </w:rPr>
        <w:t xml:space="preserve">fecha de </w:t>
      </w:r>
      <w:r w:rsidR="00A438BC" w:rsidRPr="00F56B4E">
        <w:rPr>
          <w:rFonts w:ascii="Arial" w:eastAsia="Times New Roman" w:hAnsi="Arial" w:cs="Arial"/>
          <w:color w:val="000000" w:themeColor="text1"/>
          <w:sz w:val="24"/>
          <w:szCs w:val="24"/>
          <w:lang w:eastAsia="es-ES"/>
        </w:rPr>
        <w:t xml:space="preserve">presentación del </w:t>
      </w:r>
      <w:r w:rsidR="00A438BC" w:rsidRPr="00F56B4E">
        <w:rPr>
          <w:rFonts w:ascii="Arial" w:eastAsia="Times New Roman" w:hAnsi="Arial" w:cs="Arial"/>
          <w:i/>
          <w:color w:val="000000" w:themeColor="text1"/>
          <w:sz w:val="24"/>
          <w:szCs w:val="24"/>
          <w:lang w:eastAsia="es-ES"/>
        </w:rPr>
        <w:t>primer reporte</w:t>
      </w:r>
      <w:r w:rsidR="00A438BC" w:rsidRPr="00F56B4E">
        <w:rPr>
          <w:rFonts w:ascii="Arial" w:eastAsia="Times New Roman" w:hAnsi="Arial" w:cs="Arial"/>
          <w:color w:val="000000" w:themeColor="text1"/>
          <w:sz w:val="24"/>
          <w:szCs w:val="24"/>
          <w:lang w:eastAsia="es-ES"/>
        </w:rPr>
        <w:t xml:space="preserve"> </w:t>
      </w:r>
      <w:r w:rsidRPr="00F56B4E">
        <w:rPr>
          <w:rFonts w:ascii="Arial" w:hAnsi="Arial" w:cs="Arial"/>
          <w:color w:val="000000" w:themeColor="text1"/>
          <w:sz w:val="24"/>
          <w:szCs w:val="24"/>
        </w:rPr>
        <w:t xml:space="preserve">dispuesto en el punto </w:t>
      </w:r>
      <w:r w:rsidRPr="00F56B4E">
        <w:rPr>
          <w:rFonts w:ascii="Arial" w:hAnsi="Arial" w:cs="Arial"/>
          <w:b/>
          <w:color w:val="000000" w:themeColor="text1"/>
          <w:sz w:val="24"/>
          <w:szCs w:val="24"/>
        </w:rPr>
        <w:t>6.5</w:t>
      </w:r>
      <w:r w:rsidRPr="00F56B4E">
        <w:rPr>
          <w:rFonts w:ascii="Arial" w:hAnsi="Arial" w:cs="Arial"/>
          <w:color w:val="000000" w:themeColor="text1"/>
          <w:sz w:val="24"/>
          <w:szCs w:val="24"/>
        </w:rPr>
        <w:t xml:space="preserve"> del presente; sin perjuicio de la inspección </w:t>
      </w:r>
      <w:r w:rsidRPr="00F56B4E">
        <w:rPr>
          <w:rFonts w:ascii="Arial" w:hAnsi="Arial" w:cs="Arial"/>
          <w:i/>
          <w:color w:val="000000" w:themeColor="text1"/>
          <w:sz w:val="24"/>
          <w:szCs w:val="24"/>
        </w:rPr>
        <w:t xml:space="preserve">in situ </w:t>
      </w:r>
      <w:r w:rsidRPr="00F56B4E">
        <w:rPr>
          <w:rFonts w:ascii="Arial" w:hAnsi="Arial" w:cs="Arial"/>
          <w:color w:val="000000" w:themeColor="text1"/>
          <w:sz w:val="24"/>
          <w:szCs w:val="24"/>
        </w:rPr>
        <w:t>u otras, que pudiera disponer el Juez de instancia</w:t>
      </w:r>
      <w:r w:rsidR="00132B55" w:rsidRPr="00F56B4E">
        <w:rPr>
          <w:rFonts w:ascii="Arial" w:hAnsi="Arial" w:cs="Arial"/>
          <w:color w:val="000000" w:themeColor="text1"/>
          <w:sz w:val="24"/>
          <w:szCs w:val="24"/>
        </w:rPr>
        <w:t xml:space="preserve"> en ejecución de sentencia</w:t>
      </w:r>
      <w:r w:rsidRPr="00F56B4E">
        <w:rPr>
          <w:rFonts w:ascii="Arial" w:hAnsi="Arial" w:cs="Arial"/>
          <w:color w:val="000000" w:themeColor="text1"/>
          <w:sz w:val="24"/>
          <w:szCs w:val="24"/>
        </w:rPr>
        <w:t>, sea de oficio o a pedido de parte.</w:t>
      </w:r>
      <w:r w:rsidR="008B3ECB" w:rsidRPr="00F56B4E">
        <w:rPr>
          <w:rFonts w:ascii="Arial" w:hAnsi="Arial" w:cs="Arial"/>
          <w:color w:val="000000" w:themeColor="text1"/>
          <w:sz w:val="24"/>
          <w:szCs w:val="24"/>
        </w:rPr>
        <w:t xml:space="preserve"> </w:t>
      </w:r>
    </w:p>
    <w:p w14:paraId="3FFDC106" w14:textId="54EC4F1F" w:rsidR="005742E3" w:rsidRPr="00F56B4E" w:rsidRDefault="009017FA" w:rsidP="005742E3">
      <w:pPr>
        <w:pStyle w:val="Prrafodelista"/>
        <w:numPr>
          <w:ilvl w:val="0"/>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hAnsi="Arial" w:cs="Arial"/>
          <w:b/>
          <w:color w:val="000000" w:themeColor="text1"/>
          <w:sz w:val="24"/>
          <w:szCs w:val="24"/>
        </w:rPr>
        <w:t xml:space="preserve">Disponer </w:t>
      </w:r>
      <w:r w:rsidRPr="00F56B4E">
        <w:rPr>
          <w:rFonts w:ascii="Arial" w:hAnsi="Arial" w:cs="Arial"/>
          <w:color w:val="000000" w:themeColor="text1"/>
          <w:sz w:val="24"/>
          <w:szCs w:val="24"/>
        </w:rPr>
        <w:t xml:space="preserve">que la </w:t>
      </w:r>
      <w:r w:rsidR="004D0D1D" w:rsidRPr="00F56B4E">
        <w:rPr>
          <w:rFonts w:ascii="Arial" w:hAnsi="Arial" w:cs="Arial"/>
          <w:color w:val="000000" w:themeColor="text1"/>
          <w:sz w:val="24"/>
          <w:szCs w:val="24"/>
        </w:rPr>
        <w:t>Administración Autónoma para Obras Sanitarias (AAPOS-Potosí)</w:t>
      </w:r>
      <w:r w:rsidR="00065FDF" w:rsidRPr="00F56B4E">
        <w:rPr>
          <w:rFonts w:ascii="Arial" w:hAnsi="Arial" w:cs="Arial"/>
          <w:color w:val="000000" w:themeColor="text1"/>
          <w:sz w:val="24"/>
          <w:szCs w:val="24"/>
        </w:rPr>
        <w:t xml:space="preserve"> y el GAM de Potosí</w:t>
      </w:r>
      <w:r w:rsidRPr="00F56B4E">
        <w:rPr>
          <w:rFonts w:ascii="Arial" w:hAnsi="Arial" w:cs="Arial"/>
          <w:color w:val="000000" w:themeColor="text1"/>
          <w:sz w:val="24"/>
          <w:szCs w:val="24"/>
        </w:rPr>
        <w:t>,</w:t>
      </w:r>
      <w:r w:rsidR="00257374" w:rsidRPr="00F56B4E">
        <w:rPr>
          <w:rFonts w:ascii="Arial" w:hAnsi="Arial" w:cs="Arial"/>
          <w:color w:val="000000" w:themeColor="text1"/>
          <w:sz w:val="24"/>
          <w:szCs w:val="24"/>
        </w:rPr>
        <w:t xml:space="preserve"> en su calidad de tercero</w:t>
      </w:r>
      <w:r w:rsidR="00065FDF" w:rsidRPr="00F56B4E">
        <w:rPr>
          <w:rFonts w:ascii="Arial" w:hAnsi="Arial" w:cs="Arial"/>
          <w:color w:val="000000" w:themeColor="text1"/>
          <w:sz w:val="24"/>
          <w:szCs w:val="24"/>
        </w:rPr>
        <w:t>s</w:t>
      </w:r>
      <w:r w:rsidR="00257374" w:rsidRPr="00F56B4E">
        <w:rPr>
          <w:rFonts w:ascii="Arial" w:hAnsi="Arial" w:cs="Arial"/>
          <w:color w:val="000000" w:themeColor="text1"/>
          <w:sz w:val="24"/>
          <w:szCs w:val="24"/>
        </w:rPr>
        <w:t xml:space="preserve"> interesado</w:t>
      </w:r>
      <w:r w:rsidR="00065FDF" w:rsidRPr="00F56B4E">
        <w:rPr>
          <w:rFonts w:ascii="Arial" w:hAnsi="Arial" w:cs="Arial"/>
          <w:color w:val="000000" w:themeColor="text1"/>
          <w:sz w:val="24"/>
          <w:szCs w:val="24"/>
        </w:rPr>
        <w:t>s</w:t>
      </w:r>
      <w:r w:rsidR="00257374" w:rsidRPr="00F56B4E">
        <w:rPr>
          <w:rFonts w:ascii="Arial" w:hAnsi="Arial" w:cs="Arial"/>
          <w:color w:val="000000" w:themeColor="text1"/>
          <w:sz w:val="24"/>
          <w:szCs w:val="24"/>
        </w:rPr>
        <w:t xml:space="preserve"> en el presente proceso,</w:t>
      </w:r>
      <w:r w:rsidRPr="00F56B4E">
        <w:rPr>
          <w:rFonts w:ascii="Arial" w:hAnsi="Arial" w:cs="Arial"/>
          <w:color w:val="000000" w:themeColor="text1"/>
          <w:sz w:val="24"/>
          <w:szCs w:val="24"/>
        </w:rPr>
        <w:t xml:space="preserve"> </w:t>
      </w:r>
      <w:r w:rsidRPr="00F56B4E">
        <w:rPr>
          <w:rFonts w:ascii="Arial" w:hAnsi="Arial" w:cs="Arial"/>
          <w:b/>
          <w:color w:val="000000" w:themeColor="text1"/>
          <w:sz w:val="24"/>
          <w:szCs w:val="24"/>
        </w:rPr>
        <w:t>se constituya</w:t>
      </w:r>
      <w:r w:rsidR="00065FDF" w:rsidRPr="00F56B4E">
        <w:rPr>
          <w:rFonts w:ascii="Arial" w:hAnsi="Arial" w:cs="Arial"/>
          <w:b/>
          <w:color w:val="000000" w:themeColor="text1"/>
          <w:sz w:val="24"/>
          <w:szCs w:val="24"/>
        </w:rPr>
        <w:t>n</w:t>
      </w:r>
      <w:r w:rsidRPr="00F56B4E">
        <w:rPr>
          <w:rFonts w:ascii="Arial" w:hAnsi="Arial" w:cs="Arial"/>
          <w:b/>
          <w:color w:val="000000" w:themeColor="text1"/>
          <w:sz w:val="24"/>
          <w:szCs w:val="24"/>
        </w:rPr>
        <w:t xml:space="preserve"> </w:t>
      </w:r>
      <w:r w:rsidR="004D0D1D" w:rsidRPr="00F56B4E">
        <w:rPr>
          <w:rFonts w:ascii="Arial" w:hAnsi="Arial" w:cs="Arial"/>
          <w:b/>
          <w:color w:val="000000" w:themeColor="text1"/>
          <w:sz w:val="24"/>
          <w:szCs w:val="24"/>
        </w:rPr>
        <w:t>a su ve</w:t>
      </w:r>
      <w:r w:rsidR="00257374" w:rsidRPr="00F56B4E">
        <w:rPr>
          <w:rFonts w:ascii="Arial" w:hAnsi="Arial" w:cs="Arial"/>
          <w:b/>
          <w:color w:val="000000" w:themeColor="text1"/>
          <w:sz w:val="24"/>
          <w:szCs w:val="24"/>
        </w:rPr>
        <w:t>z</w:t>
      </w:r>
      <w:r w:rsidR="004D0D1D" w:rsidRPr="00F56B4E">
        <w:rPr>
          <w:rFonts w:ascii="Arial" w:hAnsi="Arial" w:cs="Arial"/>
          <w:b/>
          <w:color w:val="000000" w:themeColor="text1"/>
          <w:sz w:val="24"/>
          <w:szCs w:val="24"/>
        </w:rPr>
        <w:t>,</w:t>
      </w:r>
      <w:r w:rsidR="00257374" w:rsidRPr="00F56B4E">
        <w:rPr>
          <w:rFonts w:ascii="Arial" w:hAnsi="Arial" w:cs="Arial"/>
          <w:b/>
          <w:color w:val="000000" w:themeColor="text1"/>
          <w:sz w:val="24"/>
          <w:szCs w:val="24"/>
        </w:rPr>
        <w:t xml:space="preserve"> </w:t>
      </w:r>
      <w:r w:rsidR="008666D9" w:rsidRPr="00F56B4E">
        <w:rPr>
          <w:rFonts w:ascii="Arial" w:hAnsi="Arial" w:cs="Arial"/>
          <w:b/>
          <w:color w:val="000000" w:themeColor="text1"/>
          <w:sz w:val="24"/>
          <w:szCs w:val="24"/>
        </w:rPr>
        <w:t>como entidad</w:t>
      </w:r>
      <w:r w:rsidR="00065FDF" w:rsidRPr="00F56B4E">
        <w:rPr>
          <w:rFonts w:ascii="Arial" w:hAnsi="Arial" w:cs="Arial"/>
          <w:b/>
          <w:color w:val="000000" w:themeColor="text1"/>
          <w:sz w:val="24"/>
          <w:szCs w:val="24"/>
        </w:rPr>
        <w:t>es</w:t>
      </w:r>
      <w:r w:rsidR="008666D9" w:rsidRPr="00F56B4E">
        <w:rPr>
          <w:rFonts w:ascii="Arial" w:hAnsi="Arial" w:cs="Arial"/>
          <w:b/>
          <w:color w:val="000000" w:themeColor="text1"/>
          <w:sz w:val="24"/>
          <w:szCs w:val="24"/>
        </w:rPr>
        <w:t xml:space="preserve"> afectada</w:t>
      </w:r>
      <w:r w:rsidR="00065FDF" w:rsidRPr="00F56B4E">
        <w:rPr>
          <w:rFonts w:ascii="Arial" w:hAnsi="Arial" w:cs="Arial"/>
          <w:b/>
          <w:color w:val="000000" w:themeColor="text1"/>
          <w:sz w:val="24"/>
          <w:szCs w:val="24"/>
        </w:rPr>
        <w:t>s</w:t>
      </w:r>
      <w:r w:rsidR="00257374" w:rsidRPr="00F56B4E">
        <w:rPr>
          <w:rFonts w:ascii="Arial" w:hAnsi="Arial" w:cs="Arial"/>
          <w:b/>
          <w:color w:val="000000" w:themeColor="text1"/>
          <w:sz w:val="24"/>
          <w:szCs w:val="24"/>
        </w:rPr>
        <w:t xml:space="preserve"> o beneficiaria</w:t>
      </w:r>
      <w:r w:rsidR="00065FDF" w:rsidRPr="00F56B4E">
        <w:rPr>
          <w:rFonts w:ascii="Arial" w:hAnsi="Arial" w:cs="Arial"/>
          <w:b/>
          <w:color w:val="000000" w:themeColor="text1"/>
          <w:sz w:val="24"/>
          <w:szCs w:val="24"/>
        </w:rPr>
        <w:t>s</w:t>
      </w:r>
      <w:r w:rsidR="00257374" w:rsidRPr="00F56B4E">
        <w:rPr>
          <w:rFonts w:ascii="Arial" w:hAnsi="Arial" w:cs="Arial"/>
          <w:b/>
          <w:color w:val="000000" w:themeColor="text1"/>
          <w:sz w:val="24"/>
          <w:szCs w:val="24"/>
        </w:rPr>
        <w:t xml:space="preserve"> (acreedora</w:t>
      </w:r>
      <w:r w:rsidR="00065FDF" w:rsidRPr="00F56B4E">
        <w:rPr>
          <w:rFonts w:ascii="Arial" w:hAnsi="Arial" w:cs="Arial"/>
          <w:b/>
          <w:color w:val="000000" w:themeColor="text1"/>
          <w:sz w:val="24"/>
          <w:szCs w:val="24"/>
        </w:rPr>
        <w:t>s</w:t>
      </w:r>
      <w:r w:rsidR="00257374" w:rsidRPr="00F56B4E">
        <w:rPr>
          <w:rFonts w:ascii="Arial" w:hAnsi="Arial" w:cs="Arial"/>
          <w:b/>
          <w:color w:val="000000" w:themeColor="text1"/>
          <w:sz w:val="24"/>
          <w:szCs w:val="24"/>
        </w:rPr>
        <w:t>)</w:t>
      </w:r>
      <w:r w:rsidR="00257374" w:rsidRPr="00F56B4E">
        <w:rPr>
          <w:rFonts w:ascii="Arial" w:hAnsi="Arial" w:cs="Arial"/>
          <w:color w:val="000000" w:themeColor="text1"/>
          <w:sz w:val="24"/>
          <w:szCs w:val="24"/>
        </w:rPr>
        <w:t xml:space="preserve">, en representación </w:t>
      </w:r>
      <w:r w:rsidR="008666D9" w:rsidRPr="00F56B4E">
        <w:rPr>
          <w:rFonts w:ascii="Arial" w:hAnsi="Arial" w:cs="Arial"/>
          <w:color w:val="000000" w:themeColor="text1"/>
          <w:sz w:val="24"/>
          <w:szCs w:val="24"/>
        </w:rPr>
        <w:t xml:space="preserve">legal </w:t>
      </w:r>
      <w:r w:rsidR="00257374" w:rsidRPr="00F56B4E">
        <w:rPr>
          <w:rFonts w:ascii="Arial" w:hAnsi="Arial" w:cs="Arial"/>
          <w:color w:val="000000" w:themeColor="text1"/>
          <w:sz w:val="24"/>
          <w:szCs w:val="24"/>
        </w:rPr>
        <w:t xml:space="preserve">de las </w:t>
      </w:r>
      <w:r w:rsidR="006623B5" w:rsidRPr="00F56B4E">
        <w:rPr>
          <w:rFonts w:ascii="Arial" w:hAnsi="Arial" w:cs="Arial"/>
          <w:color w:val="000000" w:themeColor="text1"/>
          <w:sz w:val="24"/>
          <w:szCs w:val="24"/>
        </w:rPr>
        <w:t>L</w:t>
      </w:r>
      <w:r w:rsidR="00257374" w:rsidRPr="00F56B4E">
        <w:rPr>
          <w:rFonts w:ascii="Arial" w:hAnsi="Arial" w:cs="Arial"/>
          <w:color w:val="000000" w:themeColor="text1"/>
          <w:sz w:val="24"/>
          <w:szCs w:val="24"/>
        </w:rPr>
        <w:t>agunas</w:t>
      </w:r>
      <w:r w:rsidR="004D0D1D" w:rsidRPr="00F56B4E">
        <w:rPr>
          <w:rFonts w:ascii="Arial" w:hAnsi="Arial" w:cs="Arial"/>
          <w:color w:val="000000" w:themeColor="text1"/>
          <w:sz w:val="24"/>
          <w:szCs w:val="24"/>
        </w:rPr>
        <w:t xml:space="preserve"> citadas</w:t>
      </w:r>
      <w:r w:rsidR="008666D9" w:rsidRPr="00F56B4E">
        <w:rPr>
          <w:rFonts w:ascii="Arial" w:hAnsi="Arial" w:cs="Arial"/>
          <w:color w:val="000000" w:themeColor="text1"/>
          <w:sz w:val="24"/>
          <w:szCs w:val="24"/>
        </w:rPr>
        <w:t xml:space="preserve"> (Derechos de la </w:t>
      </w:r>
      <w:r w:rsidR="0027002E" w:rsidRPr="00F56B4E">
        <w:rPr>
          <w:rFonts w:ascii="Arial" w:hAnsi="Arial" w:cs="Arial"/>
          <w:color w:val="000000" w:themeColor="text1"/>
          <w:sz w:val="24"/>
          <w:szCs w:val="24"/>
        </w:rPr>
        <w:t>M</w:t>
      </w:r>
      <w:r w:rsidR="008666D9" w:rsidRPr="00F56B4E">
        <w:rPr>
          <w:rFonts w:ascii="Arial" w:hAnsi="Arial" w:cs="Arial"/>
          <w:color w:val="000000" w:themeColor="text1"/>
          <w:sz w:val="24"/>
          <w:szCs w:val="24"/>
        </w:rPr>
        <w:t>adre T</w:t>
      </w:r>
      <w:r w:rsidR="0027002E" w:rsidRPr="00F56B4E">
        <w:rPr>
          <w:rFonts w:ascii="Arial" w:hAnsi="Arial" w:cs="Arial"/>
          <w:color w:val="000000" w:themeColor="text1"/>
          <w:sz w:val="24"/>
          <w:szCs w:val="24"/>
        </w:rPr>
        <w:t>ierra</w:t>
      </w:r>
      <w:r w:rsidR="008666D9" w:rsidRPr="00F56B4E">
        <w:rPr>
          <w:rFonts w:ascii="Arial" w:hAnsi="Arial" w:cs="Arial"/>
          <w:color w:val="000000" w:themeColor="text1"/>
          <w:sz w:val="24"/>
          <w:szCs w:val="24"/>
        </w:rPr>
        <w:t xml:space="preserve"> y sus </w:t>
      </w:r>
      <w:r w:rsidR="0027002E" w:rsidRPr="00F56B4E">
        <w:rPr>
          <w:rFonts w:ascii="Arial" w:hAnsi="Arial" w:cs="Arial"/>
          <w:color w:val="000000" w:themeColor="text1"/>
          <w:sz w:val="24"/>
          <w:szCs w:val="24"/>
        </w:rPr>
        <w:t>componentes</w:t>
      </w:r>
      <w:r w:rsidR="008666D9" w:rsidRPr="00F56B4E">
        <w:rPr>
          <w:rFonts w:ascii="Arial" w:hAnsi="Arial" w:cs="Arial"/>
          <w:color w:val="000000" w:themeColor="text1"/>
          <w:sz w:val="24"/>
          <w:szCs w:val="24"/>
        </w:rPr>
        <w:t>)</w:t>
      </w:r>
      <w:r w:rsidR="00257374" w:rsidRPr="00F56B4E">
        <w:rPr>
          <w:rFonts w:ascii="Arial" w:hAnsi="Arial" w:cs="Arial"/>
          <w:color w:val="000000" w:themeColor="text1"/>
          <w:sz w:val="24"/>
          <w:szCs w:val="24"/>
        </w:rPr>
        <w:t>, sin perjuicio de</w:t>
      </w:r>
      <w:r w:rsidR="008666D9" w:rsidRPr="00F56B4E">
        <w:rPr>
          <w:rFonts w:ascii="Arial" w:hAnsi="Arial" w:cs="Arial"/>
          <w:color w:val="000000" w:themeColor="text1"/>
          <w:sz w:val="24"/>
          <w:szCs w:val="24"/>
        </w:rPr>
        <w:t xml:space="preserve"> los deberes o derechos de</w:t>
      </w:r>
      <w:r w:rsidR="00257374" w:rsidRPr="00F56B4E">
        <w:rPr>
          <w:rFonts w:ascii="Arial" w:hAnsi="Arial" w:cs="Arial"/>
          <w:color w:val="000000" w:themeColor="text1"/>
          <w:sz w:val="24"/>
          <w:szCs w:val="24"/>
        </w:rPr>
        <w:t xml:space="preserve"> los </w:t>
      </w:r>
      <w:r w:rsidR="00257374" w:rsidRPr="00F56B4E">
        <w:rPr>
          <w:rFonts w:ascii="Arial" w:hAnsi="Arial" w:cs="Arial"/>
          <w:color w:val="000000" w:themeColor="text1"/>
          <w:sz w:val="24"/>
          <w:szCs w:val="24"/>
        </w:rPr>
        <w:lastRenderedPageBreak/>
        <w:t>demandantes</w:t>
      </w:r>
      <w:r w:rsidR="0027002E" w:rsidRPr="00F56B4E">
        <w:rPr>
          <w:rFonts w:ascii="Arial" w:hAnsi="Arial" w:cs="Arial"/>
          <w:color w:val="000000" w:themeColor="text1"/>
          <w:sz w:val="24"/>
          <w:szCs w:val="24"/>
        </w:rPr>
        <w:t xml:space="preserve"> u obligaciones de otras entidades públicas</w:t>
      </w:r>
      <w:r w:rsidR="00445D83" w:rsidRPr="00F56B4E">
        <w:rPr>
          <w:rFonts w:ascii="Arial" w:hAnsi="Arial" w:cs="Arial"/>
          <w:color w:val="000000" w:themeColor="text1"/>
          <w:sz w:val="24"/>
          <w:szCs w:val="24"/>
        </w:rPr>
        <w:t xml:space="preserve"> o facultades de personas individuales o colectivas</w:t>
      </w:r>
      <w:r w:rsidR="00065FDF" w:rsidRPr="00F56B4E">
        <w:rPr>
          <w:rFonts w:ascii="Arial" w:hAnsi="Arial" w:cs="Arial"/>
          <w:color w:val="000000" w:themeColor="text1"/>
          <w:sz w:val="24"/>
          <w:szCs w:val="24"/>
        </w:rPr>
        <w:t>, conforme determinan los</w:t>
      </w:r>
      <w:r w:rsidR="00445D83" w:rsidRPr="00F56B4E">
        <w:rPr>
          <w:rFonts w:ascii="Arial" w:hAnsi="Arial" w:cs="Arial"/>
          <w:color w:val="000000" w:themeColor="text1"/>
          <w:sz w:val="24"/>
          <w:szCs w:val="24"/>
        </w:rPr>
        <w:t xml:space="preserve"> art</w:t>
      </w:r>
      <w:r w:rsidR="00065FDF" w:rsidRPr="00F56B4E">
        <w:rPr>
          <w:rFonts w:ascii="Arial" w:hAnsi="Arial" w:cs="Arial"/>
          <w:color w:val="000000" w:themeColor="text1"/>
          <w:sz w:val="24"/>
          <w:szCs w:val="24"/>
        </w:rPr>
        <w:t>s</w:t>
      </w:r>
      <w:r w:rsidR="00445D83" w:rsidRPr="00F56B4E">
        <w:rPr>
          <w:rFonts w:ascii="Arial" w:hAnsi="Arial" w:cs="Arial"/>
          <w:color w:val="000000" w:themeColor="text1"/>
          <w:sz w:val="24"/>
          <w:szCs w:val="24"/>
        </w:rPr>
        <w:t>. 34 de la CPE</w:t>
      </w:r>
      <w:r w:rsidR="00065FDF" w:rsidRPr="00F56B4E">
        <w:rPr>
          <w:rFonts w:ascii="Arial" w:hAnsi="Arial" w:cs="Arial"/>
          <w:color w:val="000000" w:themeColor="text1"/>
          <w:sz w:val="24"/>
          <w:szCs w:val="24"/>
        </w:rPr>
        <w:t xml:space="preserve"> y 39 de la Ley N° 300</w:t>
      </w:r>
      <w:r w:rsidR="00257374" w:rsidRPr="00F56B4E">
        <w:rPr>
          <w:rFonts w:ascii="Arial" w:hAnsi="Arial" w:cs="Arial"/>
          <w:color w:val="000000" w:themeColor="text1"/>
          <w:sz w:val="24"/>
          <w:szCs w:val="24"/>
        </w:rPr>
        <w:t xml:space="preserve">, a efectos de </w:t>
      </w:r>
      <w:r w:rsidR="004D0D1D" w:rsidRPr="00F56B4E">
        <w:rPr>
          <w:rFonts w:ascii="Arial" w:hAnsi="Arial" w:cs="Arial"/>
          <w:color w:val="000000" w:themeColor="text1"/>
          <w:sz w:val="24"/>
          <w:szCs w:val="24"/>
        </w:rPr>
        <w:t xml:space="preserve">realizar el seguimiento </w:t>
      </w:r>
      <w:r w:rsidR="00445D83" w:rsidRPr="00F56B4E">
        <w:rPr>
          <w:rFonts w:ascii="Arial" w:hAnsi="Arial" w:cs="Arial"/>
          <w:color w:val="000000" w:themeColor="text1"/>
          <w:sz w:val="24"/>
          <w:szCs w:val="24"/>
        </w:rPr>
        <w:t>d</w:t>
      </w:r>
      <w:r w:rsidR="0027002E" w:rsidRPr="00F56B4E">
        <w:rPr>
          <w:rFonts w:ascii="Arial" w:hAnsi="Arial" w:cs="Arial"/>
          <w:color w:val="000000" w:themeColor="text1"/>
          <w:sz w:val="24"/>
          <w:szCs w:val="24"/>
        </w:rPr>
        <w:t>el</w:t>
      </w:r>
      <w:r w:rsidR="00257374" w:rsidRPr="00F56B4E">
        <w:rPr>
          <w:rFonts w:ascii="Arial" w:hAnsi="Arial" w:cs="Arial"/>
          <w:color w:val="000000" w:themeColor="text1"/>
          <w:sz w:val="24"/>
          <w:szCs w:val="24"/>
        </w:rPr>
        <w:t xml:space="preserve"> </w:t>
      </w:r>
      <w:r w:rsidR="00065FDF" w:rsidRPr="00F56B4E">
        <w:rPr>
          <w:rFonts w:ascii="Arial" w:hAnsi="Arial" w:cs="Arial"/>
          <w:color w:val="000000" w:themeColor="text1"/>
          <w:sz w:val="24"/>
          <w:szCs w:val="24"/>
        </w:rPr>
        <w:t xml:space="preserve">efectivo </w:t>
      </w:r>
      <w:r w:rsidR="00257374" w:rsidRPr="00F56B4E">
        <w:rPr>
          <w:rFonts w:ascii="Arial" w:hAnsi="Arial" w:cs="Arial"/>
          <w:color w:val="000000" w:themeColor="text1"/>
          <w:sz w:val="24"/>
          <w:szCs w:val="24"/>
        </w:rPr>
        <w:t>cumpl</w:t>
      </w:r>
      <w:r w:rsidR="0027002E" w:rsidRPr="00F56B4E">
        <w:rPr>
          <w:rFonts w:ascii="Arial" w:hAnsi="Arial" w:cs="Arial"/>
          <w:color w:val="000000" w:themeColor="text1"/>
          <w:sz w:val="24"/>
          <w:szCs w:val="24"/>
        </w:rPr>
        <w:t>imiento de</w:t>
      </w:r>
      <w:r w:rsidR="00257374" w:rsidRPr="00F56B4E">
        <w:rPr>
          <w:rFonts w:ascii="Arial" w:hAnsi="Arial" w:cs="Arial"/>
          <w:color w:val="000000" w:themeColor="text1"/>
          <w:sz w:val="24"/>
          <w:szCs w:val="24"/>
        </w:rPr>
        <w:t xml:space="preserve"> </w:t>
      </w:r>
      <w:r w:rsidR="004D0D1D" w:rsidRPr="00F56B4E">
        <w:rPr>
          <w:rFonts w:ascii="Arial" w:hAnsi="Arial" w:cs="Arial"/>
          <w:color w:val="000000" w:themeColor="text1"/>
          <w:sz w:val="24"/>
          <w:szCs w:val="24"/>
        </w:rPr>
        <w:t>lo dispuesto</w:t>
      </w:r>
      <w:r w:rsidR="00257374" w:rsidRPr="00F56B4E">
        <w:rPr>
          <w:rFonts w:ascii="Arial" w:hAnsi="Arial" w:cs="Arial"/>
          <w:color w:val="000000" w:themeColor="text1"/>
          <w:sz w:val="24"/>
          <w:szCs w:val="24"/>
        </w:rPr>
        <w:t xml:space="preserve"> en la presente Resolución</w:t>
      </w:r>
      <w:r w:rsidR="00D06C16" w:rsidRPr="00F56B4E">
        <w:rPr>
          <w:rFonts w:ascii="Arial" w:hAnsi="Arial" w:cs="Arial"/>
          <w:color w:val="000000" w:themeColor="text1"/>
          <w:sz w:val="24"/>
          <w:szCs w:val="24"/>
        </w:rPr>
        <w:t xml:space="preserve"> </w:t>
      </w:r>
      <w:r w:rsidR="00257374" w:rsidRPr="00F56B4E">
        <w:rPr>
          <w:rFonts w:ascii="Arial" w:hAnsi="Arial" w:cs="Arial"/>
          <w:color w:val="000000" w:themeColor="text1"/>
          <w:sz w:val="24"/>
          <w:szCs w:val="24"/>
        </w:rPr>
        <w:t xml:space="preserve">y </w:t>
      </w:r>
      <w:r w:rsidR="00D06C16" w:rsidRPr="00F56B4E">
        <w:rPr>
          <w:rFonts w:ascii="Arial" w:hAnsi="Arial" w:cs="Arial"/>
          <w:color w:val="000000" w:themeColor="text1"/>
          <w:sz w:val="24"/>
          <w:szCs w:val="24"/>
        </w:rPr>
        <w:t xml:space="preserve">en </w:t>
      </w:r>
      <w:r w:rsidR="00257374" w:rsidRPr="00F56B4E">
        <w:rPr>
          <w:rFonts w:ascii="Arial" w:hAnsi="Arial" w:cs="Arial"/>
          <w:color w:val="000000" w:themeColor="text1"/>
          <w:sz w:val="24"/>
          <w:szCs w:val="24"/>
        </w:rPr>
        <w:t xml:space="preserve">la Sentencia </w:t>
      </w:r>
      <w:r w:rsidR="00065FDF" w:rsidRPr="00F56B4E">
        <w:rPr>
          <w:rFonts w:ascii="Arial" w:eastAsia="Times New Roman" w:hAnsi="Arial" w:cs="Arial"/>
          <w:color w:val="000000" w:themeColor="text1"/>
          <w:sz w:val="24"/>
          <w:szCs w:val="24"/>
          <w:lang w:eastAsia="es-ES"/>
        </w:rPr>
        <w:t>N° 12/2025 de 30 de mayo</w:t>
      </w:r>
      <w:r w:rsidR="004D0D1D" w:rsidRPr="00F56B4E">
        <w:rPr>
          <w:rFonts w:ascii="Arial" w:eastAsia="Times New Roman" w:hAnsi="Arial" w:cs="Arial"/>
          <w:color w:val="000000" w:themeColor="text1"/>
          <w:sz w:val="24"/>
          <w:szCs w:val="24"/>
          <w:lang w:eastAsia="es-ES"/>
        </w:rPr>
        <w:t>.</w:t>
      </w:r>
    </w:p>
    <w:p w14:paraId="08154C3B" w14:textId="4C64323E" w:rsidR="005742E3" w:rsidRPr="00F56B4E" w:rsidRDefault="004E5C02" w:rsidP="005742E3">
      <w:pPr>
        <w:pStyle w:val="Prrafodelista"/>
        <w:numPr>
          <w:ilvl w:val="0"/>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hAnsi="Arial" w:cs="Arial"/>
          <w:b/>
          <w:color w:val="000000" w:themeColor="text1"/>
          <w:sz w:val="24"/>
          <w:szCs w:val="24"/>
          <w:shd w:val="clear" w:color="auto" w:fill="FFFFFF"/>
        </w:rPr>
        <w:t xml:space="preserve">En ejecución de sentencia, </w:t>
      </w:r>
      <w:r w:rsidRPr="00F56B4E">
        <w:rPr>
          <w:rFonts w:ascii="Arial" w:hAnsi="Arial" w:cs="Arial"/>
          <w:bCs/>
          <w:color w:val="000000" w:themeColor="text1"/>
          <w:sz w:val="24"/>
          <w:szCs w:val="24"/>
          <w:shd w:val="clear" w:color="auto" w:fill="FFFFFF"/>
        </w:rPr>
        <w:t xml:space="preserve">el Juez </w:t>
      </w:r>
      <w:r w:rsidR="00065FDF" w:rsidRPr="00F56B4E">
        <w:rPr>
          <w:rFonts w:ascii="Arial" w:hAnsi="Arial" w:cs="Arial"/>
          <w:bCs/>
          <w:color w:val="000000" w:themeColor="text1"/>
          <w:sz w:val="24"/>
          <w:szCs w:val="24"/>
          <w:shd w:val="clear" w:color="auto" w:fill="FFFFFF"/>
        </w:rPr>
        <w:t>Agroambiental de Capital Potosí</w:t>
      </w:r>
      <w:r w:rsidRPr="00F56B4E">
        <w:rPr>
          <w:rFonts w:ascii="Arial" w:hAnsi="Arial" w:cs="Arial"/>
          <w:bCs/>
          <w:color w:val="000000" w:themeColor="text1"/>
          <w:sz w:val="24"/>
          <w:szCs w:val="24"/>
          <w:shd w:val="clear" w:color="auto" w:fill="FFFFFF"/>
        </w:rPr>
        <w:t xml:space="preserve"> dispondrá las acciones </w:t>
      </w:r>
      <w:r w:rsidR="00065FDF" w:rsidRPr="00F56B4E">
        <w:rPr>
          <w:rFonts w:ascii="Arial" w:hAnsi="Arial" w:cs="Arial"/>
          <w:bCs/>
          <w:color w:val="000000" w:themeColor="text1"/>
          <w:sz w:val="24"/>
          <w:szCs w:val="24"/>
          <w:shd w:val="clear" w:color="auto" w:fill="FFFFFF"/>
        </w:rPr>
        <w:t xml:space="preserve">más idóneas y </w:t>
      </w:r>
      <w:r w:rsidRPr="00F56B4E">
        <w:rPr>
          <w:rFonts w:ascii="Arial" w:hAnsi="Arial" w:cs="Arial"/>
          <w:bCs/>
          <w:color w:val="000000" w:themeColor="text1"/>
          <w:sz w:val="24"/>
          <w:szCs w:val="24"/>
          <w:shd w:val="clear" w:color="auto" w:fill="FFFFFF"/>
        </w:rPr>
        <w:t>pertinentes para el cumplimiento del presente fallo</w:t>
      </w:r>
      <w:r w:rsidR="002719A5" w:rsidRPr="00F56B4E">
        <w:rPr>
          <w:rFonts w:ascii="Arial" w:hAnsi="Arial" w:cs="Arial"/>
          <w:bCs/>
          <w:color w:val="000000" w:themeColor="text1"/>
          <w:sz w:val="24"/>
          <w:szCs w:val="24"/>
          <w:shd w:val="clear" w:color="auto" w:fill="FFFFFF"/>
        </w:rPr>
        <w:t xml:space="preserve"> agroambiental</w:t>
      </w:r>
      <w:r w:rsidR="00065FDF" w:rsidRPr="00F56B4E">
        <w:rPr>
          <w:rFonts w:ascii="Arial" w:hAnsi="Arial" w:cs="Arial"/>
          <w:bCs/>
          <w:color w:val="000000" w:themeColor="text1"/>
          <w:sz w:val="24"/>
          <w:szCs w:val="24"/>
          <w:shd w:val="clear" w:color="auto" w:fill="FFFFFF"/>
        </w:rPr>
        <w:t xml:space="preserve"> y de la Sentencia</w:t>
      </w:r>
      <w:r w:rsidR="002719A5" w:rsidRPr="00F56B4E">
        <w:rPr>
          <w:rFonts w:ascii="Arial" w:hAnsi="Arial" w:cs="Arial"/>
          <w:bCs/>
          <w:color w:val="000000" w:themeColor="text1"/>
          <w:sz w:val="24"/>
          <w:szCs w:val="24"/>
          <w:shd w:val="clear" w:color="auto" w:fill="FFFFFF"/>
        </w:rPr>
        <w:t xml:space="preserve"> pr</w:t>
      </w:r>
      <w:r w:rsidR="00132B55" w:rsidRPr="00F56B4E">
        <w:rPr>
          <w:rFonts w:ascii="Arial" w:hAnsi="Arial" w:cs="Arial"/>
          <w:bCs/>
          <w:color w:val="000000" w:themeColor="text1"/>
          <w:sz w:val="24"/>
          <w:szCs w:val="24"/>
          <w:shd w:val="clear" w:color="auto" w:fill="FFFFFF"/>
        </w:rPr>
        <w:t>onunciada, en lo que corresponda</w:t>
      </w:r>
      <w:r w:rsidRPr="00F56B4E">
        <w:rPr>
          <w:rFonts w:ascii="Arial" w:hAnsi="Arial" w:cs="Arial"/>
          <w:bCs/>
          <w:color w:val="000000" w:themeColor="text1"/>
          <w:sz w:val="24"/>
          <w:szCs w:val="24"/>
          <w:shd w:val="clear" w:color="auto" w:fill="FFFFFF"/>
        </w:rPr>
        <w:t>.</w:t>
      </w:r>
    </w:p>
    <w:p w14:paraId="6530BBDA" w14:textId="77777777" w:rsidR="00EC405C" w:rsidRPr="00F56B4E" w:rsidRDefault="005A4DEE" w:rsidP="00EC405C">
      <w:pPr>
        <w:pStyle w:val="Prrafodelista"/>
        <w:numPr>
          <w:ilvl w:val="0"/>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eastAsia="Times New Roman" w:hAnsi="Arial" w:cs="Arial"/>
          <w:b/>
          <w:color w:val="000000" w:themeColor="text1"/>
          <w:sz w:val="24"/>
          <w:szCs w:val="24"/>
          <w:lang w:eastAsia="es-ES"/>
        </w:rPr>
        <w:t>Sin responsabilidad</w:t>
      </w:r>
      <w:r w:rsidRPr="00F56B4E">
        <w:rPr>
          <w:rFonts w:ascii="Arial" w:eastAsia="Times New Roman" w:hAnsi="Arial" w:cs="Arial"/>
          <w:color w:val="000000" w:themeColor="text1"/>
          <w:sz w:val="24"/>
          <w:szCs w:val="24"/>
          <w:lang w:eastAsia="es-ES"/>
        </w:rPr>
        <w:t xml:space="preserve"> para el Juez de instancia, por ser </w:t>
      </w:r>
      <w:r w:rsidR="00D06C16" w:rsidRPr="00F56B4E">
        <w:rPr>
          <w:rFonts w:ascii="Arial" w:eastAsia="Times New Roman" w:hAnsi="Arial" w:cs="Arial"/>
          <w:color w:val="000000" w:themeColor="text1"/>
          <w:sz w:val="24"/>
          <w:szCs w:val="24"/>
          <w:lang w:eastAsia="es-ES"/>
        </w:rPr>
        <w:t xml:space="preserve">el error </w:t>
      </w:r>
      <w:r w:rsidRPr="00F56B4E">
        <w:rPr>
          <w:rFonts w:ascii="Arial" w:eastAsia="Times New Roman" w:hAnsi="Arial" w:cs="Arial"/>
          <w:color w:val="000000" w:themeColor="text1"/>
          <w:sz w:val="24"/>
          <w:szCs w:val="24"/>
          <w:lang w:eastAsia="es-ES"/>
        </w:rPr>
        <w:t>excusable.</w:t>
      </w:r>
    </w:p>
    <w:p w14:paraId="28AC793E" w14:textId="501450B1" w:rsidR="00FD2671" w:rsidRPr="00F56B4E" w:rsidRDefault="0027002E" w:rsidP="00EC405C">
      <w:pPr>
        <w:pStyle w:val="Prrafodelista"/>
        <w:numPr>
          <w:ilvl w:val="0"/>
          <w:numId w:val="17"/>
        </w:numPr>
        <w:autoSpaceDE w:val="0"/>
        <w:autoSpaceDN w:val="0"/>
        <w:adjustRightInd w:val="0"/>
        <w:spacing w:after="0" w:line="360" w:lineRule="auto"/>
        <w:jc w:val="both"/>
        <w:rPr>
          <w:rFonts w:ascii="Arial" w:eastAsia="Times New Roman" w:hAnsi="Arial" w:cs="Arial"/>
          <w:color w:val="000000" w:themeColor="text1"/>
          <w:sz w:val="24"/>
          <w:szCs w:val="24"/>
          <w:lang w:eastAsia="es-ES"/>
        </w:rPr>
      </w:pPr>
      <w:r w:rsidRPr="00F56B4E">
        <w:rPr>
          <w:rFonts w:ascii="Arial" w:hAnsi="Arial" w:cs="Arial"/>
          <w:b/>
          <w:color w:val="000000" w:themeColor="text1"/>
          <w:sz w:val="24"/>
          <w:szCs w:val="24"/>
          <w:shd w:val="clear" w:color="auto" w:fill="FFFFFF"/>
        </w:rPr>
        <w:t>Se proceda a la devolución de</w:t>
      </w:r>
      <w:r w:rsidR="00890791" w:rsidRPr="00F56B4E">
        <w:rPr>
          <w:rFonts w:ascii="Arial" w:hAnsi="Arial" w:cs="Arial"/>
          <w:b/>
          <w:color w:val="000000" w:themeColor="text1"/>
          <w:sz w:val="24"/>
          <w:szCs w:val="24"/>
          <w:shd w:val="clear" w:color="auto" w:fill="FFFFFF"/>
        </w:rPr>
        <w:t xml:space="preserve"> obrados</w:t>
      </w:r>
      <w:r w:rsidR="00890791" w:rsidRPr="00F56B4E">
        <w:rPr>
          <w:rFonts w:ascii="Arial" w:hAnsi="Arial" w:cs="Arial"/>
          <w:color w:val="000000" w:themeColor="text1"/>
          <w:sz w:val="24"/>
          <w:szCs w:val="24"/>
          <w:shd w:val="clear" w:color="auto" w:fill="FFFFFF"/>
        </w:rPr>
        <w:t xml:space="preserve"> de la presente causa al Juzgado de origen, </w:t>
      </w:r>
      <w:r w:rsidRPr="00F56B4E">
        <w:rPr>
          <w:rFonts w:ascii="Arial" w:hAnsi="Arial" w:cs="Arial"/>
          <w:color w:val="000000" w:themeColor="text1"/>
          <w:sz w:val="24"/>
          <w:szCs w:val="24"/>
          <w:shd w:val="clear" w:color="auto" w:fill="FFFFFF"/>
        </w:rPr>
        <w:t xml:space="preserve">a objeto de </w:t>
      </w:r>
      <w:r w:rsidR="00FD2671" w:rsidRPr="00F56B4E">
        <w:rPr>
          <w:rFonts w:ascii="Arial" w:hAnsi="Arial" w:cs="Arial"/>
          <w:color w:val="000000" w:themeColor="text1"/>
          <w:sz w:val="24"/>
          <w:szCs w:val="24"/>
          <w:shd w:val="clear" w:color="auto" w:fill="FFFFFF"/>
        </w:rPr>
        <w:t>su cumplimiento</w:t>
      </w:r>
      <w:r w:rsidRPr="00F56B4E">
        <w:rPr>
          <w:rFonts w:ascii="Arial" w:hAnsi="Arial" w:cs="Arial"/>
          <w:color w:val="000000" w:themeColor="text1"/>
          <w:sz w:val="24"/>
          <w:szCs w:val="24"/>
          <w:shd w:val="clear" w:color="auto" w:fill="FFFFFF"/>
        </w:rPr>
        <w:t xml:space="preserve"> </w:t>
      </w:r>
      <w:r w:rsidR="00FD2671" w:rsidRPr="00F56B4E">
        <w:rPr>
          <w:rFonts w:ascii="Arial" w:eastAsia="Times New Roman" w:hAnsi="Arial" w:cs="Arial"/>
          <w:color w:val="000000" w:themeColor="text1"/>
          <w:sz w:val="24"/>
          <w:szCs w:val="24"/>
          <w:lang w:eastAsia="es-ES"/>
        </w:rPr>
        <w:t xml:space="preserve">y ejecución de </w:t>
      </w:r>
      <w:r w:rsidRPr="00F56B4E">
        <w:rPr>
          <w:rFonts w:ascii="Arial" w:hAnsi="Arial" w:cs="Arial"/>
          <w:color w:val="000000" w:themeColor="text1"/>
          <w:sz w:val="24"/>
          <w:szCs w:val="24"/>
        </w:rPr>
        <w:t xml:space="preserve">la Sentencia </w:t>
      </w:r>
      <w:r w:rsidRPr="00F56B4E">
        <w:rPr>
          <w:rFonts w:ascii="Arial" w:eastAsia="Times New Roman" w:hAnsi="Arial" w:cs="Arial"/>
          <w:color w:val="000000" w:themeColor="text1"/>
          <w:sz w:val="24"/>
          <w:szCs w:val="24"/>
          <w:lang w:eastAsia="es-ES"/>
        </w:rPr>
        <w:t>N° 12/2025 de 30 de mayo</w:t>
      </w:r>
      <w:r w:rsidR="00FD2671" w:rsidRPr="00F56B4E">
        <w:rPr>
          <w:rFonts w:ascii="Arial" w:eastAsia="Times New Roman" w:hAnsi="Arial" w:cs="Arial"/>
          <w:color w:val="000000" w:themeColor="text1"/>
          <w:sz w:val="24"/>
          <w:szCs w:val="24"/>
          <w:lang w:eastAsia="es-ES"/>
        </w:rPr>
        <w:t xml:space="preserve"> y</w:t>
      </w:r>
      <w:r w:rsidR="00FD2671" w:rsidRPr="00F56B4E">
        <w:rPr>
          <w:rFonts w:ascii="Arial" w:hAnsi="Arial" w:cs="Arial"/>
          <w:color w:val="000000" w:themeColor="text1"/>
          <w:sz w:val="24"/>
          <w:szCs w:val="24"/>
        </w:rPr>
        <w:t xml:space="preserve"> de la presente Resolución.</w:t>
      </w:r>
    </w:p>
    <w:p w14:paraId="4D70408D" w14:textId="3BF45D4F" w:rsidR="005A4DEE" w:rsidRPr="00F56B4E" w:rsidRDefault="005A4DEE" w:rsidP="00FD2671">
      <w:pPr>
        <w:autoSpaceDE w:val="0"/>
        <w:autoSpaceDN w:val="0"/>
        <w:adjustRightInd w:val="0"/>
        <w:spacing w:after="0" w:line="360" w:lineRule="auto"/>
        <w:jc w:val="both"/>
        <w:rPr>
          <w:rFonts w:ascii="Arial" w:eastAsia="Times New Roman" w:hAnsi="Arial" w:cs="Arial"/>
          <w:b/>
          <w:bCs/>
          <w:color w:val="000000" w:themeColor="text1"/>
          <w:sz w:val="24"/>
          <w:szCs w:val="24"/>
          <w:lang w:eastAsia="es-ES"/>
        </w:rPr>
      </w:pPr>
      <w:r w:rsidRPr="00F56B4E">
        <w:rPr>
          <w:rFonts w:ascii="Arial" w:eastAsia="Times New Roman" w:hAnsi="Arial" w:cs="Arial"/>
          <w:b/>
          <w:bCs/>
          <w:color w:val="000000" w:themeColor="text1"/>
          <w:sz w:val="24"/>
          <w:szCs w:val="24"/>
          <w:lang w:eastAsia="es-ES"/>
        </w:rPr>
        <w:t>Regístrese, notifíquese y devuélvase.</w:t>
      </w:r>
    </w:p>
    <w:p w14:paraId="1CCE5285" w14:textId="77777777" w:rsidR="00DB39C4" w:rsidRPr="00F56B4E" w:rsidRDefault="00DB39C4" w:rsidP="005A4DEE">
      <w:pPr>
        <w:widowControl w:val="0"/>
        <w:autoSpaceDE w:val="0"/>
        <w:autoSpaceDN w:val="0"/>
        <w:spacing w:after="0" w:line="360" w:lineRule="auto"/>
        <w:jc w:val="both"/>
        <w:rPr>
          <w:rFonts w:ascii="Arial" w:eastAsia="Times New Roman" w:hAnsi="Arial" w:cs="Arial"/>
          <w:b/>
          <w:bCs/>
          <w:color w:val="000000" w:themeColor="text1"/>
          <w:sz w:val="24"/>
          <w:szCs w:val="24"/>
          <w:lang w:eastAsia="es-ES"/>
        </w:rPr>
      </w:pPr>
    </w:p>
    <w:sectPr w:rsidR="00DB39C4" w:rsidRPr="00F56B4E" w:rsidSect="006204DB">
      <w:footerReference w:type="default" r:id="rId24"/>
      <w:pgSz w:w="12242" w:h="18722" w:code="124"/>
      <w:pgMar w:top="2438" w:right="1134" w:bottom="187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B7178" w14:textId="77777777" w:rsidR="00FD006F" w:rsidRDefault="00FD006F" w:rsidP="00081ABF">
      <w:pPr>
        <w:spacing w:after="0" w:line="240" w:lineRule="auto"/>
      </w:pPr>
      <w:r>
        <w:separator/>
      </w:r>
    </w:p>
  </w:endnote>
  <w:endnote w:type="continuationSeparator" w:id="0">
    <w:p w14:paraId="3324E871" w14:textId="77777777" w:rsidR="00FD006F" w:rsidRDefault="00FD006F" w:rsidP="00081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57589"/>
      <w:docPartObj>
        <w:docPartGallery w:val="Page Numbers (Bottom of Page)"/>
        <w:docPartUnique/>
      </w:docPartObj>
    </w:sdtPr>
    <w:sdtContent>
      <w:p w14:paraId="674341F5" w14:textId="070FDB05" w:rsidR="00FD006F" w:rsidRDefault="00FD006F">
        <w:pPr>
          <w:pStyle w:val="Piedepgina"/>
          <w:jc w:val="right"/>
        </w:pPr>
        <w:r>
          <w:fldChar w:fldCharType="begin"/>
        </w:r>
        <w:r>
          <w:instrText>PAGE   \* MERGEFORMAT</w:instrText>
        </w:r>
        <w:r>
          <w:fldChar w:fldCharType="separate"/>
        </w:r>
        <w:r w:rsidR="00D239EF" w:rsidRPr="00D239EF">
          <w:rPr>
            <w:noProof/>
            <w:lang w:val="es-ES"/>
          </w:rPr>
          <w:t>59</w:t>
        </w:r>
        <w:r>
          <w:fldChar w:fldCharType="end"/>
        </w:r>
      </w:p>
    </w:sdtContent>
  </w:sdt>
  <w:p w14:paraId="0E9B36F3" w14:textId="77777777" w:rsidR="00FD006F" w:rsidRDefault="00FD006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8BAD84" w14:textId="77777777" w:rsidR="00FD006F" w:rsidRDefault="00FD006F" w:rsidP="00081ABF">
      <w:pPr>
        <w:spacing w:after="0" w:line="240" w:lineRule="auto"/>
      </w:pPr>
      <w:r>
        <w:separator/>
      </w:r>
    </w:p>
  </w:footnote>
  <w:footnote w:type="continuationSeparator" w:id="0">
    <w:p w14:paraId="79BFAA5F" w14:textId="77777777" w:rsidR="00FD006F" w:rsidRDefault="00FD006F" w:rsidP="00081A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E72BB"/>
    <w:multiLevelType w:val="hybridMultilevel"/>
    <w:tmpl w:val="60F0306E"/>
    <w:lvl w:ilvl="0" w:tplc="400A0017">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 w15:restartNumberingAfterBreak="0">
    <w:nsid w:val="12E47688"/>
    <w:multiLevelType w:val="hybridMultilevel"/>
    <w:tmpl w:val="2E4ECA14"/>
    <w:lvl w:ilvl="0" w:tplc="400A0017">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 w15:restartNumberingAfterBreak="0">
    <w:nsid w:val="17A70C05"/>
    <w:multiLevelType w:val="hybridMultilevel"/>
    <w:tmpl w:val="67BE46C4"/>
    <w:lvl w:ilvl="0" w:tplc="5E7425D2">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 w15:restartNumberingAfterBreak="0">
    <w:nsid w:val="17D15C62"/>
    <w:multiLevelType w:val="hybridMultilevel"/>
    <w:tmpl w:val="282EC52A"/>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4" w15:restartNumberingAfterBreak="0">
    <w:nsid w:val="21E32798"/>
    <w:multiLevelType w:val="hybridMultilevel"/>
    <w:tmpl w:val="B3C662E8"/>
    <w:lvl w:ilvl="0" w:tplc="D50E108C">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5" w15:restartNumberingAfterBreak="0">
    <w:nsid w:val="250C6D55"/>
    <w:multiLevelType w:val="hybridMultilevel"/>
    <w:tmpl w:val="F8C438DE"/>
    <w:lvl w:ilvl="0" w:tplc="8D64A42E">
      <w:start w:val="1"/>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6" w15:restartNumberingAfterBreak="0">
    <w:nsid w:val="34753975"/>
    <w:multiLevelType w:val="hybridMultilevel"/>
    <w:tmpl w:val="0EAA089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7" w15:restartNumberingAfterBreak="0">
    <w:nsid w:val="3B85117E"/>
    <w:multiLevelType w:val="hybridMultilevel"/>
    <w:tmpl w:val="D5A82FFC"/>
    <w:lvl w:ilvl="0" w:tplc="8828EF32">
      <w:start w:val="1"/>
      <w:numFmt w:val="lowerLetter"/>
      <w:lvlText w:val="%1)"/>
      <w:lvlJc w:val="left"/>
      <w:pPr>
        <w:ind w:left="1080" w:hanging="360"/>
      </w:pPr>
      <w:rPr>
        <w:rFonts w:hint="default"/>
        <w:b w:val="0"/>
      </w:rPr>
    </w:lvl>
    <w:lvl w:ilvl="1" w:tplc="400A0019" w:tentative="1">
      <w:start w:val="1"/>
      <w:numFmt w:val="lowerLetter"/>
      <w:lvlText w:val="%2."/>
      <w:lvlJc w:val="left"/>
      <w:pPr>
        <w:ind w:left="1800" w:hanging="360"/>
      </w:pPr>
    </w:lvl>
    <w:lvl w:ilvl="2" w:tplc="400A001B" w:tentative="1">
      <w:start w:val="1"/>
      <w:numFmt w:val="lowerRoman"/>
      <w:lvlText w:val="%3."/>
      <w:lvlJc w:val="right"/>
      <w:pPr>
        <w:ind w:left="2520" w:hanging="180"/>
      </w:pPr>
    </w:lvl>
    <w:lvl w:ilvl="3" w:tplc="400A000F" w:tentative="1">
      <w:start w:val="1"/>
      <w:numFmt w:val="decimal"/>
      <w:lvlText w:val="%4."/>
      <w:lvlJc w:val="left"/>
      <w:pPr>
        <w:ind w:left="3240" w:hanging="360"/>
      </w:pPr>
    </w:lvl>
    <w:lvl w:ilvl="4" w:tplc="400A0019" w:tentative="1">
      <w:start w:val="1"/>
      <w:numFmt w:val="lowerLetter"/>
      <w:lvlText w:val="%5."/>
      <w:lvlJc w:val="left"/>
      <w:pPr>
        <w:ind w:left="3960" w:hanging="360"/>
      </w:pPr>
    </w:lvl>
    <w:lvl w:ilvl="5" w:tplc="400A001B" w:tentative="1">
      <w:start w:val="1"/>
      <w:numFmt w:val="lowerRoman"/>
      <w:lvlText w:val="%6."/>
      <w:lvlJc w:val="right"/>
      <w:pPr>
        <w:ind w:left="4680" w:hanging="180"/>
      </w:pPr>
    </w:lvl>
    <w:lvl w:ilvl="6" w:tplc="400A000F" w:tentative="1">
      <w:start w:val="1"/>
      <w:numFmt w:val="decimal"/>
      <w:lvlText w:val="%7."/>
      <w:lvlJc w:val="left"/>
      <w:pPr>
        <w:ind w:left="5400" w:hanging="360"/>
      </w:pPr>
    </w:lvl>
    <w:lvl w:ilvl="7" w:tplc="400A0019" w:tentative="1">
      <w:start w:val="1"/>
      <w:numFmt w:val="lowerLetter"/>
      <w:lvlText w:val="%8."/>
      <w:lvlJc w:val="left"/>
      <w:pPr>
        <w:ind w:left="6120" w:hanging="360"/>
      </w:pPr>
    </w:lvl>
    <w:lvl w:ilvl="8" w:tplc="400A001B" w:tentative="1">
      <w:start w:val="1"/>
      <w:numFmt w:val="lowerRoman"/>
      <w:lvlText w:val="%9."/>
      <w:lvlJc w:val="right"/>
      <w:pPr>
        <w:ind w:left="6840" w:hanging="180"/>
      </w:pPr>
    </w:lvl>
  </w:abstractNum>
  <w:abstractNum w:abstractNumId="8" w15:restartNumberingAfterBreak="0">
    <w:nsid w:val="44C61A9E"/>
    <w:multiLevelType w:val="multilevel"/>
    <w:tmpl w:val="BFA25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0E6903"/>
    <w:multiLevelType w:val="hybridMultilevel"/>
    <w:tmpl w:val="0F00C468"/>
    <w:lvl w:ilvl="0" w:tplc="8FF2DBD4">
      <w:start w:val="1"/>
      <w:numFmt w:val="lowerLetter"/>
      <w:lvlText w:val="%1)"/>
      <w:lvlJc w:val="left"/>
      <w:pPr>
        <w:ind w:left="1080" w:hanging="360"/>
      </w:pPr>
      <w:rPr>
        <w:rFonts w:hint="default"/>
        <w:b w:val="0"/>
      </w:rPr>
    </w:lvl>
    <w:lvl w:ilvl="1" w:tplc="400A0019" w:tentative="1">
      <w:start w:val="1"/>
      <w:numFmt w:val="lowerLetter"/>
      <w:lvlText w:val="%2."/>
      <w:lvlJc w:val="left"/>
      <w:pPr>
        <w:ind w:left="1800" w:hanging="360"/>
      </w:pPr>
    </w:lvl>
    <w:lvl w:ilvl="2" w:tplc="400A001B" w:tentative="1">
      <w:start w:val="1"/>
      <w:numFmt w:val="lowerRoman"/>
      <w:lvlText w:val="%3."/>
      <w:lvlJc w:val="right"/>
      <w:pPr>
        <w:ind w:left="2520" w:hanging="180"/>
      </w:pPr>
    </w:lvl>
    <w:lvl w:ilvl="3" w:tplc="400A000F" w:tentative="1">
      <w:start w:val="1"/>
      <w:numFmt w:val="decimal"/>
      <w:lvlText w:val="%4."/>
      <w:lvlJc w:val="left"/>
      <w:pPr>
        <w:ind w:left="3240" w:hanging="360"/>
      </w:pPr>
    </w:lvl>
    <w:lvl w:ilvl="4" w:tplc="400A0019" w:tentative="1">
      <w:start w:val="1"/>
      <w:numFmt w:val="lowerLetter"/>
      <w:lvlText w:val="%5."/>
      <w:lvlJc w:val="left"/>
      <w:pPr>
        <w:ind w:left="3960" w:hanging="360"/>
      </w:pPr>
    </w:lvl>
    <w:lvl w:ilvl="5" w:tplc="400A001B" w:tentative="1">
      <w:start w:val="1"/>
      <w:numFmt w:val="lowerRoman"/>
      <w:lvlText w:val="%6."/>
      <w:lvlJc w:val="right"/>
      <w:pPr>
        <w:ind w:left="4680" w:hanging="180"/>
      </w:pPr>
    </w:lvl>
    <w:lvl w:ilvl="6" w:tplc="400A000F" w:tentative="1">
      <w:start w:val="1"/>
      <w:numFmt w:val="decimal"/>
      <w:lvlText w:val="%7."/>
      <w:lvlJc w:val="left"/>
      <w:pPr>
        <w:ind w:left="5400" w:hanging="360"/>
      </w:pPr>
    </w:lvl>
    <w:lvl w:ilvl="7" w:tplc="400A0019" w:tentative="1">
      <w:start w:val="1"/>
      <w:numFmt w:val="lowerLetter"/>
      <w:lvlText w:val="%8."/>
      <w:lvlJc w:val="left"/>
      <w:pPr>
        <w:ind w:left="6120" w:hanging="360"/>
      </w:pPr>
    </w:lvl>
    <w:lvl w:ilvl="8" w:tplc="400A001B" w:tentative="1">
      <w:start w:val="1"/>
      <w:numFmt w:val="lowerRoman"/>
      <w:lvlText w:val="%9."/>
      <w:lvlJc w:val="right"/>
      <w:pPr>
        <w:ind w:left="6840" w:hanging="180"/>
      </w:pPr>
    </w:lvl>
  </w:abstractNum>
  <w:abstractNum w:abstractNumId="10" w15:restartNumberingAfterBreak="0">
    <w:nsid w:val="47110C50"/>
    <w:multiLevelType w:val="hybridMultilevel"/>
    <w:tmpl w:val="B6D0C4AA"/>
    <w:lvl w:ilvl="0" w:tplc="33D4DE08">
      <w:start w:val="1"/>
      <w:numFmt w:val="lowerLetter"/>
      <w:lvlText w:val="%1)"/>
      <w:lvlJc w:val="left"/>
      <w:pPr>
        <w:ind w:left="720" w:hanging="360"/>
      </w:pPr>
      <w:rPr>
        <w:b/>
        <w:bCs w:val="0"/>
      </w:rPr>
    </w:lvl>
    <w:lvl w:ilvl="1" w:tplc="400A0019">
      <w:start w:val="1"/>
      <w:numFmt w:val="lowerLetter"/>
      <w:lvlText w:val="%2."/>
      <w:lvlJc w:val="left"/>
      <w:pPr>
        <w:ind w:left="1440" w:hanging="360"/>
      </w:pPr>
    </w:lvl>
    <w:lvl w:ilvl="2" w:tplc="400A001B">
      <w:start w:val="1"/>
      <w:numFmt w:val="lowerRoman"/>
      <w:lvlText w:val="%3."/>
      <w:lvlJc w:val="right"/>
      <w:pPr>
        <w:ind w:left="2160" w:hanging="180"/>
      </w:pPr>
    </w:lvl>
    <w:lvl w:ilvl="3" w:tplc="400A000F">
      <w:start w:val="1"/>
      <w:numFmt w:val="decimal"/>
      <w:lvlText w:val="%4."/>
      <w:lvlJc w:val="left"/>
      <w:pPr>
        <w:ind w:left="2880" w:hanging="360"/>
      </w:pPr>
    </w:lvl>
    <w:lvl w:ilvl="4" w:tplc="400A0019">
      <w:start w:val="1"/>
      <w:numFmt w:val="lowerLetter"/>
      <w:lvlText w:val="%5."/>
      <w:lvlJc w:val="left"/>
      <w:pPr>
        <w:ind w:left="3600" w:hanging="360"/>
      </w:pPr>
    </w:lvl>
    <w:lvl w:ilvl="5" w:tplc="400A001B">
      <w:start w:val="1"/>
      <w:numFmt w:val="lowerRoman"/>
      <w:lvlText w:val="%6."/>
      <w:lvlJc w:val="right"/>
      <w:pPr>
        <w:ind w:left="4320" w:hanging="180"/>
      </w:pPr>
    </w:lvl>
    <w:lvl w:ilvl="6" w:tplc="400A000F">
      <w:start w:val="1"/>
      <w:numFmt w:val="decimal"/>
      <w:lvlText w:val="%7."/>
      <w:lvlJc w:val="left"/>
      <w:pPr>
        <w:ind w:left="5040" w:hanging="360"/>
      </w:pPr>
    </w:lvl>
    <w:lvl w:ilvl="7" w:tplc="400A0019">
      <w:start w:val="1"/>
      <w:numFmt w:val="lowerLetter"/>
      <w:lvlText w:val="%8."/>
      <w:lvlJc w:val="left"/>
      <w:pPr>
        <w:ind w:left="5760" w:hanging="360"/>
      </w:pPr>
    </w:lvl>
    <w:lvl w:ilvl="8" w:tplc="400A001B">
      <w:start w:val="1"/>
      <w:numFmt w:val="lowerRoman"/>
      <w:lvlText w:val="%9."/>
      <w:lvlJc w:val="right"/>
      <w:pPr>
        <w:ind w:left="6480" w:hanging="180"/>
      </w:pPr>
    </w:lvl>
  </w:abstractNum>
  <w:abstractNum w:abstractNumId="11" w15:restartNumberingAfterBreak="0">
    <w:nsid w:val="4F2A51AA"/>
    <w:multiLevelType w:val="hybridMultilevel"/>
    <w:tmpl w:val="74DE08AE"/>
    <w:lvl w:ilvl="0" w:tplc="400A000D">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2" w15:restartNumberingAfterBreak="0">
    <w:nsid w:val="51794EA0"/>
    <w:multiLevelType w:val="multilevel"/>
    <w:tmpl w:val="BC06D988"/>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1DD5FEC"/>
    <w:multiLevelType w:val="hybridMultilevel"/>
    <w:tmpl w:val="0B38D4F4"/>
    <w:lvl w:ilvl="0" w:tplc="4984CE04">
      <w:start w:val="1"/>
      <w:numFmt w:val="low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4" w15:restartNumberingAfterBreak="0">
    <w:nsid w:val="57547649"/>
    <w:multiLevelType w:val="hybridMultilevel"/>
    <w:tmpl w:val="38BABFF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5" w15:restartNumberingAfterBreak="0">
    <w:nsid w:val="605203D2"/>
    <w:multiLevelType w:val="hybridMultilevel"/>
    <w:tmpl w:val="8BEC7634"/>
    <w:lvl w:ilvl="0" w:tplc="03D0B04A">
      <w:start w:val="1"/>
      <w:numFmt w:val="lowerLetter"/>
      <w:lvlText w:val="%1)"/>
      <w:lvlJc w:val="left"/>
      <w:pPr>
        <w:ind w:left="720" w:hanging="360"/>
      </w:pPr>
      <w:rPr>
        <w:rFonts w:ascii="Arial" w:eastAsia="Calibri" w:hAnsi="Arial" w:cs="Arial"/>
        <w:b/>
      </w:rPr>
    </w:lvl>
    <w:lvl w:ilvl="1" w:tplc="400A0019">
      <w:start w:val="1"/>
      <w:numFmt w:val="lowerLetter"/>
      <w:lvlText w:val="%2."/>
      <w:lvlJc w:val="left"/>
      <w:pPr>
        <w:ind w:left="1440" w:hanging="360"/>
      </w:pPr>
    </w:lvl>
    <w:lvl w:ilvl="2" w:tplc="400A001B">
      <w:start w:val="1"/>
      <w:numFmt w:val="lowerRoman"/>
      <w:lvlText w:val="%3."/>
      <w:lvlJc w:val="right"/>
      <w:pPr>
        <w:ind w:left="2160" w:hanging="180"/>
      </w:pPr>
    </w:lvl>
    <w:lvl w:ilvl="3" w:tplc="400A000F">
      <w:start w:val="1"/>
      <w:numFmt w:val="decimal"/>
      <w:lvlText w:val="%4."/>
      <w:lvlJc w:val="left"/>
      <w:pPr>
        <w:ind w:left="2880" w:hanging="360"/>
      </w:pPr>
    </w:lvl>
    <w:lvl w:ilvl="4" w:tplc="400A0019">
      <w:start w:val="1"/>
      <w:numFmt w:val="lowerLetter"/>
      <w:lvlText w:val="%5."/>
      <w:lvlJc w:val="left"/>
      <w:pPr>
        <w:ind w:left="3600" w:hanging="360"/>
      </w:pPr>
    </w:lvl>
    <w:lvl w:ilvl="5" w:tplc="400A001B">
      <w:start w:val="1"/>
      <w:numFmt w:val="lowerRoman"/>
      <w:lvlText w:val="%6."/>
      <w:lvlJc w:val="right"/>
      <w:pPr>
        <w:ind w:left="4320" w:hanging="180"/>
      </w:pPr>
    </w:lvl>
    <w:lvl w:ilvl="6" w:tplc="400A000F">
      <w:start w:val="1"/>
      <w:numFmt w:val="decimal"/>
      <w:lvlText w:val="%7."/>
      <w:lvlJc w:val="left"/>
      <w:pPr>
        <w:ind w:left="5040" w:hanging="360"/>
      </w:pPr>
    </w:lvl>
    <w:lvl w:ilvl="7" w:tplc="400A0019">
      <w:start w:val="1"/>
      <w:numFmt w:val="lowerLetter"/>
      <w:lvlText w:val="%8."/>
      <w:lvlJc w:val="left"/>
      <w:pPr>
        <w:ind w:left="5760" w:hanging="360"/>
      </w:pPr>
    </w:lvl>
    <w:lvl w:ilvl="8" w:tplc="400A001B">
      <w:start w:val="1"/>
      <w:numFmt w:val="lowerRoman"/>
      <w:lvlText w:val="%9."/>
      <w:lvlJc w:val="right"/>
      <w:pPr>
        <w:ind w:left="6480" w:hanging="180"/>
      </w:pPr>
    </w:lvl>
  </w:abstractNum>
  <w:abstractNum w:abstractNumId="16" w15:restartNumberingAfterBreak="0">
    <w:nsid w:val="60C24A53"/>
    <w:multiLevelType w:val="hybridMultilevel"/>
    <w:tmpl w:val="710A1FCA"/>
    <w:lvl w:ilvl="0" w:tplc="400A0017">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7" w15:restartNumberingAfterBreak="0">
    <w:nsid w:val="65762581"/>
    <w:multiLevelType w:val="multilevel"/>
    <w:tmpl w:val="E1A87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EA5C13"/>
    <w:multiLevelType w:val="multilevel"/>
    <w:tmpl w:val="369E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F66D4A"/>
    <w:multiLevelType w:val="hybridMultilevel"/>
    <w:tmpl w:val="6CCEBD72"/>
    <w:lvl w:ilvl="0" w:tplc="98F45B14">
      <w:start w:val="1"/>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0" w15:restartNumberingAfterBreak="0">
    <w:nsid w:val="76B01E9D"/>
    <w:multiLevelType w:val="hybridMultilevel"/>
    <w:tmpl w:val="9B0204D0"/>
    <w:lvl w:ilvl="0" w:tplc="400A0017">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9"/>
  </w:num>
  <w:num w:numId="5">
    <w:abstractNumId w:val="13"/>
  </w:num>
  <w:num w:numId="6">
    <w:abstractNumId w:val="19"/>
  </w:num>
  <w:num w:numId="7">
    <w:abstractNumId w:val="5"/>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
  </w:num>
  <w:num w:numId="12">
    <w:abstractNumId w:val="20"/>
  </w:num>
  <w:num w:numId="13">
    <w:abstractNumId w:val="0"/>
  </w:num>
  <w:num w:numId="14">
    <w:abstractNumId w:val="2"/>
  </w:num>
  <w:num w:numId="15">
    <w:abstractNumId w:val="14"/>
  </w:num>
  <w:num w:numId="16">
    <w:abstractNumId w:val="18"/>
  </w:num>
  <w:num w:numId="17">
    <w:abstractNumId w:val="12"/>
  </w:num>
  <w:num w:numId="18">
    <w:abstractNumId w:val="6"/>
  </w:num>
  <w:num w:numId="19">
    <w:abstractNumId w:val="8"/>
  </w:num>
  <w:num w:numId="20">
    <w:abstractNumId w:val="11"/>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mirrorMargin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77A"/>
    <w:rsid w:val="000000BE"/>
    <w:rsid w:val="00003AAF"/>
    <w:rsid w:val="00004102"/>
    <w:rsid w:val="000053AF"/>
    <w:rsid w:val="00005FB7"/>
    <w:rsid w:val="00006D18"/>
    <w:rsid w:val="00006EB3"/>
    <w:rsid w:val="0000767D"/>
    <w:rsid w:val="00007B98"/>
    <w:rsid w:val="00007CEE"/>
    <w:rsid w:val="00007F08"/>
    <w:rsid w:val="00010B90"/>
    <w:rsid w:val="000110C1"/>
    <w:rsid w:val="000111B5"/>
    <w:rsid w:val="00012DC7"/>
    <w:rsid w:val="00013F3E"/>
    <w:rsid w:val="00014729"/>
    <w:rsid w:val="00014B40"/>
    <w:rsid w:val="00014E73"/>
    <w:rsid w:val="000156EA"/>
    <w:rsid w:val="00020E57"/>
    <w:rsid w:val="0002278B"/>
    <w:rsid w:val="000227C7"/>
    <w:rsid w:val="00023220"/>
    <w:rsid w:val="000239CD"/>
    <w:rsid w:val="000267C7"/>
    <w:rsid w:val="00026D3D"/>
    <w:rsid w:val="00026DA8"/>
    <w:rsid w:val="00027826"/>
    <w:rsid w:val="00027D59"/>
    <w:rsid w:val="0003019E"/>
    <w:rsid w:val="00030495"/>
    <w:rsid w:val="00030693"/>
    <w:rsid w:val="000312EE"/>
    <w:rsid w:val="000321A1"/>
    <w:rsid w:val="000324D4"/>
    <w:rsid w:val="000329C4"/>
    <w:rsid w:val="00034889"/>
    <w:rsid w:val="00034BA8"/>
    <w:rsid w:val="00036608"/>
    <w:rsid w:val="0003664A"/>
    <w:rsid w:val="0003725B"/>
    <w:rsid w:val="000372A7"/>
    <w:rsid w:val="000375C6"/>
    <w:rsid w:val="0003790E"/>
    <w:rsid w:val="0003794E"/>
    <w:rsid w:val="00040853"/>
    <w:rsid w:val="00042438"/>
    <w:rsid w:val="00042467"/>
    <w:rsid w:val="000435FC"/>
    <w:rsid w:val="000449CF"/>
    <w:rsid w:val="0004530F"/>
    <w:rsid w:val="000467D4"/>
    <w:rsid w:val="00046AAE"/>
    <w:rsid w:val="00046FE6"/>
    <w:rsid w:val="00047C6B"/>
    <w:rsid w:val="00047D5E"/>
    <w:rsid w:val="00050C4C"/>
    <w:rsid w:val="00050FB4"/>
    <w:rsid w:val="00051863"/>
    <w:rsid w:val="00051CF2"/>
    <w:rsid w:val="00052AC0"/>
    <w:rsid w:val="000541AE"/>
    <w:rsid w:val="0005583E"/>
    <w:rsid w:val="0005781F"/>
    <w:rsid w:val="00063722"/>
    <w:rsid w:val="000642C1"/>
    <w:rsid w:val="00064D68"/>
    <w:rsid w:val="000652BF"/>
    <w:rsid w:val="00065500"/>
    <w:rsid w:val="00065FDF"/>
    <w:rsid w:val="00067D49"/>
    <w:rsid w:val="00070393"/>
    <w:rsid w:val="00073945"/>
    <w:rsid w:val="000767E8"/>
    <w:rsid w:val="00080203"/>
    <w:rsid w:val="0008179F"/>
    <w:rsid w:val="00081ABF"/>
    <w:rsid w:val="00081EA2"/>
    <w:rsid w:val="0008221E"/>
    <w:rsid w:val="00084256"/>
    <w:rsid w:val="00084E11"/>
    <w:rsid w:val="0008639B"/>
    <w:rsid w:val="00090BC1"/>
    <w:rsid w:val="00090F5B"/>
    <w:rsid w:val="00091C92"/>
    <w:rsid w:val="00091F7A"/>
    <w:rsid w:val="00092652"/>
    <w:rsid w:val="0009283C"/>
    <w:rsid w:val="00092CCB"/>
    <w:rsid w:val="00092DC4"/>
    <w:rsid w:val="0009325F"/>
    <w:rsid w:val="00094016"/>
    <w:rsid w:val="0009473B"/>
    <w:rsid w:val="00094F93"/>
    <w:rsid w:val="000A15FF"/>
    <w:rsid w:val="000A1A56"/>
    <w:rsid w:val="000A356E"/>
    <w:rsid w:val="000A4028"/>
    <w:rsid w:val="000A5077"/>
    <w:rsid w:val="000A5642"/>
    <w:rsid w:val="000A5DE2"/>
    <w:rsid w:val="000A6181"/>
    <w:rsid w:val="000A6730"/>
    <w:rsid w:val="000A6D50"/>
    <w:rsid w:val="000A6F17"/>
    <w:rsid w:val="000A6FA6"/>
    <w:rsid w:val="000B0932"/>
    <w:rsid w:val="000B1767"/>
    <w:rsid w:val="000B25BE"/>
    <w:rsid w:val="000B2F89"/>
    <w:rsid w:val="000B2F9D"/>
    <w:rsid w:val="000B33A4"/>
    <w:rsid w:val="000B4599"/>
    <w:rsid w:val="000B4EEC"/>
    <w:rsid w:val="000B6D3F"/>
    <w:rsid w:val="000B7FBE"/>
    <w:rsid w:val="000C0CF6"/>
    <w:rsid w:val="000C1FC0"/>
    <w:rsid w:val="000C2D07"/>
    <w:rsid w:val="000C3FAA"/>
    <w:rsid w:val="000C4356"/>
    <w:rsid w:val="000C4CAE"/>
    <w:rsid w:val="000C62B4"/>
    <w:rsid w:val="000C64EC"/>
    <w:rsid w:val="000C67F7"/>
    <w:rsid w:val="000C692B"/>
    <w:rsid w:val="000C69E5"/>
    <w:rsid w:val="000C6E5E"/>
    <w:rsid w:val="000C705F"/>
    <w:rsid w:val="000C7716"/>
    <w:rsid w:val="000D15F8"/>
    <w:rsid w:val="000D1BE7"/>
    <w:rsid w:val="000D2816"/>
    <w:rsid w:val="000D28F3"/>
    <w:rsid w:val="000D3D3D"/>
    <w:rsid w:val="000D5EEE"/>
    <w:rsid w:val="000D652C"/>
    <w:rsid w:val="000D67F3"/>
    <w:rsid w:val="000D6A89"/>
    <w:rsid w:val="000D7A7B"/>
    <w:rsid w:val="000D7A9D"/>
    <w:rsid w:val="000D7ECC"/>
    <w:rsid w:val="000E0267"/>
    <w:rsid w:val="000E209C"/>
    <w:rsid w:val="000E70AE"/>
    <w:rsid w:val="000E730A"/>
    <w:rsid w:val="000F06A6"/>
    <w:rsid w:val="000F330D"/>
    <w:rsid w:val="000F3514"/>
    <w:rsid w:val="000F4392"/>
    <w:rsid w:val="000F48CE"/>
    <w:rsid w:val="000F4FC3"/>
    <w:rsid w:val="000F52E8"/>
    <w:rsid w:val="000F6D0A"/>
    <w:rsid w:val="00101594"/>
    <w:rsid w:val="001016E2"/>
    <w:rsid w:val="00102C0E"/>
    <w:rsid w:val="00103061"/>
    <w:rsid w:val="00103434"/>
    <w:rsid w:val="00104BF1"/>
    <w:rsid w:val="00105307"/>
    <w:rsid w:val="001053EC"/>
    <w:rsid w:val="0010552D"/>
    <w:rsid w:val="00106428"/>
    <w:rsid w:val="001065A9"/>
    <w:rsid w:val="001071E5"/>
    <w:rsid w:val="00111C05"/>
    <w:rsid w:val="00113063"/>
    <w:rsid w:val="0011308E"/>
    <w:rsid w:val="00113A8C"/>
    <w:rsid w:val="00114B3B"/>
    <w:rsid w:val="001164FB"/>
    <w:rsid w:val="001173FE"/>
    <w:rsid w:val="00120300"/>
    <w:rsid w:val="00120D52"/>
    <w:rsid w:val="00121073"/>
    <w:rsid w:val="00123DB7"/>
    <w:rsid w:val="001243B4"/>
    <w:rsid w:val="00124959"/>
    <w:rsid w:val="00124BC3"/>
    <w:rsid w:val="00125662"/>
    <w:rsid w:val="00126BA4"/>
    <w:rsid w:val="00127159"/>
    <w:rsid w:val="001274D6"/>
    <w:rsid w:val="00130A2C"/>
    <w:rsid w:val="00130B17"/>
    <w:rsid w:val="00131168"/>
    <w:rsid w:val="00131A2A"/>
    <w:rsid w:val="00131FD5"/>
    <w:rsid w:val="00132B55"/>
    <w:rsid w:val="001341C8"/>
    <w:rsid w:val="00134CF9"/>
    <w:rsid w:val="00135B21"/>
    <w:rsid w:val="0013696D"/>
    <w:rsid w:val="001409C8"/>
    <w:rsid w:val="001409FA"/>
    <w:rsid w:val="00140ADE"/>
    <w:rsid w:val="00140CA0"/>
    <w:rsid w:val="001428FC"/>
    <w:rsid w:val="00142F80"/>
    <w:rsid w:val="00144978"/>
    <w:rsid w:val="001461D8"/>
    <w:rsid w:val="001469D2"/>
    <w:rsid w:val="00146B75"/>
    <w:rsid w:val="00146DB3"/>
    <w:rsid w:val="001475A3"/>
    <w:rsid w:val="00151156"/>
    <w:rsid w:val="00151443"/>
    <w:rsid w:val="0015408B"/>
    <w:rsid w:val="00154A7F"/>
    <w:rsid w:val="00155D3B"/>
    <w:rsid w:val="0015694B"/>
    <w:rsid w:val="00156E98"/>
    <w:rsid w:val="00161CF4"/>
    <w:rsid w:val="00162575"/>
    <w:rsid w:val="00164EBC"/>
    <w:rsid w:val="001653D9"/>
    <w:rsid w:val="001678EB"/>
    <w:rsid w:val="00167A09"/>
    <w:rsid w:val="00167ECA"/>
    <w:rsid w:val="0017205C"/>
    <w:rsid w:val="00172CF5"/>
    <w:rsid w:val="001737C3"/>
    <w:rsid w:val="00173985"/>
    <w:rsid w:val="0017448A"/>
    <w:rsid w:val="00174CB8"/>
    <w:rsid w:val="001774CB"/>
    <w:rsid w:val="00177673"/>
    <w:rsid w:val="00177C67"/>
    <w:rsid w:val="00177F45"/>
    <w:rsid w:val="001807C4"/>
    <w:rsid w:val="00182B38"/>
    <w:rsid w:val="001831A6"/>
    <w:rsid w:val="0018432E"/>
    <w:rsid w:val="00185779"/>
    <w:rsid w:val="00185AA9"/>
    <w:rsid w:val="00185FCD"/>
    <w:rsid w:val="0018690C"/>
    <w:rsid w:val="00187C91"/>
    <w:rsid w:val="0019086D"/>
    <w:rsid w:val="00190ED1"/>
    <w:rsid w:val="00191B73"/>
    <w:rsid w:val="00191EF4"/>
    <w:rsid w:val="0019268B"/>
    <w:rsid w:val="001934A5"/>
    <w:rsid w:val="00193C8A"/>
    <w:rsid w:val="00194B2C"/>
    <w:rsid w:val="00195538"/>
    <w:rsid w:val="0019618F"/>
    <w:rsid w:val="001968AD"/>
    <w:rsid w:val="001A16C8"/>
    <w:rsid w:val="001A2533"/>
    <w:rsid w:val="001A2B88"/>
    <w:rsid w:val="001A2B97"/>
    <w:rsid w:val="001A4F6B"/>
    <w:rsid w:val="001A523A"/>
    <w:rsid w:val="001A5941"/>
    <w:rsid w:val="001A597E"/>
    <w:rsid w:val="001A5A0A"/>
    <w:rsid w:val="001A6350"/>
    <w:rsid w:val="001A6EF1"/>
    <w:rsid w:val="001A7458"/>
    <w:rsid w:val="001B0CC8"/>
    <w:rsid w:val="001B469A"/>
    <w:rsid w:val="001B4980"/>
    <w:rsid w:val="001B4BD3"/>
    <w:rsid w:val="001B6225"/>
    <w:rsid w:val="001B6632"/>
    <w:rsid w:val="001B75C5"/>
    <w:rsid w:val="001C02CA"/>
    <w:rsid w:val="001C0FF5"/>
    <w:rsid w:val="001C202D"/>
    <w:rsid w:val="001C221D"/>
    <w:rsid w:val="001C2E99"/>
    <w:rsid w:val="001C3419"/>
    <w:rsid w:val="001C3ABA"/>
    <w:rsid w:val="001C43EB"/>
    <w:rsid w:val="001C44DE"/>
    <w:rsid w:val="001C4BF5"/>
    <w:rsid w:val="001C5491"/>
    <w:rsid w:val="001C5C62"/>
    <w:rsid w:val="001C5D1E"/>
    <w:rsid w:val="001C7105"/>
    <w:rsid w:val="001C73B7"/>
    <w:rsid w:val="001D02FA"/>
    <w:rsid w:val="001D1333"/>
    <w:rsid w:val="001D2081"/>
    <w:rsid w:val="001D2BFB"/>
    <w:rsid w:val="001D5B1F"/>
    <w:rsid w:val="001D6614"/>
    <w:rsid w:val="001D6864"/>
    <w:rsid w:val="001D6954"/>
    <w:rsid w:val="001D7964"/>
    <w:rsid w:val="001E0306"/>
    <w:rsid w:val="001E0A56"/>
    <w:rsid w:val="001E0B0C"/>
    <w:rsid w:val="001E12AD"/>
    <w:rsid w:val="001E15C4"/>
    <w:rsid w:val="001E1FAA"/>
    <w:rsid w:val="001E328C"/>
    <w:rsid w:val="001E33A6"/>
    <w:rsid w:val="001E3EC0"/>
    <w:rsid w:val="001E5B99"/>
    <w:rsid w:val="001E614D"/>
    <w:rsid w:val="001E652A"/>
    <w:rsid w:val="001E7257"/>
    <w:rsid w:val="001F0C4C"/>
    <w:rsid w:val="001F23B6"/>
    <w:rsid w:val="001F2791"/>
    <w:rsid w:val="001F5FBD"/>
    <w:rsid w:val="001F6481"/>
    <w:rsid w:val="00203097"/>
    <w:rsid w:val="002034D8"/>
    <w:rsid w:val="00203FF9"/>
    <w:rsid w:val="00207502"/>
    <w:rsid w:val="0020775F"/>
    <w:rsid w:val="00210D5C"/>
    <w:rsid w:val="002119B2"/>
    <w:rsid w:val="00211E32"/>
    <w:rsid w:val="002120FC"/>
    <w:rsid w:val="0021350A"/>
    <w:rsid w:val="00213B97"/>
    <w:rsid w:val="00214EAE"/>
    <w:rsid w:val="00215DFE"/>
    <w:rsid w:val="00216DCF"/>
    <w:rsid w:val="002172CF"/>
    <w:rsid w:val="00217C83"/>
    <w:rsid w:val="00220478"/>
    <w:rsid w:val="002205CD"/>
    <w:rsid w:val="00224577"/>
    <w:rsid w:val="00225A55"/>
    <w:rsid w:val="002262F7"/>
    <w:rsid w:val="0022717B"/>
    <w:rsid w:val="00227E1B"/>
    <w:rsid w:val="00230F6A"/>
    <w:rsid w:val="00231E33"/>
    <w:rsid w:val="00232B76"/>
    <w:rsid w:val="002331E6"/>
    <w:rsid w:val="00233711"/>
    <w:rsid w:val="0023746F"/>
    <w:rsid w:val="00237BEC"/>
    <w:rsid w:val="00241154"/>
    <w:rsid w:val="00242848"/>
    <w:rsid w:val="00242851"/>
    <w:rsid w:val="00242D52"/>
    <w:rsid w:val="00243025"/>
    <w:rsid w:val="00243033"/>
    <w:rsid w:val="00247E92"/>
    <w:rsid w:val="0025074E"/>
    <w:rsid w:val="00252B85"/>
    <w:rsid w:val="00255BF0"/>
    <w:rsid w:val="002569DA"/>
    <w:rsid w:val="00257074"/>
    <w:rsid w:val="00257132"/>
    <w:rsid w:val="00257374"/>
    <w:rsid w:val="002611B8"/>
    <w:rsid w:val="00261742"/>
    <w:rsid w:val="002617C1"/>
    <w:rsid w:val="00262617"/>
    <w:rsid w:val="002627D8"/>
    <w:rsid w:val="00263CF4"/>
    <w:rsid w:val="0026457D"/>
    <w:rsid w:val="002658FB"/>
    <w:rsid w:val="002669F5"/>
    <w:rsid w:val="00266BC1"/>
    <w:rsid w:val="002674A0"/>
    <w:rsid w:val="0026767C"/>
    <w:rsid w:val="00267BBA"/>
    <w:rsid w:val="0027002E"/>
    <w:rsid w:val="00270071"/>
    <w:rsid w:val="00270948"/>
    <w:rsid w:val="002709DA"/>
    <w:rsid w:val="00270FF3"/>
    <w:rsid w:val="0027128E"/>
    <w:rsid w:val="0027159F"/>
    <w:rsid w:val="0027160C"/>
    <w:rsid w:val="002719A5"/>
    <w:rsid w:val="0027308D"/>
    <w:rsid w:val="002733A6"/>
    <w:rsid w:val="002745C1"/>
    <w:rsid w:val="00274FD7"/>
    <w:rsid w:val="00275548"/>
    <w:rsid w:val="00276056"/>
    <w:rsid w:val="00276B09"/>
    <w:rsid w:val="00280022"/>
    <w:rsid w:val="00281453"/>
    <w:rsid w:val="00282072"/>
    <w:rsid w:val="002836EF"/>
    <w:rsid w:val="002842C6"/>
    <w:rsid w:val="00285560"/>
    <w:rsid w:val="00285F60"/>
    <w:rsid w:val="00286842"/>
    <w:rsid w:val="002871A8"/>
    <w:rsid w:val="00290E18"/>
    <w:rsid w:val="00291992"/>
    <w:rsid w:val="00291AF5"/>
    <w:rsid w:val="0029252D"/>
    <w:rsid w:val="002935B9"/>
    <w:rsid w:val="00293C85"/>
    <w:rsid w:val="00295FB5"/>
    <w:rsid w:val="00297BEB"/>
    <w:rsid w:val="002A0F79"/>
    <w:rsid w:val="002A14E9"/>
    <w:rsid w:val="002A18D5"/>
    <w:rsid w:val="002A1C47"/>
    <w:rsid w:val="002A3EE0"/>
    <w:rsid w:val="002A428A"/>
    <w:rsid w:val="002A4A7F"/>
    <w:rsid w:val="002A4C21"/>
    <w:rsid w:val="002A622E"/>
    <w:rsid w:val="002B1A78"/>
    <w:rsid w:val="002B2D03"/>
    <w:rsid w:val="002B3920"/>
    <w:rsid w:val="002B39F9"/>
    <w:rsid w:val="002B42B8"/>
    <w:rsid w:val="002B4A0C"/>
    <w:rsid w:val="002B4E2C"/>
    <w:rsid w:val="002B5EA0"/>
    <w:rsid w:val="002B6860"/>
    <w:rsid w:val="002B7D0E"/>
    <w:rsid w:val="002B7E48"/>
    <w:rsid w:val="002C0155"/>
    <w:rsid w:val="002C0187"/>
    <w:rsid w:val="002C129D"/>
    <w:rsid w:val="002C1675"/>
    <w:rsid w:val="002C2570"/>
    <w:rsid w:val="002C266B"/>
    <w:rsid w:val="002C33FD"/>
    <w:rsid w:val="002C3A33"/>
    <w:rsid w:val="002C42AE"/>
    <w:rsid w:val="002C50D4"/>
    <w:rsid w:val="002C58E1"/>
    <w:rsid w:val="002D2838"/>
    <w:rsid w:val="002D2FC4"/>
    <w:rsid w:val="002D4996"/>
    <w:rsid w:val="002D59D3"/>
    <w:rsid w:val="002D64C2"/>
    <w:rsid w:val="002E0A24"/>
    <w:rsid w:val="002E0AD6"/>
    <w:rsid w:val="002E11F6"/>
    <w:rsid w:val="002E165F"/>
    <w:rsid w:val="002E1C18"/>
    <w:rsid w:val="002E4004"/>
    <w:rsid w:val="002E452A"/>
    <w:rsid w:val="002E4F8A"/>
    <w:rsid w:val="002E5714"/>
    <w:rsid w:val="002E6213"/>
    <w:rsid w:val="002E6B01"/>
    <w:rsid w:val="002E6B3B"/>
    <w:rsid w:val="002F075F"/>
    <w:rsid w:val="002F1837"/>
    <w:rsid w:val="002F1879"/>
    <w:rsid w:val="002F1CC0"/>
    <w:rsid w:val="002F3259"/>
    <w:rsid w:val="002F3CC3"/>
    <w:rsid w:val="002F6163"/>
    <w:rsid w:val="002F6FC7"/>
    <w:rsid w:val="003008D4"/>
    <w:rsid w:val="00300CB8"/>
    <w:rsid w:val="00301ABF"/>
    <w:rsid w:val="003046F7"/>
    <w:rsid w:val="0030486F"/>
    <w:rsid w:val="003049AE"/>
    <w:rsid w:val="00304A1D"/>
    <w:rsid w:val="00305D3B"/>
    <w:rsid w:val="00306065"/>
    <w:rsid w:val="00306DC4"/>
    <w:rsid w:val="0030732E"/>
    <w:rsid w:val="00311D5C"/>
    <w:rsid w:val="00312C1A"/>
    <w:rsid w:val="003137DB"/>
    <w:rsid w:val="003146AD"/>
    <w:rsid w:val="00314A07"/>
    <w:rsid w:val="00314AD4"/>
    <w:rsid w:val="00315011"/>
    <w:rsid w:val="0031621E"/>
    <w:rsid w:val="00317839"/>
    <w:rsid w:val="003201F2"/>
    <w:rsid w:val="003209C1"/>
    <w:rsid w:val="00320D51"/>
    <w:rsid w:val="00321099"/>
    <w:rsid w:val="00322C10"/>
    <w:rsid w:val="0032377A"/>
    <w:rsid w:val="00326043"/>
    <w:rsid w:val="003264E0"/>
    <w:rsid w:val="00327336"/>
    <w:rsid w:val="00330088"/>
    <w:rsid w:val="00330D82"/>
    <w:rsid w:val="0033126F"/>
    <w:rsid w:val="003314A1"/>
    <w:rsid w:val="00332168"/>
    <w:rsid w:val="0033259F"/>
    <w:rsid w:val="003334CA"/>
    <w:rsid w:val="003348FC"/>
    <w:rsid w:val="00336B0A"/>
    <w:rsid w:val="00336C4F"/>
    <w:rsid w:val="0034001E"/>
    <w:rsid w:val="003400E1"/>
    <w:rsid w:val="0034260A"/>
    <w:rsid w:val="00343C45"/>
    <w:rsid w:val="00345435"/>
    <w:rsid w:val="00346225"/>
    <w:rsid w:val="00346874"/>
    <w:rsid w:val="0034690B"/>
    <w:rsid w:val="00347836"/>
    <w:rsid w:val="003513DD"/>
    <w:rsid w:val="00351E0B"/>
    <w:rsid w:val="003529EB"/>
    <w:rsid w:val="00353D85"/>
    <w:rsid w:val="00356072"/>
    <w:rsid w:val="003560A2"/>
    <w:rsid w:val="00356685"/>
    <w:rsid w:val="00357505"/>
    <w:rsid w:val="003578B6"/>
    <w:rsid w:val="00361B3F"/>
    <w:rsid w:val="00361F8A"/>
    <w:rsid w:val="0036283D"/>
    <w:rsid w:val="00363536"/>
    <w:rsid w:val="00363EC6"/>
    <w:rsid w:val="003641DB"/>
    <w:rsid w:val="003648F8"/>
    <w:rsid w:val="003659E7"/>
    <w:rsid w:val="00365A71"/>
    <w:rsid w:val="00372C06"/>
    <w:rsid w:val="00372D09"/>
    <w:rsid w:val="0037444B"/>
    <w:rsid w:val="00376BD0"/>
    <w:rsid w:val="00381DEC"/>
    <w:rsid w:val="00381EF2"/>
    <w:rsid w:val="00384ACD"/>
    <w:rsid w:val="00386F19"/>
    <w:rsid w:val="0039045F"/>
    <w:rsid w:val="003904DC"/>
    <w:rsid w:val="00391812"/>
    <w:rsid w:val="003918EE"/>
    <w:rsid w:val="00392044"/>
    <w:rsid w:val="003922EF"/>
    <w:rsid w:val="00392606"/>
    <w:rsid w:val="0039311C"/>
    <w:rsid w:val="00393737"/>
    <w:rsid w:val="00394307"/>
    <w:rsid w:val="00394400"/>
    <w:rsid w:val="003945E2"/>
    <w:rsid w:val="003948F1"/>
    <w:rsid w:val="003949A2"/>
    <w:rsid w:val="00394B1B"/>
    <w:rsid w:val="00395979"/>
    <w:rsid w:val="0039600A"/>
    <w:rsid w:val="00396A5E"/>
    <w:rsid w:val="0039735F"/>
    <w:rsid w:val="003974CD"/>
    <w:rsid w:val="00397955"/>
    <w:rsid w:val="00397ADA"/>
    <w:rsid w:val="003A10A6"/>
    <w:rsid w:val="003A23CA"/>
    <w:rsid w:val="003A2E77"/>
    <w:rsid w:val="003A3026"/>
    <w:rsid w:val="003A324F"/>
    <w:rsid w:val="003A34A4"/>
    <w:rsid w:val="003A36F7"/>
    <w:rsid w:val="003A440F"/>
    <w:rsid w:val="003A4491"/>
    <w:rsid w:val="003A47AB"/>
    <w:rsid w:val="003A5407"/>
    <w:rsid w:val="003A5EC8"/>
    <w:rsid w:val="003A64AD"/>
    <w:rsid w:val="003A7054"/>
    <w:rsid w:val="003A7092"/>
    <w:rsid w:val="003A7DEB"/>
    <w:rsid w:val="003B1246"/>
    <w:rsid w:val="003B15D3"/>
    <w:rsid w:val="003B1904"/>
    <w:rsid w:val="003B1C2E"/>
    <w:rsid w:val="003B2455"/>
    <w:rsid w:val="003B2E79"/>
    <w:rsid w:val="003B3010"/>
    <w:rsid w:val="003B3F1B"/>
    <w:rsid w:val="003B4FA5"/>
    <w:rsid w:val="003B5A46"/>
    <w:rsid w:val="003B6497"/>
    <w:rsid w:val="003C4BBC"/>
    <w:rsid w:val="003C4FD4"/>
    <w:rsid w:val="003C51A2"/>
    <w:rsid w:val="003C5A24"/>
    <w:rsid w:val="003C7089"/>
    <w:rsid w:val="003C7135"/>
    <w:rsid w:val="003D013C"/>
    <w:rsid w:val="003D0DDB"/>
    <w:rsid w:val="003D2AA3"/>
    <w:rsid w:val="003D389E"/>
    <w:rsid w:val="003D475F"/>
    <w:rsid w:val="003D5442"/>
    <w:rsid w:val="003E021C"/>
    <w:rsid w:val="003E09F5"/>
    <w:rsid w:val="003E1020"/>
    <w:rsid w:val="003E2089"/>
    <w:rsid w:val="003E2207"/>
    <w:rsid w:val="003E2E9E"/>
    <w:rsid w:val="003E2FA5"/>
    <w:rsid w:val="003E346F"/>
    <w:rsid w:val="003E36A0"/>
    <w:rsid w:val="003E403D"/>
    <w:rsid w:val="003E6C5A"/>
    <w:rsid w:val="003E6EEC"/>
    <w:rsid w:val="003F1726"/>
    <w:rsid w:val="003F1E0E"/>
    <w:rsid w:val="003F1E6B"/>
    <w:rsid w:val="003F29DE"/>
    <w:rsid w:val="003F40F2"/>
    <w:rsid w:val="003F6242"/>
    <w:rsid w:val="00400D85"/>
    <w:rsid w:val="00400DB4"/>
    <w:rsid w:val="004021BC"/>
    <w:rsid w:val="00402C0F"/>
    <w:rsid w:val="0040415B"/>
    <w:rsid w:val="004053F4"/>
    <w:rsid w:val="0040673D"/>
    <w:rsid w:val="00406B07"/>
    <w:rsid w:val="00406D46"/>
    <w:rsid w:val="004115E0"/>
    <w:rsid w:val="0041182B"/>
    <w:rsid w:val="00412065"/>
    <w:rsid w:val="00412E94"/>
    <w:rsid w:val="00413294"/>
    <w:rsid w:val="00413507"/>
    <w:rsid w:val="004136C7"/>
    <w:rsid w:val="00413C8A"/>
    <w:rsid w:val="00413FE6"/>
    <w:rsid w:val="004144EE"/>
    <w:rsid w:val="00414D2F"/>
    <w:rsid w:val="004162C2"/>
    <w:rsid w:val="0041664B"/>
    <w:rsid w:val="00417ACA"/>
    <w:rsid w:val="00420D0D"/>
    <w:rsid w:val="0042228D"/>
    <w:rsid w:val="004232FB"/>
    <w:rsid w:val="00425B4C"/>
    <w:rsid w:val="004273A8"/>
    <w:rsid w:val="0042743A"/>
    <w:rsid w:val="004308DD"/>
    <w:rsid w:val="004321B1"/>
    <w:rsid w:val="0043231C"/>
    <w:rsid w:val="00432777"/>
    <w:rsid w:val="00433B9C"/>
    <w:rsid w:val="004345DC"/>
    <w:rsid w:val="004346EA"/>
    <w:rsid w:val="00434D84"/>
    <w:rsid w:val="004357B8"/>
    <w:rsid w:val="00435C3C"/>
    <w:rsid w:val="004377A6"/>
    <w:rsid w:val="00437D35"/>
    <w:rsid w:val="00440C30"/>
    <w:rsid w:val="0044110C"/>
    <w:rsid w:val="0044185A"/>
    <w:rsid w:val="00442047"/>
    <w:rsid w:val="004451CA"/>
    <w:rsid w:val="00445D83"/>
    <w:rsid w:val="00446E32"/>
    <w:rsid w:val="004515E9"/>
    <w:rsid w:val="0045421B"/>
    <w:rsid w:val="004548F7"/>
    <w:rsid w:val="00455D32"/>
    <w:rsid w:val="00456D15"/>
    <w:rsid w:val="0045732B"/>
    <w:rsid w:val="00457485"/>
    <w:rsid w:val="00457FF2"/>
    <w:rsid w:val="004601AC"/>
    <w:rsid w:val="0046027A"/>
    <w:rsid w:val="004605BA"/>
    <w:rsid w:val="00460870"/>
    <w:rsid w:val="00460F52"/>
    <w:rsid w:val="0046109D"/>
    <w:rsid w:val="00462055"/>
    <w:rsid w:val="004622C1"/>
    <w:rsid w:val="004634D4"/>
    <w:rsid w:val="0046476D"/>
    <w:rsid w:val="00465D23"/>
    <w:rsid w:val="00467047"/>
    <w:rsid w:val="00470EF3"/>
    <w:rsid w:val="00472717"/>
    <w:rsid w:val="0047373E"/>
    <w:rsid w:val="00474066"/>
    <w:rsid w:val="0047416F"/>
    <w:rsid w:val="00474BCB"/>
    <w:rsid w:val="004755A0"/>
    <w:rsid w:val="0047591C"/>
    <w:rsid w:val="00476125"/>
    <w:rsid w:val="004770FC"/>
    <w:rsid w:val="004776F1"/>
    <w:rsid w:val="0047786A"/>
    <w:rsid w:val="00480406"/>
    <w:rsid w:val="004805E9"/>
    <w:rsid w:val="004822AF"/>
    <w:rsid w:val="00482D72"/>
    <w:rsid w:val="0048496D"/>
    <w:rsid w:val="0048658E"/>
    <w:rsid w:val="004865B9"/>
    <w:rsid w:val="00486A97"/>
    <w:rsid w:val="00486C11"/>
    <w:rsid w:val="00487681"/>
    <w:rsid w:val="00487AE9"/>
    <w:rsid w:val="004916E7"/>
    <w:rsid w:val="00491A5A"/>
    <w:rsid w:val="004932AB"/>
    <w:rsid w:val="004951B8"/>
    <w:rsid w:val="00495B06"/>
    <w:rsid w:val="00495B6A"/>
    <w:rsid w:val="0049669C"/>
    <w:rsid w:val="00497177"/>
    <w:rsid w:val="004A0410"/>
    <w:rsid w:val="004A12FC"/>
    <w:rsid w:val="004A1522"/>
    <w:rsid w:val="004A27B7"/>
    <w:rsid w:val="004A300B"/>
    <w:rsid w:val="004A35EE"/>
    <w:rsid w:val="004A3613"/>
    <w:rsid w:val="004A3996"/>
    <w:rsid w:val="004A42C0"/>
    <w:rsid w:val="004A5BD0"/>
    <w:rsid w:val="004A5D04"/>
    <w:rsid w:val="004A6305"/>
    <w:rsid w:val="004A6B8E"/>
    <w:rsid w:val="004A6C04"/>
    <w:rsid w:val="004A6EE3"/>
    <w:rsid w:val="004B0059"/>
    <w:rsid w:val="004B05DC"/>
    <w:rsid w:val="004B0EA0"/>
    <w:rsid w:val="004B0FAD"/>
    <w:rsid w:val="004B3DBC"/>
    <w:rsid w:val="004B4E2A"/>
    <w:rsid w:val="004B4F25"/>
    <w:rsid w:val="004B5A1B"/>
    <w:rsid w:val="004B5EA5"/>
    <w:rsid w:val="004B6472"/>
    <w:rsid w:val="004B79DE"/>
    <w:rsid w:val="004C256C"/>
    <w:rsid w:val="004C3867"/>
    <w:rsid w:val="004C44F4"/>
    <w:rsid w:val="004C4B7E"/>
    <w:rsid w:val="004C6768"/>
    <w:rsid w:val="004C6A21"/>
    <w:rsid w:val="004D0134"/>
    <w:rsid w:val="004D0D1D"/>
    <w:rsid w:val="004D2BE5"/>
    <w:rsid w:val="004D2FAF"/>
    <w:rsid w:val="004D36B3"/>
    <w:rsid w:val="004D4269"/>
    <w:rsid w:val="004D50B1"/>
    <w:rsid w:val="004D6B0C"/>
    <w:rsid w:val="004E0C50"/>
    <w:rsid w:val="004E0E35"/>
    <w:rsid w:val="004E1A2A"/>
    <w:rsid w:val="004E268B"/>
    <w:rsid w:val="004E3A47"/>
    <w:rsid w:val="004E4A75"/>
    <w:rsid w:val="004E52E5"/>
    <w:rsid w:val="004E5334"/>
    <w:rsid w:val="004E548D"/>
    <w:rsid w:val="004E5C02"/>
    <w:rsid w:val="004E6244"/>
    <w:rsid w:val="004E70A5"/>
    <w:rsid w:val="004E7BA8"/>
    <w:rsid w:val="004F10F4"/>
    <w:rsid w:val="004F1C5B"/>
    <w:rsid w:val="004F3729"/>
    <w:rsid w:val="004F3D5E"/>
    <w:rsid w:val="004F4075"/>
    <w:rsid w:val="004F471C"/>
    <w:rsid w:val="004F59E6"/>
    <w:rsid w:val="004F5A10"/>
    <w:rsid w:val="004F6317"/>
    <w:rsid w:val="004F74B8"/>
    <w:rsid w:val="004F7B26"/>
    <w:rsid w:val="004F7F42"/>
    <w:rsid w:val="00500B08"/>
    <w:rsid w:val="00501564"/>
    <w:rsid w:val="00501962"/>
    <w:rsid w:val="005020F1"/>
    <w:rsid w:val="00502CF9"/>
    <w:rsid w:val="005048F6"/>
    <w:rsid w:val="00504AEC"/>
    <w:rsid w:val="00505EA4"/>
    <w:rsid w:val="005065F1"/>
    <w:rsid w:val="00511C49"/>
    <w:rsid w:val="00512A65"/>
    <w:rsid w:val="005130D7"/>
    <w:rsid w:val="00513959"/>
    <w:rsid w:val="00514F1A"/>
    <w:rsid w:val="00514FAF"/>
    <w:rsid w:val="005157D4"/>
    <w:rsid w:val="00515CBA"/>
    <w:rsid w:val="005164E8"/>
    <w:rsid w:val="00517A44"/>
    <w:rsid w:val="0052074C"/>
    <w:rsid w:val="005213F2"/>
    <w:rsid w:val="005225D4"/>
    <w:rsid w:val="00522D0F"/>
    <w:rsid w:val="0052633B"/>
    <w:rsid w:val="00526F56"/>
    <w:rsid w:val="0052723A"/>
    <w:rsid w:val="00527510"/>
    <w:rsid w:val="00527963"/>
    <w:rsid w:val="00531A93"/>
    <w:rsid w:val="00531BE8"/>
    <w:rsid w:val="00532A11"/>
    <w:rsid w:val="00533293"/>
    <w:rsid w:val="00533732"/>
    <w:rsid w:val="005346AD"/>
    <w:rsid w:val="00535770"/>
    <w:rsid w:val="00536CD7"/>
    <w:rsid w:val="00542170"/>
    <w:rsid w:val="0054285C"/>
    <w:rsid w:val="0054477F"/>
    <w:rsid w:val="00544A66"/>
    <w:rsid w:val="00546E33"/>
    <w:rsid w:val="00546E69"/>
    <w:rsid w:val="00551859"/>
    <w:rsid w:val="00552274"/>
    <w:rsid w:val="00552990"/>
    <w:rsid w:val="0055349F"/>
    <w:rsid w:val="0055462B"/>
    <w:rsid w:val="00554C23"/>
    <w:rsid w:val="00555D1A"/>
    <w:rsid w:val="0055794A"/>
    <w:rsid w:val="00557FA6"/>
    <w:rsid w:val="0056050C"/>
    <w:rsid w:val="00560C6A"/>
    <w:rsid w:val="0056109D"/>
    <w:rsid w:val="0056181C"/>
    <w:rsid w:val="00561B18"/>
    <w:rsid w:val="0056215E"/>
    <w:rsid w:val="005625A1"/>
    <w:rsid w:val="0056338F"/>
    <w:rsid w:val="00563872"/>
    <w:rsid w:val="00563C93"/>
    <w:rsid w:val="00565BCB"/>
    <w:rsid w:val="00566352"/>
    <w:rsid w:val="0056680F"/>
    <w:rsid w:val="0056708E"/>
    <w:rsid w:val="00570154"/>
    <w:rsid w:val="005702F5"/>
    <w:rsid w:val="00570B0F"/>
    <w:rsid w:val="005737DF"/>
    <w:rsid w:val="005739EB"/>
    <w:rsid w:val="00573E13"/>
    <w:rsid w:val="005742E3"/>
    <w:rsid w:val="00574EC8"/>
    <w:rsid w:val="00574F9D"/>
    <w:rsid w:val="00575861"/>
    <w:rsid w:val="00576E0E"/>
    <w:rsid w:val="00581836"/>
    <w:rsid w:val="00581CC6"/>
    <w:rsid w:val="0058381B"/>
    <w:rsid w:val="00585831"/>
    <w:rsid w:val="00585DBE"/>
    <w:rsid w:val="005868EA"/>
    <w:rsid w:val="00586C83"/>
    <w:rsid w:val="005874E6"/>
    <w:rsid w:val="00590AAE"/>
    <w:rsid w:val="00590ADD"/>
    <w:rsid w:val="005910C3"/>
    <w:rsid w:val="00591398"/>
    <w:rsid w:val="00591617"/>
    <w:rsid w:val="0059262B"/>
    <w:rsid w:val="00593AB1"/>
    <w:rsid w:val="00593FDF"/>
    <w:rsid w:val="005A0292"/>
    <w:rsid w:val="005A0322"/>
    <w:rsid w:val="005A0EF2"/>
    <w:rsid w:val="005A139D"/>
    <w:rsid w:val="005A2308"/>
    <w:rsid w:val="005A2BB5"/>
    <w:rsid w:val="005A3228"/>
    <w:rsid w:val="005A3695"/>
    <w:rsid w:val="005A48D4"/>
    <w:rsid w:val="005A4DEE"/>
    <w:rsid w:val="005A5159"/>
    <w:rsid w:val="005A6525"/>
    <w:rsid w:val="005A7129"/>
    <w:rsid w:val="005A760D"/>
    <w:rsid w:val="005A7B4C"/>
    <w:rsid w:val="005A7ED5"/>
    <w:rsid w:val="005B2FDD"/>
    <w:rsid w:val="005B3E09"/>
    <w:rsid w:val="005B479D"/>
    <w:rsid w:val="005B4DBA"/>
    <w:rsid w:val="005B57CC"/>
    <w:rsid w:val="005B6ED3"/>
    <w:rsid w:val="005B7D2C"/>
    <w:rsid w:val="005C0582"/>
    <w:rsid w:val="005C066D"/>
    <w:rsid w:val="005C14BB"/>
    <w:rsid w:val="005C1C96"/>
    <w:rsid w:val="005C2C8E"/>
    <w:rsid w:val="005C38AE"/>
    <w:rsid w:val="005C4205"/>
    <w:rsid w:val="005C4222"/>
    <w:rsid w:val="005C5068"/>
    <w:rsid w:val="005C5AB0"/>
    <w:rsid w:val="005C632A"/>
    <w:rsid w:val="005D246E"/>
    <w:rsid w:val="005D3929"/>
    <w:rsid w:val="005D4572"/>
    <w:rsid w:val="005D58B1"/>
    <w:rsid w:val="005D6D15"/>
    <w:rsid w:val="005D748D"/>
    <w:rsid w:val="005D79A1"/>
    <w:rsid w:val="005D7B3F"/>
    <w:rsid w:val="005E1244"/>
    <w:rsid w:val="005E132C"/>
    <w:rsid w:val="005E21D7"/>
    <w:rsid w:val="005E2F7F"/>
    <w:rsid w:val="005E3FD8"/>
    <w:rsid w:val="005E5383"/>
    <w:rsid w:val="005E654A"/>
    <w:rsid w:val="005E7277"/>
    <w:rsid w:val="005E7657"/>
    <w:rsid w:val="005F01BD"/>
    <w:rsid w:val="005F0CAE"/>
    <w:rsid w:val="005F0FC7"/>
    <w:rsid w:val="005F1422"/>
    <w:rsid w:val="005F14AC"/>
    <w:rsid w:val="005F22BF"/>
    <w:rsid w:val="005F2B6D"/>
    <w:rsid w:val="005F3B9E"/>
    <w:rsid w:val="005F3C4E"/>
    <w:rsid w:val="005F5886"/>
    <w:rsid w:val="005F7606"/>
    <w:rsid w:val="005F7AE7"/>
    <w:rsid w:val="00600044"/>
    <w:rsid w:val="0060154F"/>
    <w:rsid w:val="00601A59"/>
    <w:rsid w:val="00601B82"/>
    <w:rsid w:val="006060AA"/>
    <w:rsid w:val="006067FE"/>
    <w:rsid w:val="00607621"/>
    <w:rsid w:val="00607D9C"/>
    <w:rsid w:val="0061004E"/>
    <w:rsid w:val="006104D1"/>
    <w:rsid w:val="006106AD"/>
    <w:rsid w:val="0061187A"/>
    <w:rsid w:val="0061273C"/>
    <w:rsid w:val="006128C8"/>
    <w:rsid w:val="006131F6"/>
    <w:rsid w:val="00613F5D"/>
    <w:rsid w:val="00614243"/>
    <w:rsid w:val="00614E51"/>
    <w:rsid w:val="00614E81"/>
    <w:rsid w:val="00615445"/>
    <w:rsid w:val="00615716"/>
    <w:rsid w:val="0061615B"/>
    <w:rsid w:val="0061769A"/>
    <w:rsid w:val="00620013"/>
    <w:rsid w:val="006204DB"/>
    <w:rsid w:val="00621543"/>
    <w:rsid w:val="0062178B"/>
    <w:rsid w:val="00621DB9"/>
    <w:rsid w:val="00622B52"/>
    <w:rsid w:val="006237E5"/>
    <w:rsid w:val="0062418C"/>
    <w:rsid w:val="00627147"/>
    <w:rsid w:val="00627604"/>
    <w:rsid w:val="00631369"/>
    <w:rsid w:val="00631ADF"/>
    <w:rsid w:val="00631DAF"/>
    <w:rsid w:val="00633E60"/>
    <w:rsid w:val="00633FB6"/>
    <w:rsid w:val="0063431A"/>
    <w:rsid w:val="00634610"/>
    <w:rsid w:val="006351DF"/>
    <w:rsid w:val="0063579A"/>
    <w:rsid w:val="00640804"/>
    <w:rsid w:val="006408A4"/>
    <w:rsid w:val="006409F4"/>
    <w:rsid w:val="0064157C"/>
    <w:rsid w:val="006418F0"/>
    <w:rsid w:val="00641CAD"/>
    <w:rsid w:val="00642F23"/>
    <w:rsid w:val="0064344C"/>
    <w:rsid w:val="00645BC7"/>
    <w:rsid w:val="00645F3B"/>
    <w:rsid w:val="00646481"/>
    <w:rsid w:val="00653A68"/>
    <w:rsid w:val="006541B7"/>
    <w:rsid w:val="00655814"/>
    <w:rsid w:val="00656F5F"/>
    <w:rsid w:val="00657CEB"/>
    <w:rsid w:val="00660412"/>
    <w:rsid w:val="006623B5"/>
    <w:rsid w:val="006641B9"/>
    <w:rsid w:val="006658D0"/>
    <w:rsid w:val="00667B3C"/>
    <w:rsid w:val="00667B40"/>
    <w:rsid w:val="00670542"/>
    <w:rsid w:val="00670E0E"/>
    <w:rsid w:val="00670EA5"/>
    <w:rsid w:val="00670F87"/>
    <w:rsid w:val="0067234D"/>
    <w:rsid w:val="006729E0"/>
    <w:rsid w:val="00675DB1"/>
    <w:rsid w:val="00676A7B"/>
    <w:rsid w:val="0067774C"/>
    <w:rsid w:val="00677E13"/>
    <w:rsid w:val="006811B2"/>
    <w:rsid w:val="00681C15"/>
    <w:rsid w:val="00682264"/>
    <w:rsid w:val="00682B21"/>
    <w:rsid w:val="00682F82"/>
    <w:rsid w:val="00683723"/>
    <w:rsid w:val="00685220"/>
    <w:rsid w:val="00685A44"/>
    <w:rsid w:val="00686249"/>
    <w:rsid w:val="00687571"/>
    <w:rsid w:val="00687587"/>
    <w:rsid w:val="00690459"/>
    <w:rsid w:val="00691CBA"/>
    <w:rsid w:val="00692A66"/>
    <w:rsid w:val="00692DB0"/>
    <w:rsid w:val="00694AF0"/>
    <w:rsid w:val="00694CC7"/>
    <w:rsid w:val="00695142"/>
    <w:rsid w:val="006959BF"/>
    <w:rsid w:val="006966EC"/>
    <w:rsid w:val="00696DA5"/>
    <w:rsid w:val="00697BE8"/>
    <w:rsid w:val="00697D67"/>
    <w:rsid w:val="006A0390"/>
    <w:rsid w:val="006A03A0"/>
    <w:rsid w:val="006A142B"/>
    <w:rsid w:val="006A2EE9"/>
    <w:rsid w:val="006A3B10"/>
    <w:rsid w:val="006A501E"/>
    <w:rsid w:val="006A5762"/>
    <w:rsid w:val="006A5F85"/>
    <w:rsid w:val="006A6133"/>
    <w:rsid w:val="006A6E39"/>
    <w:rsid w:val="006A728C"/>
    <w:rsid w:val="006A7C8D"/>
    <w:rsid w:val="006B118F"/>
    <w:rsid w:val="006B16D9"/>
    <w:rsid w:val="006B2FBB"/>
    <w:rsid w:val="006B6328"/>
    <w:rsid w:val="006B65FB"/>
    <w:rsid w:val="006B70AB"/>
    <w:rsid w:val="006C11C8"/>
    <w:rsid w:val="006C1653"/>
    <w:rsid w:val="006C1715"/>
    <w:rsid w:val="006C1A31"/>
    <w:rsid w:val="006C2F17"/>
    <w:rsid w:val="006C3D60"/>
    <w:rsid w:val="006C40C1"/>
    <w:rsid w:val="006C4690"/>
    <w:rsid w:val="006C5B15"/>
    <w:rsid w:val="006C64F6"/>
    <w:rsid w:val="006C67A1"/>
    <w:rsid w:val="006C6CB9"/>
    <w:rsid w:val="006C6CFF"/>
    <w:rsid w:val="006C73D8"/>
    <w:rsid w:val="006C7735"/>
    <w:rsid w:val="006D038E"/>
    <w:rsid w:val="006D0BD4"/>
    <w:rsid w:val="006D11AE"/>
    <w:rsid w:val="006D21B7"/>
    <w:rsid w:val="006D426F"/>
    <w:rsid w:val="006D4BF7"/>
    <w:rsid w:val="006D6418"/>
    <w:rsid w:val="006E0EB1"/>
    <w:rsid w:val="006E10AB"/>
    <w:rsid w:val="006E1C0A"/>
    <w:rsid w:val="006E22BF"/>
    <w:rsid w:val="006E2E0F"/>
    <w:rsid w:val="006E3AA7"/>
    <w:rsid w:val="006E3CF5"/>
    <w:rsid w:val="006E6BFA"/>
    <w:rsid w:val="006E72AF"/>
    <w:rsid w:val="006E76C9"/>
    <w:rsid w:val="006F0413"/>
    <w:rsid w:val="006F0F87"/>
    <w:rsid w:val="006F274E"/>
    <w:rsid w:val="006F364E"/>
    <w:rsid w:val="006F3FBF"/>
    <w:rsid w:val="006F4632"/>
    <w:rsid w:val="006F4AFE"/>
    <w:rsid w:val="006F506D"/>
    <w:rsid w:val="006F594E"/>
    <w:rsid w:val="006F66C7"/>
    <w:rsid w:val="0070114C"/>
    <w:rsid w:val="007046E4"/>
    <w:rsid w:val="007067E9"/>
    <w:rsid w:val="00706E15"/>
    <w:rsid w:val="00706E3E"/>
    <w:rsid w:val="007077DA"/>
    <w:rsid w:val="00707B4E"/>
    <w:rsid w:val="00707BC6"/>
    <w:rsid w:val="00710330"/>
    <w:rsid w:val="00711FC8"/>
    <w:rsid w:val="0071216A"/>
    <w:rsid w:val="00712E55"/>
    <w:rsid w:val="00715158"/>
    <w:rsid w:val="00716858"/>
    <w:rsid w:val="007173AD"/>
    <w:rsid w:val="007176E3"/>
    <w:rsid w:val="00717A50"/>
    <w:rsid w:val="00717DB9"/>
    <w:rsid w:val="00720435"/>
    <w:rsid w:val="007204D8"/>
    <w:rsid w:val="007206BB"/>
    <w:rsid w:val="00721B85"/>
    <w:rsid w:val="007221C4"/>
    <w:rsid w:val="00722831"/>
    <w:rsid w:val="007231FD"/>
    <w:rsid w:val="007237CD"/>
    <w:rsid w:val="00724237"/>
    <w:rsid w:val="00724DD9"/>
    <w:rsid w:val="00726820"/>
    <w:rsid w:val="00727100"/>
    <w:rsid w:val="00730540"/>
    <w:rsid w:val="00730E13"/>
    <w:rsid w:val="00731F03"/>
    <w:rsid w:val="00733EAD"/>
    <w:rsid w:val="00734FFA"/>
    <w:rsid w:val="007359BC"/>
    <w:rsid w:val="00735C70"/>
    <w:rsid w:val="007362FA"/>
    <w:rsid w:val="00740799"/>
    <w:rsid w:val="00742085"/>
    <w:rsid w:val="007427C1"/>
    <w:rsid w:val="00742E0F"/>
    <w:rsid w:val="00743228"/>
    <w:rsid w:val="007437BD"/>
    <w:rsid w:val="00744A4E"/>
    <w:rsid w:val="007463F2"/>
    <w:rsid w:val="0074664B"/>
    <w:rsid w:val="00747942"/>
    <w:rsid w:val="00752940"/>
    <w:rsid w:val="0075685B"/>
    <w:rsid w:val="007571DD"/>
    <w:rsid w:val="007574C7"/>
    <w:rsid w:val="00760FDF"/>
    <w:rsid w:val="00761866"/>
    <w:rsid w:val="0076330F"/>
    <w:rsid w:val="00763F12"/>
    <w:rsid w:val="0076638F"/>
    <w:rsid w:val="0076749D"/>
    <w:rsid w:val="00771240"/>
    <w:rsid w:val="0077144B"/>
    <w:rsid w:val="00771F7A"/>
    <w:rsid w:val="00773686"/>
    <w:rsid w:val="00773FAD"/>
    <w:rsid w:val="00774054"/>
    <w:rsid w:val="0077430A"/>
    <w:rsid w:val="007748B1"/>
    <w:rsid w:val="00774A5E"/>
    <w:rsid w:val="00774AF8"/>
    <w:rsid w:val="007761C8"/>
    <w:rsid w:val="0077744B"/>
    <w:rsid w:val="0078116C"/>
    <w:rsid w:val="00786567"/>
    <w:rsid w:val="00790485"/>
    <w:rsid w:val="007919EB"/>
    <w:rsid w:val="007924FA"/>
    <w:rsid w:val="007931AD"/>
    <w:rsid w:val="007948F7"/>
    <w:rsid w:val="007949E4"/>
    <w:rsid w:val="00794D59"/>
    <w:rsid w:val="00794E19"/>
    <w:rsid w:val="0079671F"/>
    <w:rsid w:val="00796C63"/>
    <w:rsid w:val="00796F94"/>
    <w:rsid w:val="007A08FB"/>
    <w:rsid w:val="007A114C"/>
    <w:rsid w:val="007A2994"/>
    <w:rsid w:val="007A3380"/>
    <w:rsid w:val="007A5EB7"/>
    <w:rsid w:val="007B0564"/>
    <w:rsid w:val="007B0CBF"/>
    <w:rsid w:val="007B0D79"/>
    <w:rsid w:val="007B1EB1"/>
    <w:rsid w:val="007B2A12"/>
    <w:rsid w:val="007B3735"/>
    <w:rsid w:val="007B4C69"/>
    <w:rsid w:val="007B7CE4"/>
    <w:rsid w:val="007C13B2"/>
    <w:rsid w:val="007C1881"/>
    <w:rsid w:val="007C1A52"/>
    <w:rsid w:val="007C1CB5"/>
    <w:rsid w:val="007C2601"/>
    <w:rsid w:val="007C26D4"/>
    <w:rsid w:val="007C2FED"/>
    <w:rsid w:val="007C46F5"/>
    <w:rsid w:val="007C484D"/>
    <w:rsid w:val="007C4E10"/>
    <w:rsid w:val="007C5284"/>
    <w:rsid w:val="007C5636"/>
    <w:rsid w:val="007D1326"/>
    <w:rsid w:val="007D2164"/>
    <w:rsid w:val="007D27E1"/>
    <w:rsid w:val="007D2BED"/>
    <w:rsid w:val="007D36BA"/>
    <w:rsid w:val="007D40E1"/>
    <w:rsid w:val="007D5154"/>
    <w:rsid w:val="007D52B7"/>
    <w:rsid w:val="007E15BB"/>
    <w:rsid w:val="007E15BD"/>
    <w:rsid w:val="007E3083"/>
    <w:rsid w:val="007E36C0"/>
    <w:rsid w:val="007E41A1"/>
    <w:rsid w:val="007E4BC2"/>
    <w:rsid w:val="007E5F9C"/>
    <w:rsid w:val="007E608E"/>
    <w:rsid w:val="007E692B"/>
    <w:rsid w:val="007E6B9E"/>
    <w:rsid w:val="007E7C05"/>
    <w:rsid w:val="007F115E"/>
    <w:rsid w:val="007F1CDA"/>
    <w:rsid w:val="007F428B"/>
    <w:rsid w:val="007F53B5"/>
    <w:rsid w:val="007F6B96"/>
    <w:rsid w:val="007F769E"/>
    <w:rsid w:val="007F7BD9"/>
    <w:rsid w:val="007F7FA8"/>
    <w:rsid w:val="00800EB6"/>
    <w:rsid w:val="00801130"/>
    <w:rsid w:val="00801DA0"/>
    <w:rsid w:val="0080201B"/>
    <w:rsid w:val="00805384"/>
    <w:rsid w:val="00805502"/>
    <w:rsid w:val="008055A1"/>
    <w:rsid w:val="00805B68"/>
    <w:rsid w:val="00805DB5"/>
    <w:rsid w:val="0080633B"/>
    <w:rsid w:val="008067C0"/>
    <w:rsid w:val="00807A48"/>
    <w:rsid w:val="00807AAD"/>
    <w:rsid w:val="008128B7"/>
    <w:rsid w:val="00812B09"/>
    <w:rsid w:val="00814CBF"/>
    <w:rsid w:val="00815BBE"/>
    <w:rsid w:val="0081666E"/>
    <w:rsid w:val="00816A20"/>
    <w:rsid w:val="008172CE"/>
    <w:rsid w:val="00817617"/>
    <w:rsid w:val="00817FF7"/>
    <w:rsid w:val="00821E59"/>
    <w:rsid w:val="00822683"/>
    <w:rsid w:val="00823293"/>
    <w:rsid w:val="00824063"/>
    <w:rsid w:val="00825D77"/>
    <w:rsid w:val="008307AE"/>
    <w:rsid w:val="00832808"/>
    <w:rsid w:val="00832863"/>
    <w:rsid w:val="008358EE"/>
    <w:rsid w:val="00835AAC"/>
    <w:rsid w:val="0083695D"/>
    <w:rsid w:val="0083696F"/>
    <w:rsid w:val="008371AF"/>
    <w:rsid w:val="00840038"/>
    <w:rsid w:val="0084195C"/>
    <w:rsid w:val="0084248B"/>
    <w:rsid w:val="008424EE"/>
    <w:rsid w:val="00843BD0"/>
    <w:rsid w:val="00844529"/>
    <w:rsid w:val="0084454B"/>
    <w:rsid w:val="008447FA"/>
    <w:rsid w:val="00845231"/>
    <w:rsid w:val="008467A0"/>
    <w:rsid w:val="00847285"/>
    <w:rsid w:val="00850AFC"/>
    <w:rsid w:val="00850BF9"/>
    <w:rsid w:val="008514C3"/>
    <w:rsid w:val="008520DB"/>
    <w:rsid w:val="00854406"/>
    <w:rsid w:val="00854A6B"/>
    <w:rsid w:val="0085670C"/>
    <w:rsid w:val="00857555"/>
    <w:rsid w:val="00857EDC"/>
    <w:rsid w:val="00861FCE"/>
    <w:rsid w:val="008642C9"/>
    <w:rsid w:val="00864F9F"/>
    <w:rsid w:val="00865005"/>
    <w:rsid w:val="008650E0"/>
    <w:rsid w:val="00865294"/>
    <w:rsid w:val="008666D9"/>
    <w:rsid w:val="00866B3B"/>
    <w:rsid w:val="008679C1"/>
    <w:rsid w:val="008705EE"/>
    <w:rsid w:val="00870A6E"/>
    <w:rsid w:val="00872436"/>
    <w:rsid w:val="0087254E"/>
    <w:rsid w:val="008728F4"/>
    <w:rsid w:val="0087358D"/>
    <w:rsid w:val="00873F46"/>
    <w:rsid w:val="00874CB6"/>
    <w:rsid w:val="00875CFA"/>
    <w:rsid w:val="00876213"/>
    <w:rsid w:val="008764C0"/>
    <w:rsid w:val="00880985"/>
    <w:rsid w:val="00880D23"/>
    <w:rsid w:val="00880FD2"/>
    <w:rsid w:val="0088123C"/>
    <w:rsid w:val="00881D32"/>
    <w:rsid w:val="00882819"/>
    <w:rsid w:val="00882F44"/>
    <w:rsid w:val="008830F5"/>
    <w:rsid w:val="00883894"/>
    <w:rsid w:val="00883A7D"/>
    <w:rsid w:val="00883B39"/>
    <w:rsid w:val="00884233"/>
    <w:rsid w:val="00884E91"/>
    <w:rsid w:val="008866FD"/>
    <w:rsid w:val="00890462"/>
    <w:rsid w:val="00890791"/>
    <w:rsid w:val="00890CD9"/>
    <w:rsid w:val="00890D62"/>
    <w:rsid w:val="008910F7"/>
    <w:rsid w:val="00891CD2"/>
    <w:rsid w:val="008926DA"/>
    <w:rsid w:val="0089347F"/>
    <w:rsid w:val="00893624"/>
    <w:rsid w:val="00894215"/>
    <w:rsid w:val="00896E1E"/>
    <w:rsid w:val="00897C0E"/>
    <w:rsid w:val="008A0A7D"/>
    <w:rsid w:val="008A27D3"/>
    <w:rsid w:val="008A2B8F"/>
    <w:rsid w:val="008A3530"/>
    <w:rsid w:val="008A4FB1"/>
    <w:rsid w:val="008A4FB5"/>
    <w:rsid w:val="008A72EE"/>
    <w:rsid w:val="008B3314"/>
    <w:rsid w:val="008B3E7D"/>
    <w:rsid w:val="008B3ECB"/>
    <w:rsid w:val="008B48E0"/>
    <w:rsid w:val="008B4B09"/>
    <w:rsid w:val="008B72F8"/>
    <w:rsid w:val="008C0588"/>
    <w:rsid w:val="008C1737"/>
    <w:rsid w:val="008C2079"/>
    <w:rsid w:val="008C2395"/>
    <w:rsid w:val="008C2418"/>
    <w:rsid w:val="008C2731"/>
    <w:rsid w:val="008C4EB6"/>
    <w:rsid w:val="008C5F11"/>
    <w:rsid w:val="008C5FAD"/>
    <w:rsid w:val="008C70EF"/>
    <w:rsid w:val="008C7238"/>
    <w:rsid w:val="008C7384"/>
    <w:rsid w:val="008C7628"/>
    <w:rsid w:val="008C7902"/>
    <w:rsid w:val="008C7936"/>
    <w:rsid w:val="008D0D8B"/>
    <w:rsid w:val="008D1EA0"/>
    <w:rsid w:val="008D3617"/>
    <w:rsid w:val="008D3F14"/>
    <w:rsid w:val="008D47AA"/>
    <w:rsid w:val="008D6881"/>
    <w:rsid w:val="008D6E06"/>
    <w:rsid w:val="008D7CE5"/>
    <w:rsid w:val="008E0B7D"/>
    <w:rsid w:val="008E0F81"/>
    <w:rsid w:val="008E32A7"/>
    <w:rsid w:val="008E36A2"/>
    <w:rsid w:val="008E3B05"/>
    <w:rsid w:val="008E6153"/>
    <w:rsid w:val="008E637A"/>
    <w:rsid w:val="008E7E76"/>
    <w:rsid w:val="008F1DFE"/>
    <w:rsid w:val="008F1EBB"/>
    <w:rsid w:val="008F2241"/>
    <w:rsid w:val="008F27BF"/>
    <w:rsid w:val="008F3498"/>
    <w:rsid w:val="008F392E"/>
    <w:rsid w:val="008F5A4B"/>
    <w:rsid w:val="008F5EBD"/>
    <w:rsid w:val="008F5FF3"/>
    <w:rsid w:val="008F7D34"/>
    <w:rsid w:val="00900555"/>
    <w:rsid w:val="00900BB8"/>
    <w:rsid w:val="00900F8E"/>
    <w:rsid w:val="009017FA"/>
    <w:rsid w:val="0090278D"/>
    <w:rsid w:val="00902C4A"/>
    <w:rsid w:val="00903A59"/>
    <w:rsid w:val="00905142"/>
    <w:rsid w:val="00905F98"/>
    <w:rsid w:val="00906FA0"/>
    <w:rsid w:val="0090733C"/>
    <w:rsid w:val="0090778C"/>
    <w:rsid w:val="00911443"/>
    <w:rsid w:val="009116BD"/>
    <w:rsid w:val="0091182A"/>
    <w:rsid w:val="00912434"/>
    <w:rsid w:val="009152EA"/>
    <w:rsid w:val="00916849"/>
    <w:rsid w:val="00917A62"/>
    <w:rsid w:val="0092029E"/>
    <w:rsid w:val="0092064F"/>
    <w:rsid w:val="00922C69"/>
    <w:rsid w:val="009237D3"/>
    <w:rsid w:val="00923D11"/>
    <w:rsid w:val="0092544B"/>
    <w:rsid w:val="009259E9"/>
    <w:rsid w:val="00925DAF"/>
    <w:rsid w:val="00925F6E"/>
    <w:rsid w:val="009275A7"/>
    <w:rsid w:val="009275E1"/>
    <w:rsid w:val="0093141C"/>
    <w:rsid w:val="00931992"/>
    <w:rsid w:val="00931C32"/>
    <w:rsid w:val="009322BE"/>
    <w:rsid w:val="00933168"/>
    <w:rsid w:val="00933E11"/>
    <w:rsid w:val="009345DC"/>
    <w:rsid w:val="00934826"/>
    <w:rsid w:val="009348D4"/>
    <w:rsid w:val="00936980"/>
    <w:rsid w:val="00937A69"/>
    <w:rsid w:val="00941334"/>
    <w:rsid w:val="009415CD"/>
    <w:rsid w:val="00941C57"/>
    <w:rsid w:val="00942B09"/>
    <w:rsid w:val="00942D79"/>
    <w:rsid w:val="00942E3D"/>
    <w:rsid w:val="009430CE"/>
    <w:rsid w:val="009433D6"/>
    <w:rsid w:val="00943609"/>
    <w:rsid w:val="0094445A"/>
    <w:rsid w:val="009457B4"/>
    <w:rsid w:val="00947527"/>
    <w:rsid w:val="009501FE"/>
    <w:rsid w:val="0095022C"/>
    <w:rsid w:val="00953D21"/>
    <w:rsid w:val="00955687"/>
    <w:rsid w:val="009579C5"/>
    <w:rsid w:val="00960503"/>
    <w:rsid w:val="00960E24"/>
    <w:rsid w:val="009613AC"/>
    <w:rsid w:val="00964A2D"/>
    <w:rsid w:val="009653CE"/>
    <w:rsid w:val="00967EB5"/>
    <w:rsid w:val="009702F6"/>
    <w:rsid w:val="009708CA"/>
    <w:rsid w:val="00971EB1"/>
    <w:rsid w:val="00972673"/>
    <w:rsid w:val="00972AE3"/>
    <w:rsid w:val="0097305D"/>
    <w:rsid w:val="0097385F"/>
    <w:rsid w:val="00974555"/>
    <w:rsid w:val="00974CE3"/>
    <w:rsid w:val="00975417"/>
    <w:rsid w:val="00975423"/>
    <w:rsid w:val="009757B2"/>
    <w:rsid w:val="0097733B"/>
    <w:rsid w:val="0098037F"/>
    <w:rsid w:val="00985305"/>
    <w:rsid w:val="009857E3"/>
    <w:rsid w:val="009859AB"/>
    <w:rsid w:val="0098785F"/>
    <w:rsid w:val="00991906"/>
    <w:rsid w:val="0099315D"/>
    <w:rsid w:val="00993F1A"/>
    <w:rsid w:val="00993F3B"/>
    <w:rsid w:val="009A057E"/>
    <w:rsid w:val="009A1D68"/>
    <w:rsid w:val="009A220C"/>
    <w:rsid w:val="009A23F8"/>
    <w:rsid w:val="009A267C"/>
    <w:rsid w:val="009A27A8"/>
    <w:rsid w:val="009A645B"/>
    <w:rsid w:val="009A6FAE"/>
    <w:rsid w:val="009B0F23"/>
    <w:rsid w:val="009B1185"/>
    <w:rsid w:val="009B1940"/>
    <w:rsid w:val="009B2105"/>
    <w:rsid w:val="009B2C43"/>
    <w:rsid w:val="009B302F"/>
    <w:rsid w:val="009B3315"/>
    <w:rsid w:val="009B3684"/>
    <w:rsid w:val="009B3FF0"/>
    <w:rsid w:val="009B4018"/>
    <w:rsid w:val="009B48A6"/>
    <w:rsid w:val="009B4EB4"/>
    <w:rsid w:val="009B5F7A"/>
    <w:rsid w:val="009C04A3"/>
    <w:rsid w:val="009C1DFF"/>
    <w:rsid w:val="009C4D62"/>
    <w:rsid w:val="009C5A9F"/>
    <w:rsid w:val="009C6609"/>
    <w:rsid w:val="009C69C1"/>
    <w:rsid w:val="009C7808"/>
    <w:rsid w:val="009D1AD6"/>
    <w:rsid w:val="009D22B5"/>
    <w:rsid w:val="009D44EE"/>
    <w:rsid w:val="009D5124"/>
    <w:rsid w:val="009E091A"/>
    <w:rsid w:val="009E093D"/>
    <w:rsid w:val="009E13F6"/>
    <w:rsid w:val="009E15A3"/>
    <w:rsid w:val="009E194F"/>
    <w:rsid w:val="009E2594"/>
    <w:rsid w:val="009E281D"/>
    <w:rsid w:val="009E2949"/>
    <w:rsid w:val="009E2A62"/>
    <w:rsid w:val="009E494F"/>
    <w:rsid w:val="009E6DB0"/>
    <w:rsid w:val="009E6E8E"/>
    <w:rsid w:val="009E77B9"/>
    <w:rsid w:val="009E7ADD"/>
    <w:rsid w:val="009F0829"/>
    <w:rsid w:val="009F0C08"/>
    <w:rsid w:val="009F165D"/>
    <w:rsid w:val="009F3BEB"/>
    <w:rsid w:val="009F42FD"/>
    <w:rsid w:val="009F4D4C"/>
    <w:rsid w:val="009F5063"/>
    <w:rsid w:val="009F517B"/>
    <w:rsid w:val="009F51DB"/>
    <w:rsid w:val="009F5D18"/>
    <w:rsid w:val="009F5D41"/>
    <w:rsid w:val="009F60FA"/>
    <w:rsid w:val="009F63E0"/>
    <w:rsid w:val="009F6945"/>
    <w:rsid w:val="00A014C6"/>
    <w:rsid w:val="00A0156D"/>
    <w:rsid w:val="00A01F7E"/>
    <w:rsid w:val="00A022C4"/>
    <w:rsid w:val="00A02D37"/>
    <w:rsid w:val="00A03BA1"/>
    <w:rsid w:val="00A04A6B"/>
    <w:rsid w:val="00A1056F"/>
    <w:rsid w:val="00A1061B"/>
    <w:rsid w:val="00A114FE"/>
    <w:rsid w:val="00A12455"/>
    <w:rsid w:val="00A12811"/>
    <w:rsid w:val="00A13C2B"/>
    <w:rsid w:val="00A1406C"/>
    <w:rsid w:val="00A14CF2"/>
    <w:rsid w:val="00A16EFB"/>
    <w:rsid w:val="00A20664"/>
    <w:rsid w:val="00A2097B"/>
    <w:rsid w:val="00A21DE7"/>
    <w:rsid w:val="00A235D6"/>
    <w:rsid w:val="00A25C51"/>
    <w:rsid w:val="00A25FE5"/>
    <w:rsid w:val="00A269E5"/>
    <w:rsid w:val="00A2739F"/>
    <w:rsid w:val="00A27580"/>
    <w:rsid w:val="00A27DC0"/>
    <w:rsid w:val="00A30995"/>
    <w:rsid w:val="00A3234B"/>
    <w:rsid w:val="00A3356A"/>
    <w:rsid w:val="00A33C3E"/>
    <w:rsid w:val="00A33E62"/>
    <w:rsid w:val="00A341EF"/>
    <w:rsid w:val="00A37016"/>
    <w:rsid w:val="00A37088"/>
    <w:rsid w:val="00A37F16"/>
    <w:rsid w:val="00A400A5"/>
    <w:rsid w:val="00A42F06"/>
    <w:rsid w:val="00A4345C"/>
    <w:rsid w:val="00A434D3"/>
    <w:rsid w:val="00A438BC"/>
    <w:rsid w:val="00A45E62"/>
    <w:rsid w:val="00A47508"/>
    <w:rsid w:val="00A47EEC"/>
    <w:rsid w:val="00A5137B"/>
    <w:rsid w:val="00A51543"/>
    <w:rsid w:val="00A516C7"/>
    <w:rsid w:val="00A51AF3"/>
    <w:rsid w:val="00A521AE"/>
    <w:rsid w:val="00A52958"/>
    <w:rsid w:val="00A54FAE"/>
    <w:rsid w:val="00A559C5"/>
    <w:rsid w:val="00A56E21"/>
    <w:rsid w:val="00A623C3"/>
    <w:rsid w:val="00A62768"/>
    <w:rsid w:val="00A63203"/>
    <w:rsid w:val="00A63FD7"/>
    <w:rsid w:val="00A64D0E"/>
    <w:rsid w:val="00A65276"/>
    <w:rsid w:val="00A65595"/>
    <w:rsid w:val="00A65B49"/>
    <w:rsid w:val="00A672CB"/>
    <w:rsid w:val="00A677E4"/>
    <w:rsid w:val="00A70D5F"/>
    <w:rsid w:val="00A70ED1"/>
    <w:rsid w:val="00A7129C"/>
    <w:rsid w:val="00A71AA3"/>
    <w:rsid w:val="00A72BF0"/>
    <w:rsid w:val="00A74174"/>
    <w:rsid w:val="00A7507C"/>
    <w:rsid w:val="00A75432"/>
    <w:rsid w:val="00A7558D"/>
    <w:rsid w:val="00A76A3D"/>
    <w:rsid w:val="00A77008"/>
    <w:rsid w:val="00A77E0E"/>
    <w:rsid w:val="00A805C8"/>
    <w:rsid w:val="00A82D93"/>
    <w:rsid w:val="00A848D8"/>
    <w:rsid w:val="00A84C94"/>
    <w:rsid w:val="00A860D3"/>
    <w:rsid w:val="00A86AC1"/>
    <w:rsid w:val="00A86F42"/>
    <w:rsid w:val="00A873BC"/>
    <w:rsid w:val="00A8790F"/>
    <w:rsid w:val="00A905CF"/>
    <w:rsid w:val="00A91B9C"/>
    <w:rsid w:val="00A92F65"/>
    <w:rsid w:val="00A93279"/>
    <w:rsid w:val="00A937C2"/>
    <w:rsid w:val="00A93B0C"/>
    <w:rsid w:val="00A941F9"/>
    <w:rsid w:val="00A944B9"/>
    <w:rsid w:val="00A953AD"/>
    <w:rsid w:val="00A96BB0"/>
    <w:rsid w:val="00AA0242"/>
    <w:rsid w:val="00AA02CF"/>
    <w:rsid w:val="00AA06B6"/>
    <w:rsid w:val="00AA16E6"/>
    <w:rsid w:val="00AA1B54"/>
    <w:rsid w:val="00AA1BE2"/>
    <w:rsid w:val="00AA23EF"/>
    <w:rsid w:val="00AA2CAA"/>
    <w:rsid w:val="00AA5B8B"/>
    <w:rsid w:val="00AA6666"/>
    <w:rsid w:val="00AA7099"/>
    <w:rsid w:val="00AB04B1"/>
    <w:rsid w:val="00AB22AE"/>
    <w:rsid w:val="00AB48A9"/>
    <w:rsid w:val="00AB5F81"/>
    <w:rsid w:val="00AB6308"/>
    <w:rsid w:val="00AC10F3"/>
    <w:rsid w:val="00AC1124"/>
    <w:rsid w:val="00AC1A07"/>
    <w:rsid w:val="00AC1E57"/>
    <w:rsid w:val="00AC236C"/>
    <w:rsid w:val="00AC5FA6"/>
    <w:rsid w:val="00AC743D"/>
    <w:rsid w:val="00AD10D3"/>
    <w:rsid w:val="00AD1661"/>
    <w:rsid w:val="00AD1C34"/>
    <w:rsid w:val="00AD1E0C"/>
    <w:rsid w:val="00AD2ECE"/>
    <w:rsid w:val="00AD4C8B"/>
    <w:rsid w:val="00AD5168"/>
    <w:rsid w:val="00AD6599"/>
    <w:rsid w:val="00AD6742"/>
    <w:rsid w:val="00AD6980"/>
    <w:rsid w:val="00AD7CFA"/>
    <w:rsid w:val="00AE1039"/>
    <w:rsid w:val="00AE2B3C"/>
    <w:rsid w:val="00AE3AAA"/>
    <w:rsid w:val="00AE4BA0"/>
    <w:rsid w:val="00AE65ED"/>
    <w:rsid w:val="00AE784E"/>
    <w:rsid w:val="00AF071C"/>
    <w:rsid w:val="00AF07DA"/>
    <w:rsid w:val="00AF0D2A"/>
    <w:rsid w:val="00AF1D32"/>
    <w:rsid w:val="00AF1EF9"/>
    <w:rsid w:val="00AF3CE5"/>
    <w:rsid w:val="00AF423C"/>
    <w:rsid w:val="00AF47E2"/>
    <w:rsid w:val="00AF48E2"/>
    <w:rsid w:val="00AF523C"/>
    <w:rsid w:val="00AF5D89"/>
    <w:rsid w:val="00AF6689"/>
    <w:rsid w:val="00AF6F0B"/>
    <w:rsid w:val="00B02264"/>
    <w:rsid w:val="00B04D99"/>
    <w:rsid w:val="00B054BF"/>
    <w:rsid w:val="00B0670C"/>
    <w:rsid w:val="00B0724F"/>
    <w:rsid w:val="00B13463"/>
    <w:rsid w:val="00B13882"/>
    <w:rsid w:val="00B14B9A"/>
    <w:rsid w:val="00B14EE5"/>
    <w:rsid w:val="00B15139"/>
    <w:rsid w:val="00B15646"/>
    <w:rsid w:val="00B159C7"/>
    <w:rsid w:val="00B15A74"/>
    <w:rsid w:val="00B15F70"/>
    <w:rsid w:val="00B161CF"/>
    <w:rsid w:val="00B17BFC"/>
    <w:rsid w:val="00B20F02"/>
    <w:rsid w:val="00B21B78"/>
    <w:rsid w:val="00B2231C"/>
    <w:rsid w:val="00B223C0"/>
    <w:rsid w:val="00B22B2F"/>
    <w:rsid w:val="00B22B3B"/>
    <w:rsid w:val="00B230B2"/>
    <w:rsid w:val="00B2388A"/>
    <w:rsid w:val="00B24CBE"/>
    <w:rsid w:val="00B24DAD"/>
    <w:rsid w:val="00B252E5"/>
    <w:rsid w:val="00B25396"/>
    <w:rsid w:val="00B2581E"/>
    <w:rsid w:val="00B27D1C"/>
    <w:rsid w:val="00B30720"/>
    <w:rsid w:val="00B309C5"/>
    <w:rsid w:val="00B312D3"/>
    <w:rsid w:val="00B32076"/>
    <w:rsid w:val="00B324FF"/>
    <w:rsid w:val="00B33554"/>
    <w:rsid w:val="00B33565"/>
    <w:rsid w:val="00B339E7"/>
    <w:rsid w:val="00B346AF"/>
    <w:rsid w:val="00B34D21"/>
    <w:rsid w:val="00B35042"/>
    <w:rsid w:val="00B35D66"/>
    <w:rsid w:val="00B370AF"/>
    <w:rsid w:val="00B412B9"/>
    <w:rsid w:val="00B41494"/>
    <w:rsid w:val="00B4232D"/>
    <w:rsid w:val="00B45398"/>
    <w:rsid w:val="00B45631"/>
    <w:rsid w:val="00B45E3E"/>
    <w:rsid w:val="00B474E0"/>
    <w:rsid w:val="00B513B4"/>
    <w:rsid w:val="00B51BA2"/>
    <w:rsid w:val="00B51DE3"/>
    <w:rsid w:val="00B52268"/>
    <w:rsid w:val="00B531FB"/>
    <w:rsid w:val="00B53601"/>
    <w:rsid w:val="00B5459C"/>
    <w:rsid w:val="00B545F4"/>
    <w:rsid w:val="00B5554A"/>
    <w:rsid w:val="00B55ACA"/>
    <w:rsid w:val="00B5623C"/>
    <w:rsid w:val="00B5634C"/>
    <w:rsid w:val="00B565EE"/>
    <w:rsid w:val="00B60870"/>
    <w:rsid w:val="00B60D41"/>
    <w:rsid w:val="00B622F8"/>
    <w:rsid w:val="00B623C9"/>
    <w:rsid w:val="00B647D0"/>
    <w:rsid w:val="00B66511"/>
    <w:rsid w:val="00B66C71"/>
    <w:rsid w:val="00B67881"/>
    <w:rsid w:val="00B67E47"/>
    <w:rsid w:val="00B70614"/>
    <w:rsid w:val="00B70630"/>
    <w:rsid w:val="00B70DAB"/>
    <w:rsid w:val="00B725C6"/>
    <w:rsid w:val="00B743A1"/>
    <w:rsid w:val="00B75EFC"/>
    <w:rsid w:val="00B765F1"/>
    <w:rsid w:val="00B77DA5"/>
    <w:rsid w:val="00B808E0"/>
    <w:rsid w:val="00B80938"/>
    <w:rsid w:val="00B80D42"/>
    <w:rsid w:val="00B81D26"/>
    <w:rsid w:val="00B8331E"/>
    <w:rsid w:val="00B83661"/>
    <w:rsid w:val="00B83BDA"/>
    <w:rsid w:val="00B83CA3"/>
    <w:rsid w:val="00B8559C"/>
    <w:rsid w:val="00B868B6"/>
    <w:rsid w:val="00B906D5"/>
    <w:rsid w:val="00B90FBC"/>
    <w:rsid w:val="00B90FE6"/>
    <w:rsid w:val="00B93205"/>
    <w:rsid w:val="00B937F6"/>
    <w:rsid w:val="00B93800"/>
    <w:rsid w:val="00B93DCE"/>
    <w:rsid w:val="00B9580E"/>
    <w:rsid w:val="00B96643"/>
    <w:rsid w:val="00BA06E1"/>
    <w:rsid w:val="00BA276C"/>
    <w:rsid w:val="00BA3250"/>
    <w:rsid w:val="00BA7A0F"/>
    <w:rsid w:val="00BA7F73"/>
    <w:rsid w:val="00BB0071"/>
    <w:rsid w:val="00BB17FF"/>
    <w:rsid w:val="00BB227D"/>
    <w:rsid w:val="00BB2F15"/>
    <w:rsid w:val="00BB5D6C"/>
    <w:rsid w:val="00BB5E47"/>
    <w:rsid w:val="00BB672F"/>
    <w:rsid w:val="00BC2CC2"/>
    <w:rsid w:val="00BC37A6"/>
    <w:rsid w:val="00BC3FE8"/>
    <w:rsid w:val="00BC5700"/>
    <w:rsid w:val="00BC5C5F"/>
    <w:rsid w:val="00BC5D91"/>
    <w:rsid w:val="00BC66C7"/>
    <w:rsid w:val="00BC7228"/>
    <w:rsid w:val="00BC7B91"/>
    <w:rsid w:val="00BD00C7"/>
    <w:rsid w:val="00BD0E86"/>
    <w:rsid w:val="00BD313A"/>
    <w:rsid w:val="00BD3D96"/>
    <w:rsid w:val="00BD5043"/>
    <w:rsid w:val="00BD7253"/>
    <w:rsid w:val="00BD7271"/>
    <w:rsid w:val="00BD7EFE"/>
    <w:rsid w:val="00BE01C6"/>
    <w:rsid w:val="00BE144A"/>
    <w:rsid w:val="00BE3674"/>
    <w:rsid w:val="00BE41FD"/>
    <w:rsid w:val="00BE42AA"/>
    <w:rsid w:val="00BE5FD4"/>
    <w:rsid w:val="00BE60D6"/>
    <w:rsid w:val="00BE6486"/>
    <w:rsid w:val="00BE6D3D"/>
    <w:rsid w:val="00BE7D8A"/>
    <w:rsid w:val="00BF0EED"/>
    <w:rsid w:val="00BF173C"/>
    <w:rsid w:val="00BF1BFC"/>
    <w:rsid w:val="00BF227B"/>
    <w:rsid w:val="00BF267A"/>
    <w:rsid w:val="00BF2738"/>
    <w:rsid w:val="00BF458E"/>
    <w:rsid w:val="00BF4D72"/>
    <w:rsid w:val="00BF53A5"/>
    <w:rsid w:val="00BF79F0"/>
    <w:rsid w:val="00C00124"/>
    <w:rsid w:val="00C013AF"/>
    <w:rsid w:val="00C0259A"/>
    <w:rsid w:val="00C02635"/>
    <w:rsid w:val="00C046F5"/>
    <w:rsid w:val="00C05562"/>
    <w:rsid w:val="00C0556B"/>
    <w:rsid w:val="00C05707"/>
    <w:rsid w:val="00C07960"/>
    <w:rsid w:val="00C07BA9"/>
    <w:rsid w:val="00C11094"/>
    <w:rsid w:val="00C11B73"/>
    <w:rsid w:val="00C12E07"/>
    <w:rsid w:val="00C131E0"/>
    <w:rsid w:val="00C16439"/>
    <w:rsid w:val="00C16588"/>
    <w:rsid w:val="00C16874"/>
    <w:rsid w:val="00C169F2"/>
    <w:rsid w:val="00C20BBA"/>
    <w:rsid w:val="00C20F3F"/>
    <w:rsid w:val="00C211B0"/>
    <w:rsid w:val="00C21802"/>
    <w:rsid w:val="00C230F9"/>
    <w:rsid w:val="00C23F5C"/>
    <w:rsid w:val="00C23FCA"/>
    <w:rsid w:val="00C24B30"/>
    <w:rsid w:val="00C25B63"/>
    <w:rsid w:val="00C26331"/>
    <w:rsid w:val="00C2642A"/>
    <w:rsid w:val="00C2703F"/>
    <w:rsid w:val="00C271B1"/>
    <w:rsid w:val="00C3164A"/>
    <w:rsid w:val="00C32476"/>
    <w:rsid w:val="00C35300"/>
    <w:rsid w:val="00C361FB"/>
    <w:rsid w:val="00C3676B"/>
    <w:rsid w:val="00C36BD7"/>
    <w:rsid w:val="00C3774D"/>
    <w:rsid w:val="00C37D34"/>
    <w:rsid w:val="00C37EED"/>
    <w:rsid w:val="00C411BC"/>
    <w:rsid w:val="00C41B4A"/>
    <w:rsid w:val="00C4333E"/>
    <w:rsid w:val="00C4379B"/>
    <w:rsid w:val="00C451C3"/>
    <w:rsid w:val="00C4522F"/>
    <w:rsid w:val="00C456DC"/>
    <w:rsid w:val="00C465A3"/>
    <w:rsid w:val="00C50594"/>
    <w:rsid w:val="00C505A4"/>
    <w:rsid w:val="00C556AD"/>
    <w:rsid w:val="00C561BD"/>
    <w:rsid w:val="00C56E67"/>
    <w:rsid w:val="00C617C0"/>
    <w:rsid w:val="00C62229"/>
    <w:rsid w:val="00C622B9"/>
    <w:rsid w:val="00C62360"/>
    <w:rsid w:val="00C626C7"/>
    <w:rsid w:val="00C626D9"/>
    <w:rsid w:val="00C639CB"/>
    <w:rsid w:val="00C66265"/>
    <w:rsid w:val="00C66C98"/>
    <w:rsid w:val="00C66DA4"/>
    <w:rsid w:val="00C67DA2"/>
    <w:rsid w:val="00C705D2"/>
    <w:rsid w:val="00C71FCF"/>
    <w:rsid w:val="00C7433B"/>
    <w:rsid w:val="00C749A7"/>
    <w:rsid w:val="00C75E88"/>
    <w:rsid w:val="00C762D0"/>
    <w:rsid w:val="00C77355"/>
    <w:rsid w:val="00C77436"/>
    <w:rsid w:val="00C80653"/>
    <w:rsid w:val="00C8355F"/>
    <w:rsid w:val="00C85D32"/>
    <w:rsid w:val="00C86A71"/>
    <w:rsid w:val="00C87AAE"/>
    <w:rsid w:val="00C908B0"/>
    <w:rsid w:val="00C909FB"/>
    <w:rsid w:val="00C90BA3"/>
    <w:rsid w:val="00C915EF"/>
    <w:rsid w:val="00C91B54"/>
    <w:rsid w:val="00C9328D"/>
    <w:rsid w:val="00C952ED"/>
    <w:rsid w:val="00C959DD"/>
    <w:rsid w:val="00CA1453"/>
    <w:rsid w:val="00CA147B"/>
    <w:rsid w:val="00CA29E5"/>
    <w:rsid w:val="00CA3243"/>
    <w:rsid w:val="00CA36D7"/>
    <w:rsid w:val="00CA4F36"/>
    <w:rsid w:val="00CA6C2B"/>
    <w:rsid w:val="00CA7512"/>
    <w:rsid w:val="00CB0310"/>
    <w:rsid w:val="00CB28AF"/>
    <w:rsid w:val="00CB29D4"/>
    <w:rsid w:val="00CB2EFC"/>
    <w:rsid w:val="00CB431E"/>
    <w:rsid w:val="00CB52F0"/>
    <w:rsid w:val="00CB5923"/>
    <w:rsid w:val="00CB5AC4"/>
    <w:rsid w:val="00CB71D0"/>
    <w:rsid w:val="00CB7B68"/>
    <w:rsid w:val="00CC3BD7"/>
    <w:rsid w:val="00CC430E"/>
    <w:rsid w:val="00CC5AB3"/>
    <w:rsid w:val="00CC5B0F"/>
    <w:rsid w:val="00CD11A3"/>
    <w:rsid w:val="00CD1E48"/>
    <w:rsid w:val="00CD1E5E"/>
    <w:rsid w:val="00CD258B"/>
    <w:rsid w:val="00CD270C"/>
    <w:rsid w:val="00CD2777"/>
    <w:rsid w:val="00CD391C"/>
    <w:rsid w:val="00CD55FA"/>
    <w:rsid w:val="00CD650D"/>
    <w:rsid w:val="00CD715F"/>
    <w:rsid w:val="00CD748C"/>
    <w:rsid w:val="00CD79F8"/>
    <w:rsid w:val="00CE01AC"/>
    <w:rsid w:val="00CE0D0F"/>
    <w:rsid w:val="00CE1BB5"/>
    <w:rsid w:val="00CE1E78"/>
    <w:rsid w:val="00CE5380"/>
    <w:rsid w:val="00CE6203"/>
    <w:rsid w:val="00CE6DE4"/>
    <w:rsid w:val="00CE7D21"/>
    <w:rsid w:val="00CF001E"/>
    <w:rsid w:val="00CF04B0"/>
    <w:rsid w:val="00CF0684"/>
    <w:rsid w:val="00CF071A"/>
    <w:rsid w:val="00CF0B19"/>
    <w:rsid w:val="00CF18B3"/>
    <w:rsid w:val="00CF1F91"/>
    <w:rsid w:val="00CF5134"/>
    <w:rsid w:val="00CF63E6"/>
    <w:rsid w:val="00CF71D3"/>
    <w:rsid w:val="00D0133C"/>
    <w:rsid w:val="00D029DA"/>
    <w:rsid w:val="00D04F79"/>
    <w:rsid w:val="00D06091"/>
    <w:rsid w:val="00D06C16"/>
    <w:rsid w:val="00D0755D"/>
    <w:rsid w:val="00D07BE9"/>
    <w:rsid w:val="00D1144F"/>
    <w:rsid w:val="00D12142"/>
    <w:rsid w:val="00D13493"/>
    <w:rsid w:val="00D15810"/>
    <w:rsid w:val="00D1608D"/>
    <w:rsid w:val="00D162E6"/>
    <w:rsid w:val="00D17504"/>
    <w:rsid w:val="00D17C07"/>
    <w:rsid w:val="00D2028E"/>
    <w:rsid w:val="00D21D4C"/>
    <w:rsid w:val="00D22752"/>
    <w:rsid w:val="00D23296"/>
    <w:rsid w:val="00D239EF"/>
    <w:rsid w:val="00D255AE"/>
    <w:rsid w:val="00D257E1"/>
    <w:rsid w:val="00D261D7"/>
    <w:rsid w:val="00D2630B"/>
    <w:rsid w:val="00D3055C"/>
    <w:rsid w:val="00D30679"/>
    <w:rsid w:val="00D30FEF"/>
    <w:rsid w:val="00D31327"/>
    <w:rsid w:val="00D3162C"/>
    <w:rsid w:val="00D3286B"/>
    <w:rsid w:val="00D32A55"/>
    <w:rsid w:val="00D3427C"/>
    <w:rsid w:val="00D36212"/>
    <w:rsid w:val="00D3694D"/>
    <w:rsid w:val="00D37B73"/>
    <w:rsid w:val="00D44348"/>
    <w:rsid w:val="00D44897"/>
    <w:rsid w:val="00D45C00"/>
    <w:rsid w:val="00D46241"/>
    <w:rsid w:val="00D46875"/>
    <w:rsid w:val="00D47235"/>
    <w:rsid w:val="00D4799A"/>
    <w:rsid w:val="00D47EBD"/>
    <w:rsid w:val="00D502A5"/>
    <w:rsid w:val="00D54C3C"/>
    <w:rsid w:val="00D5505D"/>
    <w:rsid w:val="00D553D8"/>
    <w:rsid w:val="00D55E01"/>
    <w:rsid w:val="00D566C5"/>
    <w:rsid w:val="00D57028"/>
    <w:rsid w:val="00D57838"/>
    <w:rsid w:val="00D62415"/>
    <w:rsid w:val="00D637CD"/>
    <w:rsid w:val="00D64A81"/>
    <w:rsid w:val="00D64F67"/>
    <w:rsid w:val="00D65C5A"/>
    <w:rsid w:val="00D67375"/>
    <w:rsid w:val="00D715A2"/>
    <w:rsid w:val="00D71F0B"/>
    <w:rsid w:val="00D728F8"/>
    <w:rsid w:val="00D73095"/>
    <w:rsid w:val="00D73F79"/>
    <w:rsid w:val="00D7417A"/>
    <w:rsid w:val="00D75647"/>
    <w:rsid w:val="00D757BA"/>
    <w:rsid w:val="00D769EC"/>
    <w:rsid w:val="00D76FBF"/>
    <w:rsid w:val="00D77DE3"/>
    <w:rsid w:val="00D77F7E"/>
    <w:rsid w:val="00D83079"/>
    <w:rsid w:val="00D91A11"/>
    <w:rsid w:val="00D939F6"/>
    <w:rsid w:val="00D94063"/>
    <w:rsid w:val="00D94B2A"/>
    <w:rsid w:val="00D95016"/>
    <w:rsid w:val="00D95313"/>
    <w:rsid w:val="00D95458"/>
    <w:rsid w:val="00D96BCE"/>
    <w:rsid w:val="00D97AC3"/>
    <w:rsid w:val="00DA037F"/>
    <w:rsid w:val="00DA3290"/>
    <w:rsid w:val="00DA396C"/>
    <w:rsid w:val="00DA3D3A"/>
    <w:rsid w:val="00DA4F04"/>
    <w:rsid w:val="00DB016C"/>
    <w:rsid w:val="00DB2413"/>
    <w:rsid w:val="00DB35B9"/>
    <w:rsid w:val="00DB39C4"/>
    <w:rsid w:val="00DB3A88"/>
    <w:rsid w:val="00DB3E52"/>
    <w:rsid w:val="00DB3EE7"/>
    <w:rsid w:val="00DB3F62"/>
    <w:rsid w:val="00DB4746"/>
    <w:rsid w:val="00DB6545"/>
    <w:rsid w:val="00DC0B33"/>
    <w:rsid w:val="00DC2DC8"/>
    <w:rsid w:val="00DC3B00"/>
    <w:rsid w:val="00DC3D3C"/>
    <w:rsid w:val="00DC3FDA"/>
    <w:rsid w:val="00DC42E4"/>
    <w:rsid w:val="00DC56A0"/>
    <w:rsid w:val="00DC6CCE"/>
    <w:rsid w:val="00DC7F06"/>
    <w:rsid w:val="00DD0071"/>
    <w:rsid w:val="00DD01B0"/>
    <w:rsid w:val="00DD1DED"/>
    <w:rsid w:val="00DD265B"/>
    <w:rsid w:val="00DD32FE"/>
    <w:rsid w:val="00DD3FA6"/>
    <w:rsid w:val="00DD71E3"/>
    <w:rsid w:val="00DE0E76"/>
    <w:rsid w:val="00DE1795"/>
    <w:rsid w:val="00DE1A47"/>
    <w:rsid w:val="00DE32E4"/>
    <w:rsid w:val="00DE3CAE"/>
    <w:rsid w:val="00DE3CD3"/>
    <w:rsid w:val="00DE482B"/>
    <w:rsid w:val="00DE5DAE"/>
    <w:rsid w:val="00DE6501"/>
    <w:rsid w:val="00DE6636"/>
    <w:rsid w:val="00DE6DC7"/>
    <w:rsid w:val="00DE755D"/>
    <w:rsid w:val="00DF02A8"/>
    <w:rsid w:val="00DF21AB"/>
    <w:rsid w:val="00DF230D"/>
    <w:rsid w:val="00DF3DF5"/>
    <w:rsid w:val="00DF3E53"/>
    <w:rsid w:val="00DF4238"/>
    <w:rsid w:val="00DF4B2C"/>
    <w:rsid w:val="00DF4CDB"/>
    <w:rsid w:val="00DF4E1D"/>
    <w:rsid w:val="00DF555B"/>
    <w:rsid w:val="00DF6B97"/>
    <w:rsid w:val="00DF7E0B"/>
    <w:rsid w:val="00E00CDC"/>
    <w:rsid w:val="00E01486"/>
    <w:rsid w:val="00E01690"/>
    <w:rsid w:val="00E024EE"/>
    <w:rsid w:val="00E027D3"/>
    <w:rsid w:val="00E0331D"/>
    <w:rsid w:val="00E04B27"/>
    <w:rsid w:val="00E04BE5"/>
    <w:rsid w:val="00E05FCE"/>
    <w:rsid w:val="00E068DF"/>
    <w:rsid w:val="00E07297"/>
    <w:rsid w:val="00E101DE"/>
    <w:rsid w:val="00E1057A"/>
    <w:rsid w:val="00E11204"/>
    <w:rsid w:val="00E113FA"/>
    <w:rsid w:val="00E1165F"/>
    <w:rsid w:val="00E11A9C"/>
    <w:rsid w:val="00E12EA9"/>
    <w:rsid w:val="00E1331A"/>
    <w:rsid w:val="00E139DB"/>
    <w:rsid w:val="00E13F5A"/>
    <w:rsid w:val="00E1552A"/>
    <w:rsid w:val="00E16418"/>
    <w:rsid w:val="00E168CE"/>
    <w:rsid w:val="00E16C0B"/>
    <w:rsid w:val="00E17E2F"/>
    <w:rsid w:val="00E2648E"/>
    <w:rsid w:val="00E26832"/>
    <w:rsid w:val="00E26CDC"/>
    <w:rsid w:val="00E2720A"/>
    <w:rsid w:val="00E272F7"/>
    <w:rsid w:val="00E27FB5"/>
    <w:rsid w:val="00E307DB"/>
    <w:rsid w:val="00E31E3D"/>
    <w:rsid w:val="00E32011"/>
    <w:rsid w:val="00E32316"/>
    <w:rsid w:val="00E33242"/>
    <w:rsid w:val="00E3412B"/>
    <w:rsid w:val="00E34814"/>
    <w:rsid w:val="00E348BF"/>
    <w:rsid w:val="00E35738"/>
    <w:rsid w:val="00E35E2E"/>
    <w:rsid w:val="00E36485"/>
    <w:rsid w:val="00E369F1"/>
    <w:rsid w:val="00E36C28"/>
    <w:rsid w:val="00E37842"/>
    <w:rsid w:val="00E40228"/>
    <w:rsid w:val="00E40521"/>
    <w:rsid w:val="00E40930"/>
    <w:rsid w:val="00E40B6F"/>
    <w:rsid w:val="00E416C6"/>
    <w:rsid w:val="00E41CEB"/>
    <w:rsid w:val="00E4272D"/>
    <w:rsid w:val="00E44E6A"/>
    <w:rsid w:val="00E45D27"/>
    <w:rsid w:val="00E46738"/>
    <w:rsid w:val="00E46FE6"/>
    <w:rsid w:val="00E47B2D"/>
    <w:rsid w:val="00E47B33"/>
    <w:rsid w:val="00E505FC"/>
    <w:rsid w:val="00E5116E"/>
    <w:rsid w:val="00E531C6"/>
    <w:rsid w:val="00E5359A"/>
    <w:rsid w:val="00E53E56"/>
    <w:rsid w:val="00E55FBE"/>
    <w:rsid w:val="00E56115"/>
    <w:rsid w:val="00E57046"/>
    <w:rsid w:val="00E61FBA"/>
    <w:rsid w:val="00E63E1E"/>
    <w:rsid w:val="00E63F45"/>
    <w:rsid w:val="00E643EB"/>
    <w:rsid w:val="00E64D4E"/>
    <w:rsid w:val="00E67B75"/>
    <w:rsid w:val="00E71810"/>
    <w:rsid w:val="00E7189C"/>
    <w:rsid w:val="00E72349"/>
    <w:rsid w:val="00E72513"/>
    <w:rsid w:val="00E7261F"/>
    <w:rsid w:val="00E73168"/>
    <w:rsid w:val="00E73BA3"/>
    <w:rsid w:val="00E73D54"/>
    <w:rsid w:val="00E755C6"/>
    <w:rsid w:val="00E75F0F"/>
    <w:rsid w:val="00E76566"/>
    <w:rsid w:val="00E770D0"/>
    <w:rsid w:val="00E77165"/>
    <w:rsid w:val="00E773B3"/>
    <w:rsid w:val="00E77BDA"/>
    <w:rsid w:val="00E80BF1"/>
    <w:rsid w:val="00E80F18"/>
    <w:rsid w:val="00E8154B"/>
    <w:rsid w:val="00E81D79"/>
    <w:rsid w:val="00E82A21"/>
    <w:rsid w:val="00E82B7E"/>
    <w:rsid w:val="00E84932"/>
    <w:rsid w:val="00E85666"/>
    <w:rsid w:val="00E86975"/>
    <w:rsid w:val="00E874CE"/>
    <w:rsid w:val="00E90223"/>
    <w:rsid w:val="00E90930"/>
    <w:rsid w:val="00E909F6"/>
    <w:rsid w:val="00E9110E"/>
    <w:rsid w:val="00E91797"/>
    <w:rsid w:val="00E930D8"/>
    <w:rsid w:val="00E934CF"/>
    <w:rsid w:val="00E94C16"/>
    <w:rsid w:val="00E9746B"/>
    <w:rsid w:val="00E97E0E"/>
    <w:rsid w:val="00EA115A"/>
    <w:rsid w:val="00EA1E9A"/>
    <w:rsid w:val="00EA29D5"/>
    <w:rsid w:val="00EA2AB5"/>
    <w:rsid w:val="00EA2F49"/>
    <w:rsid w:val="00EA41F8"/>
    <w:rsid w:val="00EA467C"/>
    <w:rsid w:val="00EA47F0"/>
    <w:rsid w:val="00EA50CE"/>
    <w:rsid w:val="00EA527D"/>
    <w:rsid w:val="00EA569C"/>
    <w:rsid w:val="00EA5F98"/>
    <w:rsid w:val="00EA6068"/>
    <w:rsid w:val="00EA6A9E"/>
    <w:rsid w:val="00EA6BAB"/>
    <w:rsid w:val="00EA6BCD"/>
    <w:rsid w:val="00EA6C1B"/>
    <w:rsid w:val="00EA7070"/>
    <w:rsid w:val="00EA7895"/>
    <w:rsid w:val="00EB07BB"/>
    <w:rsid w:val="00EB1AB8"/>
    <w:rsid w:val="00EB35B4"/>
    <w:rsid w:val="00EB35CB"/>
    <w:rsid w:val="00EB3B97"/>
    <w:rsid w:val="00EB4621"/>
    <w:rsid w:val="00EB541F"/>
    <w:rsid w:val="00EB5695"/>
    <w:rsid w:val="00EC0601"/>
    <w:rsid w:val="00EC177A"/>
    <w:rsid w:val="00EC1E2C"/>
    <w:rsid w:val="00EC405C"/>
    <w:rsid w:val="00EC4408"/>
    <w:rsid w:val="00EC5C8C"/>
    <w:rsid w:val="00EC5F5A"/>
    <w:rsid w:val="00EC6FBD"/>
    <w:rsid w:val="00EC73CC"/>
    <w:rsid w:val="00EC743F"/>
    <w:rsid w:val="00EC7548"/>
    <w:rsid w:val="00EC7F0D"/>
    <w:rsid w:val="00ED026C"/>
    <w:rsid w:val="00ED12E1"/>
    <w:rsid w:val="00ED1F71"/>
    <w:rsid w:val="00ED2AEA"/>
    <w:rsid w:val="00ED2B97"/>
    <w:rsid w:val="00ED3529"/>
    <w:rsid w:val="00ED44DD"/>
    <w:rsid w:val="00ED5803"/>
    <w:rsid w:val="00ED6A6B"/>
    <w:rsid w:val="00EE0653"/>
    <w:rsid w:val="00EE077D"/>
    <w:rsid w:val="00EE0B67"/>
    <w:rsid w:val="00EE3499"/>
    <w:rsid w:val="00EE48A1"/>
    <w:rsid w:val="00EE7433"/>
    <w:rsid w:val="00EF0F12"/>
    <w:rsid w:val="00EF1C53"/>
    <w:rsid w:val="00EF28E5"/>
    <w:rsid w:val="00EF2964"/>
    <w:rsid w:val="00EF2BBA"/>
    <w:rsid w:val="00EF30B7"/>
    <w:rsid w:val="00EF3FEC"/>
    <w:rsid w:val="00EF4F9C"/>
    <w:rsid w:val="00EF51A9"/>
    <w:rsid w:val="00EF56F4"/>
    <w:rsid w:val="00EF691A"/>
    <w:rsid w:val="00EF6AAC"/>
    <w:rsid w:val="00EF6ABF"/>
    <w:rsid w:val="00EF75DC"/>
    <w:rsid w:val="00EF7C20"/>
    <w:rsid w:val="00F013D7"/>
    <w:rsid w:val="00F03961"/>
    <w:rsid w:val="00F0415E"/>
    <w:rsid w:val="00F0447E"/>
    <w:rsid w:val="00F04F59"/>
    <w:rsid w:val="00F051D9"/>
    <w:rsid w:val="00F05316"/>
    <w:rsid w:val="00F0564E"/>
    <w:rsid w:val="00F05C64"/>
    <w:rsid w:val="00F05C84"/>
    <w:rsid w:val="00F05ED4"/>
    <w:rsid w:val="00F0669F"/>
    <w:rsid w:val="00F07106"/>
    <w:rsid w:val="00F07966"/>
    <w:rsid w:val="00F10BF7"/>
    <w:rsid w:val="00F12DC0"/>
    <w:rsid w:val="00F12E54"/>
    <w:rsid w:val="00F13D09"/>
    <w:rsid w:val="00F14B60"/>
    <w:rsid w:val="00F14E25"/>
    <w:rsid w:val="00F17434"/>
    <w:rsid w:val="00F1757E"/>
    <w:rsid w:val="00F17D02"/>
    <w:rsid w:val="00F216D5"/>
    <w:rsid w:val="00F21B8C"/>
    <w:rsid w:val="00F22FCD"/>
    <w:rsid w:val="00F24251"/>
    <w:rsid w:val="00F2516B"/>
    <w:rsid w:val="00F25EAB"/>
    <w:rsid w:val="00F30E6E"/>
    <w:rsid w:val="00F314C2"/>
    <w:rsid w:val="00F32A9F"/>
    <w:rsid w:val="00F334DC"/>
    <w:rsid w:val="00F34562"/>
    <w:rsid w:val="00F34B23"/>
    <w:rsid w:val="00F357C1"/>
    <w:rsid w:val="00F36261"/>
    <w:rsid w:val="00F365F3"/>
    <w:rsid w:val="00F37103"/>
    <w:rsid w:val="00F40C42"/>
    <w:rsid w:val="00F424B7"/>
    <w:rsid w:val="00F42928"/>
    <w:rsid w:val="00F4319B"/>
    <w:rsid w:val="00F43612"/>
    <w:rsid w:val="00F43B27"/>
    <w:rsid w:val="00F44278"/>
    <w:rsid w:val="00F44430"/>
    <w:rsid w:val="00F451AC"/>
    <w:rsid w:val="00F45205"/>
    <w:rsid w:val="00F521BD"/>
    <w:rsid w:val="00F52AE2"/>
    <w:rsid w:val="00F53198"/>
    <w:rsid w:val="00F5440C"/>
    <w:rsid w:val="00F554FD"/>
    <w:rsid w:val="00F5577F"/>
    <w:rsid w:val="00F5584E"/>
    <w:rsid w:val="00F56B4E"/>
    <w:rsid w:val="00F601E6"/>
    <w:rsid w:val="00F605A6"/>
    <w:rsid w:val="00F61153"/>
    <w:rsid w:val="00F611A0"/>
    <w:rsid w:val="00F61804"/>
    <w:rsid w:val="00F62363"/>
    <w:rsid w:val="00F62DF5"/>
    <w:rsid w:val="00F633F8"/>
    <w:rsid w:val="00F6346A"/>
    <w:rsid w:val="00F634C1"/>
    <w:rsid w:val="00F63989"/>
    <w:rsid w:val="00F63BB1"/>
    <w:rsid w:val="00F63C93"/>
    <w:rsid w:val="00F64EF7"/>
    <w:rsid w:val="00F65A46"/>
    <w:rsid w:val="00F66EF1"/>
    <w:rsid w:val="00F67254"/>
    <w:rsid w:val="00F6755C"/>
    <w:rsid w:val="00F705D5"/>
    <w:rsid w:val="00F71DDF"/>
    <w:rsid w:val="00F7489B"/>
    <w:rsid w:val="00F75846"/>
    <w:rsid w:val="00F75E10"/>
    <w:rsid w:val="00F7718B"/>
    <w:rsid w:val="00F77DD0"/>
    <w:rsid w:val="00F800A9"/>
    <w:rsid w:val="00F8087B"/>
    <w:rsid w:val="00F8108B"/>
    <w:rsid w:val="00F8222B"/>
    <w:rsid w:val="00F8224C"/>
    <w:rsid w:val="00F8230E"/>
    <w:rsid w:val="00F828BC"/>
    <w:rsid w:val="00F82AD1"/>
    <w:rsid w:val="00F83AF2"/>
    <w:rsid w:val="00F84BB2"/>
    <w:rsid w:val="00F84D13"/>
    <w:rsid w:val="00F84E10"/>
    <w:rsid w:val="00F85334"/>
    <w:rsid w:val="00F8649B"/>
    <w:rsid w:val="00F8687F"/>
    <w:rsid w:val="00F86B4F"/>
    <w:rsid w:val="00F87960"/>
    <w:rsid w:val="00F87DE0"/>
    <w:rsid w:val="00F910CB"/>
    <w:rsid w:val="00F9177B"/>
    <w:rsid w:val="00F92352"/>
    <w:rsid w:val="00F95A2A"/>
    <w:rsid w:val="00F97D04"/>
    <w:rsid w:val="00F97FF1"/>
    <w:rsid w:val="00FA10EE"/>
    <w:rsid w:val="00FA447C"/>
    <w:rsid w:val="00FA4D4F"/>
    <w:rsid w:val="00FA6C3D"/>
    <w:rsid w:val="00FB0647"/>
    <w:rsid w:val="00FB0F42"/>
    <w:rsid w:val="00FB23E9"/>
    <w:rsid w:val="00FB24CD"/>
    <w:rsid w:val="00FB3030"/>
    <w:rsid w:val="00FB304C"/>
    <w:rsid w:val="00FB35AD"/>
    <w:rsid w:val="00FB3B01"/>
    <w:rsid w:val="00FB4181"/>
    <w:rsid w:val="00FB4E0D"/>
    <w:rsid w:val="00FB5A85"/>
    <w:rsid w:val="00FB5E56"/>
    <w:rsid w:val="00FB5EE7"/>
    <w:rsid w:val="00FB66C6"/>
    <w:rsid w:val="00FB67DA"/>
    <w:rsid w:val="00FB6969"/>
    <w:rsid w:val="00FC02D1"/>
    <w:rsid w:val="00FC12FD"/>
    <w:rsid w:val="00FC1315"/>
    <w:rsid w:val="00FC1AF5"/>
    <w:rsid w:val="00FC4236"/>
    <w:rsid w:val="00FC714D"/>
    <w:rsid w:val="00FC76C7"/>
    <w:rsid w:val="00FC7BEB"/>
    <w:rsid w:val="00FD006F"/>
    <w:rsid w:val="00FD03BE"/>
    <w:rsid w:val="00FD054F"/>
    <w:rsid w:val="00FD1967"/>
    <w:rsid w:val="00FD1A4E"/>
    <w:rsid w:val="00FD219E"/>
    <w:rsid w:val="00FD2671"/>
    <w:rsid w:val="00FD2F46"/>
    <w:rsid w:val="00FD5C92"/>
    <w:rsid w:val="00FD610E"/>
    <w:rsid w:val="00FD63E3"/>
    <w:rsid w:val="00FD6FCB"/>
    <w:rsid w:val="00FD7084"/>
    <w:rsid w:val="00FD741F"/>
    <w:rsid w:val="00FE0544"/>
    <w:rsid w:val="00FE0DDB"/>
    <w:rsid w:val="00FE15A9"/>
    <w:rsid w:val="00FE27FC"/>
    <w:rsid w:val="00FE29AF"/>
    <w:rsid w:val="00FE3B87"/>
    <w:rsid w:val="00FE3DED"/>
    <w:rsid w:val="00FE47AD"/>
    <w:rsid w:val="00FE543F"/>
    <w:rsid w:val="00FE5546"/>
    <w:rsid w:val="00FE57D6"/>
    <w:rsid w:val="00FE6550"/>
    <w:rsid w:val="00FE6B01"/>
    <w:rsid w:val="00FF117D"/>
    <w:rsid w:val="00FF1565"/>
    <w:rsid w:val="00FF210C"/>
    <w:rsid w:val="00FF278D"/>
    <w:rsid w:val="00FF4624"/>
    <w:rsid w:val="00FF4986"/>
    <w:rsid w:val="00FF6CEB"/>
    <w:rsid w:val="00FF77D7"/>
    <w:rsid w:val="00FF7BE6"/>
    <w:rsid w:val="00FF7D4C"/>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9E1DA"/>
  <w15:docId w15:val="{8D8F583C-650B-4764-87B0-11B7E6A5E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BO" w:eastAsia="es-B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43A"/>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8087B"/>
    <w:pPr>
      <w:ind w:left="720"/>
      <w:contextualSpacing/>
    </w:pPr>
  </w:style>
  <w:style w:type="paragraph" w:styleId="Sinespaciado">
    <w:name w:val="No Spacing"/>
    <w:uiPriority w:val="1"/>
    <w:qFormat/>
    <w:rsid w:val="00FC1315"/>
    <w:rPr>
      <w:sz w:val="22"/>
      <w:szCs w:val="22"/>
      <w:lang w:val="es-ES" w:eastAsia="en-US"/>
    </w:rPr>
  </w:style>
  <w:style w:type="paragraph" w:styleId="NormalWeb">
    <w:name w:val="Normal (Web)"/>
    <w:basedOn w:val="Normal"/>
    <w:rsid w:val="00F910CB"/>
    <w:pPr>
      <w:spacing w:before="100" w:beforeAutospacing="1" w:after="100" w:afterAutospacing="1" w:line="240" w:lineRule="auto"/>
    </w:pPr>
    <w:rPr>
      <w:rFonts w:ascii="Times New Roman" w:eastAsia="Times New Roman" w:hAnsi="Times New Roman"/>
      <w:color w:val="555555"/>
      <w:sz w:val="24"/>
      <w:szCs w:val="24"/>
      <w:lang w:val="es-ES" w:eastAsia="es-ES"/>
    </w:rPr>
  </w:style>
  <w:style w:type="character" w:styleId="Refdecomentario">
    <w:name w:val="annotation reference"/>
    <w:uiPriority w:val="99"/>
    <w:semiHidden/>
    <w:unhideWhenUsed/>
    <w:rsid w:val="00F95A2A"/>
    <w:rPr>
      <w:sz w:val="16"/>
      <w:szCs w:val="16"/>
    </w:rPr>
  </w:style>
  <w:style w:type="paragraph" w:styleId="Textocomentario">
    <w:name w:val="annotation text"/>
    <w:basedOn w:val="Normal"/>
    <w:link w:val="TextocomentarioCar"/>
    <w:uiPriority w:val="99"/>
    <w:semiHidden/>
    <w:unhideWhenUsed/>
    <w:rsid w:val="00F95A2A"/>
    <w:pPr>
      <w:spacing w:line="240" w:lineRule="auto"/>
    </w:pPr>
    <w:rPr>
      <w:sz w:val="20"/>
      <w:szCs w:val="20"/>
    </w:rPr>
  </w:style>
  <w:style w:type="character" w:customStyle="1" w:styleId="TextocomentarioCar">
    <w:name w:val="Texto comentario Car"/>
    <w:link w:val="Textocomentario"/>
    <w:uiPriority w:val="99"/>
    <w:semiHidden/>
    <w:rsid w:val="00F95A2A"/>
    <w:rPr>
      <w:sz w:val="20"/>
      <w:szCs w:val="20"/>
    </w:rPr>
  </w:style>
  <w:style w:type="paragraph" w:styleId="Asuntodelcomentario">
    <w:name w:val="annotation subject"/>
    <w:basedOn w:val="Textocomentario"/>
    <w:next w:val="Textocomentario"/>
    <w:link w:val="AsuntodelcomentarioCar"/>
    <w:uiPriority w:val="99"/>
    <w:semiHidden/>
    <w:unhideWhenUsed/>
    <w:rsid w:val="00F95A2A"/>
    <w:rPr>
      <w:b/>
      <w:bCs/>
    </w:rPr>
  </w:style>
  <w:style w:type="character" w:customStyle="1" w:styleId="AsuntodelcomentarioCar">
    <w:name w:val="Asunto del comentario Car"/>
    <w:link w:val="Asuntodelcomentario"/>
    <w:uiPriority w:val="99"/>
    <w:semiHidden/>
    <w:rsid w:val="00F95A2A"/>
    <w:rPr>
      <w:b/>
      <w:bCs/>
      <w:sz w:val="20"/>
      <w:szCs w:val="20"/>
    </w:rPr>
  </w:style>
  <w:style w:type="paragraph" w:styleId="Textodeglobo">
    <w:name w:val="Balloon Text"/>
    <w:basedOn w:val="Normal"/>
    <w:link w:val="TextodegloboCar"/>
    <w:uiPriority w:val="99"/>
    <w:semiHidden/>
    <w:unhideWhenUsed/>
    <w:rsid w:val="00F95A2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F95A2A"/>
    <w:rPr>
      <w:rFonts w:ascii="Segoe UI" w:hAnsi="Segoe UI" w:cs="Segoe UI"/>
      <w:sz w:val="18"/>
      <w:szCs w:val="18"/>
    </w:rPr>
  </w:style>
  <w:style w:type="table" w:styleId="Tablaconcuadrcula">
    <w:name w:val="Table Grid"/>
    <w:basedOn w:val="Tablanormal"/>
    <w:uiPriority w:val="59"/>
    <w:rsid w:val="006A2E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5A139D"/>
    <w:rPr>
      <w:i/>
      <w:iCs/>
    </w:rPr>
  </w:style>
  <w:style w:type="paragraph" w:styleId="Encabezado">
    <w:name w:val="header"/>
    <w:basedOn w:val="Normal"/>
    <w:link w:val="EncabezadoCar"/>
    <w:uiPriority w:val="99"/>
    <w:unhideWhenUsed/>
    <w:rsid w:val="00081AB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81ABF"/>
    <w:rPr>
      <w:sz w:val="22"/>
      <w:szCs w:val="22"/>
      <w:lang w:eastAsia="en-US"/>
    </w:rPr>
  </w:style>
  <w:style w:type="paragraph" w:styleId="Piedepgina">
    <w:name w:val="footer"/>
    <w:basedOn w:val="Normal"/>
    <w:link w:val="PiedepginaCar"/>
    <w:uiPriority w:val="99"/>
    <w:unhideWhenUsed/>
    <w:rsid w:val="00081AB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81ABF"/>
    <w:rPr>
      <w:sz w:val="22"/>
      <w:szCs w:val="22"/>
      <w:lang w:eastAsia="en-US"/>
    </w:rPr>
  </w:style>
  <w:style w:type="character" w:styleId="Textoennegrita">
    <w:name w:val="Strong"/>
    <w:basedOn w:val="Fuentedeprrafopredeter"/>
    <w:uiPriority w:val="22"/>
    <w:qFormat/>
    <w:rsid w:val="0005583E"/>
    <w:rPr>
      <w:b/>
      <w:bCs/>
    </w:rPr>
  </w:style>
  <w:style w:type="character" w:styleId="Hipervnculo">
    <w:name w:val="Hyperlink"/>
    <w:basedOn w:val="Fuentedeprrafopredeter"/>
    <w:uiPriority w:val="99"/>
    <w:unhideWhenUsed/>
    <w:rsid w:val="0005583E"/>
    <w:rPr>
      <w:color w:val="0000FF"/>
      <w:u w:val="single"/>
    </w:rPr>
  </w:style>
  <w:style w:type="character" w:customStyle="1" w:styleId="vkekvd">
    <w:name w:val="vkekvd"/>
    <w:basedOn w:val="Fuentedeprrafopredeter"/>
    <w:rsid w:val="0005583E"/>
  </w:style>
  <w:style w:type="character" w:customStyle="1" w:styleId="t286pc">
    <w:name w:val="t286pc"/>
    <w:basedOn w:val="Fuentedeprrafopredeter"/>
    <w:rsid w:val="00CE1E78"/>
  </w:style>
  <w:style w:type="character" w:customStyle="1" w:styleId="spelle">
    <w:name w:val="spelle"/>
    <w:basedOn w:val="Fuentedeprrafopredeter"/>
    <w:rsid w:val="00CF0B19"/>
  </w:style>
  <w:style w:type="character" w:customStyle="1" w:styleId="hgkelc">
    <w:name w:val="hgkelc"/>
    <w:basedOn w:val="Fuentedeprrafopredeter"/>
    <w:rsid w:val="006A728C"/>
  </w:style>
  <w:style w:type="character" w:customStyle="1" w:styleId="UnresolvedMention">
    <w:name w:val="Unresolved Mention"/>
    <w:basedOn w:val="Fuentedeprrafopredeter"/>
    <w:uiPriority w:val="99"/>
    <w:semiHidden/>
    <w:unhideWhenUsed/>
    <w:rsid w:val="000863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8775">
      <w:bodyDiv w:val="1"/>
      <w:marLeft w:val="0"/>
      <w:marRight w:val="0"/>
      <w:marTop w:val="0"/>
      <w:marBottom w:val="0"/>
      <w:divBdr>
        <w:top w:val="none" w:sz="0" w:space="0" w:color="auto"/>
        <w:left w:val="none" w:sz="0" w:space="0" w:color="auto"/>
        <w:bottom w:val="none" w:sz="0" w:space="0" w:color="auto"/>
        <w:right w:val="none" w:sz="0" w:space="0" w:color="auto"/>
      </w:divBdr>
    </w:div>
    <w:div w:id="366568945">
      <w:bodyDiv w:val="1"/>
      <w:marLeft w:val="0"/>
      <w:marRight w:val="0"/>
      <w:marTop w:val="0"/>
      <w:marBottom w:val="0"/>
      <w:divBdr>
        <w:top w:val="none" w:sz="0" w:space="0" w:color="auto"/>
        <w:left w:val="none" w:sz="0" w:space="0" w:color="auto"/>
        <w:bottom w:val="none" w:sz="0" w:space="0" w:color="auto"/>
        <w:right w:val="none" w:sz="0" w:space="0" w:color="auto"/>
      </w:divBdr>
    </w:div>
    <w:div w:id="447315435">
      <w:bodyDiv w:val="1"/>
      <w:marLeft w:val="0"/>
      <w:marRight w:val="0"/>
      <w:marTop w:val="0"/>
      <w:marBottom w:val="0"/>
      <w:divBdr>
        <w:top w:val="none" w:sz="0" w:space="0" w:color="auto"/>
        <w:left w:val="none" w:sz="0" w:space="0" w:color="auto"/>
        <w:bottom w:val="none" w:sz="0" w:space="0" w:color="auto"/>
        <w:right w:val="none" w:sz="0" w:space="0" w:color="auto"/>
      </w:divBdr>
    </w:div>
    <w:div w:id="636567135">
      <w:bodyDiv w:val="1"/>
      <w:marLeft w:val="0"/>
      <w:marRight w:val="0"/>
      <w:marTop w:val="0"/>
      <w:marBottom w:val="0"/>
      <w:divBdr>
        <w:top w:val="none" w:sz="0" w:space="0" w:color="auto"/>
        <w:left w:val="none" w:sz="0" w:space="0" w:color="auto"/>
        <w:bottom w:val="none" w:sz="0" w:space="0" w:color="auto"/>
        <w:right w:val="none" w:sz="0" w:space="0" w:color="auto"/>
      </w:divBdr>
    </w:div>
    <w:div w:id="704604289">
      <w:bodyDiv w:val="1"/>
      <w:marLeft w:val="0"/>
      <w:marRight w:val="0"/>
      <w:marTop w:val="0"/>
      <w:marBottom w:val="0"/>
      <w:divBdr>
        <w:top w:val="none" w:sz="0" w:space="0" w:color="auto"/>
        <w:left w:val="none" w:sz="0" w:space="0" w:color="auto"/>
        <w:bottom w:val="none" w:sz="0" w:space="0" w:color="auto"/>
        <w:right w:val="none" w:sz="0" w:space="0" w:color="auto"/>
      </w:divBdr>
    </w:div>
    <w:div w:id="733621235">
      <w:bodyDiv w:val="1"/>
      <w:marLeft w:val="0"/>
      <w:marRight w:val="0"/>
      <w:marTop w:val="0"/>
      <w:marBottom w:val="0"/>
      <w:divBdr>
        <w:top w:val="none" w:sz="0" w:space="0" w:color="auto"/>
        <w:left w:val="none" w:sz="0" w:space="0" w:color="auto"/>
        <w:bottom w:val="none" w:sz="0" w:space="0" w:color="auto"/>
        <w:right w:val="none" w:sz="0" w:space="0" w:color="auto"/>
      </w:divBdr>
    </w:div>
    <w:div w:id="789973250">
      <w:bodyDiv w:val="1"/>
      <w:marLeft w:val="0"/>
      <w:marRight w:val="0"/>
      <w:marTop w:val="0"/>
      <w:marBottom w:val="0"/>
      <w:divBdr>
        <w:top w:val="none" w:sz="0" w:space="0" w:color="auto"/>
        <w:left w:val="none" w:sz="0" w:space="0" w:color="auto"/>
        <w:bottom w:val="none" w:sz="0" w:space="0" w:color="auto"/>
        <w:right w:val="none" w:sz="0" w:space="0" w:color="auto"/>
      </w:divBdr>
    </w:div>
    <w:div w:id="1091967810">
      <w:bodyDiv w:val="1"/>
      <w:marLeft w:val="0"/>
      <w:marRight w:val="0"/>
      <w:marTop w:val="0"/>
      <w:marBottom w:val="0"/>
      <w:divBdr>
        <w:top w:val="none" w:sz="0" w:space="0" w:color="auto"/>
        <w:left w:val="none" w:sz="0" w:space="0" w:color="auto"/>
        <w:bottom w:val="none" w:sz="0" w:space="0" w:color="auto"/>
        <w:right w:val="none" w:sz="0" w:space="0" w:color="auto"/>
      </w:divBdr>
    </w:div>
    <w:div w:id="1106777847">
      <w:bodyDiv w:val="1"/>
      <w:marLeft w:val="0"/>
      <w:marRight w:val="0"/>
      <w:marTop w:val="0"/>
      <w:marBottom w:val="0"/>
      <w:divBdr>
        <w:top w:val="none" w:sz="0" w:space="0" w:color="auto"/>
        <w:left w:val="none" w:sz="0" w:space="0" w:color="auto"/>
        <w:bottom w:val="none" w:sz="0" w:space="0" w:color="auto"/>
        <w:right w:val="none" w:sz="0" w:space="0" w:color="auto"/>
      </w:divBdr>
    </w:div>
    <w:div w:id="1235434760">
      <w:bodyDiv w:val="1"/>
      <w:marLeft w:val="0"/>
      <w:marRight w:val="0"/>
      <w:marTop w:val="0"/>
      <w:marBottom w:val="0"/>
      <w:divBdr>
        <w:top w:val="none" w:sz="0" w:space="0" w:color="auto"/>
        <w:left w:val="none" w:sz="0" w:space="0" w:color="auto"/>
        <w:bottom w:val="none" w:sz="0" w:space="0" w:color="auto"/>
        <w:right w:val="none" w:sz="0" w:space="0" w:color="auto"/>
      </w:divBdr>
    </w:div>
    <w:div w:id="1239556919">
      <w:bodyDiv w:val="1"/>
      <w:marLeft w:val="0"/>
      <w:marRight w:val="0"/>
      <w:marTop w:val="0"/>
      <w:marBottom w:val="0"/>
      <w:divBdr>
        <w:top w:val="none" w:sz="0" w:space="0" w:color="auto"/>
        <w:left w:val="none" w:sz="0" w:space="0" w:color="auto"/>
        <w:bottom w:val="none" w:sz="0" w:space="0" w:color="auto"/>
        <w:right w:val="none" w:sz="0" w:space="0" w:color="auto"/>
      </w:divBdr>
    </w:div>
    <w:div w:id="1274173636">
      <w:bodyDiv w:val="1"/>
      <w:marLeft w:val="0"/>
      <w:marRight w:val="0"/>
      <w:marTop w:val="0"/>
      <w:marBottom w:val="0"/>
      <w:divBdr>
        <w:top w:val="none" w:sz="0" w:space="0" w:color="auto"/>
        <w:left w:val="none" w:sz="0" w:space="0" w:color="auto"/>
        <w:bottom w:val="none" w:sz="0" w:space="0" w:color="auto"/>
        <w:right w:val="none" w:sz="0" w:space="0" w:color="auto"/>
      </w:divBdr>
    </w:div>
    <w:div w:id="1359886822">
      <w:bodyDiv w:val="1"/>
      <w:marLeft w:val="0"/>
      <w:marRight w:val="0"/>
      <w:marTop w:val="0"/>
      <w:marBottom w:val="0"/>
      <w:divBdr>
        <w:top w:val="none" w:sz="0" w:space="0" w:color="auto"/>
        <w:left w:val="none" w:sz="0" w:space="0" w:color="auto"/>
        <w:bottom w:val="none" w:sz="0" w:space="0" w:color="auto"/>
        <w:right w:val="none" w:sz="0" w:space="0" w:color="auto"/>
      </w:divBdr>
      <w:divsChild>
        <w:div w:id="599728598">
          <w:marLeft w:val="0"/>
          <w:marRight w:val="0"/>
          <w:marTop w:val="0"/>
          <w:marBottom w:val="0"/>
          <w:divBdr>
            <w:top w:val="none" w:sz="0" w:space="0" w:color="auto"/>
            <w:left w:val="none" w:sz="0" w:space="0" w:color="auto"/>
            <w:bottom w:val="none" w:sz="0" w:space="0" w:color="auto"/>
            <w:right w:val="none" w:sz="0" w:space="0" w:color="auto"/>
          </w:divBdr>
          <w:divsChild>
            <w:div w:id="1953435393">
              <w:marLeft w:val="0"/>
              <w:marRight w:val="0"/>
              <w:marTop w:val="0"/>
              <w:marBottom w:val="0"/>
              <w:divBdr>
                <w:top w:val="none" w:sz="0" w:space="0" w:color="auto"/>
                <w:left w:val="none" w:sz="0" w:space="0" w:color="auto"/>
                <w:bottom w:val="none" w:sz="0" w:space="0" w:color="auto"/>
                <w:right w:val="none" w:sz="0" w:space="0" w:color="auto"/>
              </w:divBdr>
              <w:divsChild>
                <w:div w:id="1397509128">
                  <w:marLeft w:val="0"/>
                  <w:marRight w:val="0"/>
                  <w:marTop w:val="0"/>
                  <w:marBottom w:val="0"/>
                  <w:divBdr>
                    <w:top w:val="none" w:sz="0" w:space="0" w:color="auto"/>
                    <w:left w:val="none" w:sz="0" w:space="0" w:color="auto"/>
                    <w:bottom w:val="none" w:sz="0" w:space="0" w:color="auto"/>
                    <w:right w:val="none" w:sz="0" w:space="0" w:color="auto"/>
                  </w:divBdr>
                  <w:divsChild>
                    <w:div w:id="535776283">
                      <w:marLeft w:val="0"/>
                      <w:marRight w:val="0"/>
                      <w:marTop w:val="0"/>
                      <w:marBottom w:val="0"/>
                      <w:divBdr>
                        <w:top w:val="none" w:sz="0" w:space="0" w:color="auto"/>
                        <w:left w:val="none" w:sz="0" w:space="0" w:color="auto"/>
                        <w:bottom w:val="none" w:sz="0" w:space="0" w:color="auto"/>
                        <w:right w:val="none" w:sz="0" w:space="0" w:color="auto"/>
                      </w:divBdr>
                      <w:divsChild>
                        <w:div w:id="1708530644">
                          <w:marLeft w:val="0"/>
                          <w:marRight w:val="0"/>
                          <w:marTop w:val="0"/>
                          <w:marBottom w:val="0"/>
                          <w:divBdr>
                            <w:top w:val="none" w:sz="0" w:space="0" w:color="auto"/>
                            <w:left w:val="none" w:sz="0" w:space="0" w:color="auto"/>
                            <w:bottom w:val="none" w:sz="0" w:space="0" w:color="auto"/>
                            <w:right w:val="none" w:sz="0" w:space="0" w:color="auto"/>
                          </w:divBdr>
                          <w:divsChild>
                            <w:div w:id="1054040884">
                              <w:marLeft w:val="0"/>
                              <w:marRight w:val="0"/>
                              <w:marTop w:val="0"/>
                              <w:marBottom w:val="0"/>
                              <w:divBdr>
                                <w:top w:val="none" w:sz="0" w:space="0" w:color="auto"/>
                                <w:left w:val="none" w:sz="0" w:space="0" w:color="auto"/>
                                <w:bottom w:val="none" w:sz="0" w:space="0" w:color="auto"/>
                                <w:right w:val="none" w:sz="0" w:space="0" w:color="auto"/>
                              </w:divBdr>
                              <w:divsChild>
                                <w:div w:id="987825564">
                                  <w:marLeft w:val="0"/>
                                  <w:marRight w:val="0"/>
                                  <w:marTop w:val="0"/>
                                  <w:marBottom w:val="0"/>
                                  <w:divBdr>
                                    <w:top w:val="none" w:sz="0" w:space="0" w:color="auto"/>
                                    <w:left w:val="none" w:sz="0" w:space="0" w:color="auto"/>
                                    <w:bottom w:val="none" w:sz="0" w:space="0" w:color="auto"/>
                                    <w:right w:val="none" w:sz="0" w:space="0" w:color="auto"/>
                                  </w:divBdr>
                                  <w:divsChild>
                                    <w:div w:id="1781024137">
                                      <w:marLeft w:val="120"/>
                                      <w:marRight w:val="120"/>
                                      <w:marTop w:val="6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9459379">
          <w:marLeft w:val="0"/>
          <w:marRight w:val="0"/>
          <w:marTop w:val="0"/>
          <w:marBottom w:val="0"/>
          <w:divBdr>
            <w:top w:val="none" w:sz="0" w:space="0" w:color="auto"/>
            <w:left w:val="none" w:sz="0" w:space="0" w:color="auto"/>
            <w:bottom w:val="none" w:sz="0" w:space="0" w:color="auto"/>
            <w:right w:val="none" w:sz="0" w:space="0" w:color="auto"/>
          </w:divBdr>
          <w:divsChild>
            <w:div w:id="323557205">
              <w:marLeft w:val="0"/>
              <w:marRight w:val="0"/>
              <w:marTop w:val="0"/>
              <w:marBottom w:val="0"/>
              <w:divBdr>
                <w:top w:val="none" w:sz="0" w:space="0" w:color="auto"/>
                <w:left w:val="none" w:sz="0" w:space="0" w:color="auto"/>
                <w:bottom w:val="none" w:sz="0" w:space="0" w:color="auto"/>
                <w:right w:val="none" w:sz="0" w:space="0" w:color="auto"/>
              </w:divBdr>
              <w:divsChild>
                <w:div w:id="1246842979">
                  <w:marLeft w:val="0"/>
                  <w:marRight w:val="0"/>
                  <w:marTop w:val="0"/>
                  <w:marBottom w:val="0"/>
                  <w:divBdr>
                    <w:top w:val="none" w:sz="0" w:space="0" w:color="auto"/>
                    <w:left w:val="none" w:sz="0" w:space="0" w:color="auto"/>
                    <w:bottom w:val="none" w:sz="0" w:space="0" w:color="auto"/>
                    <w:right w:val="none" w:sz="0" w:space="0" w:color="auto"/>
                  </w:divBdr>
                  <w:divsChild>
                    <w:div w:id="1768845879">
                      <w:marLeft w:val="0"/>
                      <w:marRight w:val="0"/>
                      <w:marTop w:val="0"/>
                      <w:marBottom w:val="0"/>
                      <w:divBdr>
                        <w:top w:val="none" w:sz="0" w:space="0" w:color="auto"/>
                        <w:left w:val="none" w:sz="0" w:space="0" w:color="auto"/>
                        <w:bottom w:val="none" w:sz="0" w:space="0" w:color="auto"/>
                        <w:right w:val="none" w:sz="0" w:space="0" w:color="auto"/>
                      </w:divBdr>
                      <w:divsChild>
                        <w:div w:id="462500994">
                          <w:marLeft w:val="0"/>
                          <w:marRight w:val="0"/>
                          <w:marTop w:val="0"/>
                          <w:marBottom w:val="0"/>
                          <w:divBdr>
                            <w:top w:val="none" w:sz="0" w:space="0" w:color="auto"/>
                            <w:left w:val="none" w:sz="0" w:space="0" w:color="auto"/>
                            <w:bottom w:val="none" w:sz="0" w:space="0" w:color="auto"/>
                            <w:right w:val="none" w:sz="0" w:space="0" w:color="auto"/>
                          </w:divBdr>
                          <w:divsChild>
                            <w:div w:id="705910839">
                              <w:marLeft w:val="0"/>
                              <w:marRight w:val="0"/>
                              <w:marTop w:val="0"/>
                              <w:marBottom w:val="0"/>
                              <w:divBdr>
                                <w:top w:val="none" w:sz="0" w:space="0" w:color="auto"/>
                                <w:left w:val="none" w:sz="0" w:space="0" w:color="auto"/>
                                <w:bottom w:val="none" w:sz="0" w:space="0" w:color="auto"/>
                                <w:right w:val="none" w:sz="0" w:space="0" w:color="auto"/>
                              </w:divBdr>
                            </w:div>
                            <w:div w:id="155230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406877">
      <w:bodyDiv w:val="1"/>
      <w:marLeft w:val="0"/>
      <w:marRight w:val="0"/>
      <w:marTop w:val="0"/>
      <w:marBottom w:val="0"/>
      <w:divBdr>
        <w:top w:val="none" w:sz="0" w:space="0" w:color="auto"/>
        <w:left w:val="none" w:sz="0" w:space="0" w:color="auto"/>
        <w:bottom w:val="none" w:sz="0" w:space="0" w:color="auto"/>
        <w:right w:val="none" w:sz="0" w:space="0" w:color="auto"/>
      </w:divBdr>
    </w:div>
    <w:div w:id="1439908831">
      <w:bodyDiv w:val="1"/>
      <w:marLeft w:val="0"/>
      <w:marRight w:val="0"/>
      <w:marTop w:val="0"/>
      <w:marBottom w:val="0"/>
      <w:divBdr>
        <w:top w:val="none" w:sz="0" w:space="0" w:color="auto"/>
        <w:left w:val="none" w:sz="0" w:space="0" w:color="auto"/>
        <w:bottom w:val="none" w:sz="0" w:space="0" w:color="auto"/>
        <w:right w:val="none" w:sz="0" w:space="0" w:color="auto"/>
      </w:divBdr>
    </w:div>
    <w:div w:id="1828790018">
      <w:bodyDiv w:val="1"/>
      <w:marLeft w:val="0"/>
      <w:marRight w:val="0"/>
      <w:marTop w:val="0"/>
      <w:marBottom w:val="0"/>
      <w:divBdr>
        <w:top w:val="none" w:sz="0" w:space="0" w:color="auto"/>
        <w:left w:val="none" w:sz="0" w:space="0" w:color="auto"/>
        <w:bottom w:val="none" w:sz="0" w:space="0" w:color="auto"/>
        <w:right w:val="none" w:sz="0" w:space="0" w:color="auto"/>
      </w:divBdr>
    </w:div>
    <w:div w:id="1947958474">
      <w:bodyDiv w:val="1"/>
      <w:marLeft w:val="0"/>
      <w:marRight w:val="0"/>
      <w:marTop w:val="0"/>
      <w:marBottom w:val="0"/>
      <w:divBdr>
        <w:top w:val="none" w:sz="0" w:space="0" w:color="auto"/>
        <w:left w:val="none" w:sz="0" w:space="0" w:color="auto"/>
        <w:bottom w:val="none" w:sz="0" w:space="0" w:color="auto"/>
        <w:right w:val="none" w:sz="0" w:space="0" w:color="auto"/>
      </w:divBdr>
    </w:div>
    <w:div w:id="205510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1787/2013" TargetMode="External"/><Relationship Id="rId13" Type="http://schemas.openxmlformats.org/officeDocument/2006/relationships/hyperlink" Target="tel:1662/2012" TargetMode="External"/><Relationship Id="rId18" Type="http://schemas.openxmlformats.org/officeDocument/2006/relationships/hyperlink" Target="https://www.lexivox.org/norms/BO-DS-24782.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ogle.com/search?q=PM2.5&amp;sca_esv=bbb1899a236f26c2&amp;rlz=1C1ALOY_esBO1188BO1188&amp;ei=sOCZadzQNP7V1sQP39ermQk&amp;biw=1920&amp;bih=953&amp;ved=2ahUKEwiQ7OXyg-uSAxWlMTUKHafCBXcQgK4QegQIARAB&amp;uact=5&amp;oq=que+es+la+calidad+del+aire%3A+part%C3%ADculas+PM2.5+en+bolivia&amp;gs_lp=Egxnd3Mtd2l6LXNlcnAiOHF1ZSBlcyBsYSBjYWxpZGFkIGRlbCBhaXJlOiBwYXJ0w61jdWxhcyBQTTIuNSBlbiBib2xpdmlhMgUQABjvBTIFEAAY7wUyBRAAGO8FMgUQABjvBUjMJVCqCFj9EXABeAGQAQCYAYoBoAGNBqoBAzIuNbgBA8gBAPgBAZgCCKACtAbCAgoQABiwAxjWBBhHwgIKECEYoAEYwwQYCsICCBAhGKABGMMEmAMAiAYBkAYIkgcDMi42oAfjJ7IHAzEuNrgHsAbCBwUwLjUuM8gHFIAIAA&amp;sclient=gws-wiz-serp&amp;mstk=AUtExfA35xUU88TwXHrS-2_x2NpImoYBXw1Y28xs8JtEPCXIM4V1ML_grGG3m9NzZW_i3cLItNSEkZwjkyKWZ02OnKUXo9U93JylYfa6Yq2ImIIFsKTVj87vX4yOtWyKJFBd47o&amp;csui=3" TargetMode="External"/><Relationship Id="rId7" Type="http://schemas.openxmlformats.org/officeDocument/2006/relationships/endnotes" Target="endnotes.xml"/><Relationship Id="rId12" Type="http://schemas.openxmlformats.org/officeDocument/2006/relationships/hyperlink" Target="tel:1217/2016" TargetMode="External"/><Relationship Id="rId17" Type="http://schemas.openxmlformats.org/officeDocument/2006/relationships/hyperlink" Target="http://snia.mmaya.gob.bo/web/PDFs/DS_3549.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xivox.org/norms/BO-RE-DS24176A.html" TargetMode="External"/><Relationship Id="rId20" Type="http://schemas.openxmlformats.org/officeDocument/2006/relationships/hyperlink" Target="tel:1719/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1230/2017"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tel:1719/2023" TargetMode="External"/><Relationship Id="rId23" Type="http://schemas.openxmlformats.org/officeDocument/2006/relationships/hyperlink" Target="https://www.google.com/search?q=resarcimiento&amp;sca_esv=101ff31f9e3f7929&amp;rlz=1C1ALOY_esBO1188BO1188&amp;ei=pYulaYGJKpTe1sQPr7LswQg&amp;biw=818&amp;bih=925&amp;ved=2ahUKEwjD79CjqIGTAxVer5UCHRuEAxIQgK4QegQIAhAC&amp;uact=5&amp;oq=qu%C3%A9+dice+la+declaraci%C3%B3n+de+r%C3%ADo+sobre+el+medio+ambiente+y+el+desarrollo+sobre+el+resarcimiento%3F&amp;gs_lp=Egxnd3Mtd2l6LXNlcnAiYXF1w6kgZGljZSBsYSBkZWNsYXJhY2nDs24gZGUgcsOtbyBzb2JyZSBlbCBtZWRpbyBhbWJpZW50ZSB5IGVsIGRlc2Fycm9sbG8gc29icmUgZWwgcmVzYXJjaW1pZW50bz9IAFAAWABwAHgBkAEAmAEAoAEAqgEAuAEDyAEA-AEBmAIAoAIAmAMAkgcAoAcAsgcAuAcAwgcAyAcAgAgA&amp;sclient=gws-wiz-serp&amp;mstk=AUtExfDrSh_W3taQ6AQYm6S6RtowdgHJSSE0VWSKkqk176L1K2rkbjjnYo8y1Ndhh57NraikWHd6MYShmnmhNJpdCcwNg6hNAmuidtLViW5mVdK_P9jlzHPYEG_8-s19iz6wVE4&amp;csui=3" TargetMode="External"/><Relationship Id="rId10" Type="http://schemas.openxmlformats.org/officeDocument/2006/relationships/hyperlink" Target="tel:1230/2017" TargetMode="External"/><Relationship Id="rId19" Type="http://schemas.openxmlformats.org/officeDocument/2006/relationships/hyperlink" Target="https://www.google.com/search?q=verdad+material&amp;rlz=1C1ALOY_esBO1188BO1188&amp;oq=en+Bolivia%2C+la+prevalencia+del+derecho+sustancial+sobre+el+formal+%28o+procesal%29+es+un+principio%3F&amp;gs_lcrp=EgZjaHJvbWUyBggAEEUYOdIBCjE4MzI4ajBqMTWoAgCwAgA&amp;sourceid=chrome&amp;ie=UTF-8&amp;mstk=AUtExfBuhbRm34YQRCjfmSl_GM7S8A2QTD86mapsUVkQsYETqN6eIugK-L5suMtHN4kUDCGGgZzOmUqyZD816NclDRa0NPZc6j9-HLEswf1g80OM5jW76O4xqrO8n7Z6xqFp5-8&amp;csui=3&amp;ved=2ahUKEwj-qcrs5PySAxVXlJUCHVfyJK8QgK4QegQIARAB" TargetMode="External"/><Relationship Id="rId4" Type="http://schemas.openxmlformats.org/officeDocument/2006/relationships/settings" Target="settings.xml"/><Relationship Id="rId9" Type="http://schemas.openxmlformats.org/officeDocument/2006/relationships/hyperlink" Target="tel:1071/2014" TargetMode="External"/><Relationship Id="rId14" Type="http://schemas.openxmlformats.org/officeDocument/2006/relationships/hyperlink" Target="https://105.il/" TargetMode="External"/><Relationship Id="rId22" Type="http://schemas.openxmlformats.org/officeDocument/2006/relationships/hyperlink" Target="tel:1719/202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16063-4C21-4915-9BCD-ADA550771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27402</Words>
  <Characters>150713</Characters>
  <Application>Microsoft Office Word</Application>
  <DocSecurity>0</DocSecurity>
  <Lines>1255</Lines>
  <Paragraphs>355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Edson Balderrama Torrez</dc:creator>
  <cp:keywords/>
  <cp:lastModifiedBy>Juanito Felix Tapia Garcia</cp:lastModifiedBy>
  <cp:revision>2</cp:revision>
  <cp:lastPrinted>2026-01-28T20:40:00Z</cp:lastPrinted>
  <dcterms:created xsi:type="dcterms:W3CDTF">2026-03-02T19:10:00Z</dcterms:created>
  <dcterms:modified xsi:type="dcterms:W3CDTF">2026-03-02T19:10:00Z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b27ae3e9-5f3b-4f73-8670-613ede474a23</vt:lpwstr>
  </property>
</Properties>
</file>