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652AC" w14:textId="77777777" w:rsidR="008A10C9" w:rsidRPr="00AF1524" w:rsidRDefault="008A10C9" w:rsidP="008A10C9">
      <w:pPr>
        <w:jc w:val="center"/>
        <w:rPr>
          <w:rFonts w:ascii="Arial" w:hAnsi="Arial" w:cs="Arial"/>
          <w:b/>
          <w:sz w:val="24"/>
          <w:szCs w:val="24"/>
        </w:rPr>
      </w:pPr>
      <w:r w:rsidRPr="00AF1524">
        <w:rPr>
          <w:rFonts w:ascii="Arial" w:hAnsi="Arial" w:cs="Arial"/>
          <w:b/>
          <w:sz w:val="24"/>
          <w:szCs w:val="24"/>
        </w:rPr>
        <w:t>SALA PLENA DEL TRIBUNAL AGROAMBIENTAL</w:t>
      </w:r>
    </w:p>
    <w:p w14:paraId="498E4C34" w14:textId="00971BFB" w:rsidR="008A10C9" w:rsidRPr="00AF1524" w:rsidRDefault="009D2DBD" w:rsidP="008A10C9">
      <w:pPr>
        <w:jc w:val="center"/>
        <w:rPr>
          <w:rFonts w:ascii="Arial" w:hAnsi="Arial" w:cs="Arial"/>
          <w:b/>
          <w:sz w:val="24"/>
          <w:szCs w:val="24"/>
        </w:rPr>
      </w:pPr>
      <w:r w:rsidRPr="00AF1524">
        <w:rPr>
          <w:rFonts w:ascii="Arial" w:hAnsi="Arial" w:cs="Arial"/>
          <w:b/>
          <w:sz w:val="24"/>
          <w:szCs w:val="24"/>
        </w:rPr>
        <w:t>Auto Ambiental No. SP-TAA 012/2025</w:t>
      </w:r>
    </w:p>
    <w:p w14:paraId="730E37CF" w14:textId="57A25EF9" w:rsidR="001E270B" w:rsidRPr="00AF1524" w:rsidRDefault="0070470C" w:rsidP="00672810">
      <w:pPr>
        <w:jc w:val="center"/>
        <w:rPr>
          <w:rFonts w:ascii="Arial" w:hAnsi="Arial" w:cs="Arial"/>
          <w:b/>
          <w:sz w:val="24"/>
          <w:szCs w:val="24"/>
        </w:rPr>
      </w:pPr>
      <w:r w:rsidRPr="00AF1524">
        <w:rPr>
          <w:rFonts w:ascii="Arial" w:hAnsi="Arial" w:cs="Arial"/>
          <w:b/>
          <w:sz w:val="24"/>
          <w:szCs w:val="24"/>
        </w:rPr>
        <w:t>(M</w:t>
      </w:r>
      <w:r w:rsidR="001E270B" w:rsidRPr="00AF1524">
        <w:rPr>
          <w:rFonts w:ascii="Arial" w:hAnsi="Arial" w:cs="Arial"/>
          <w:b/>
          <w:sz w:val="24"/>
          <w:szCs w:val="24"/>
        </w:rPr>
        <w:t xml:space="preserve">edidas </w:t>
      </w:r>
      <w:r w:rsidRPr="00AF1524">
        <w:rPr>
          <w:rFonts w:ascii="Arial" w:hAnsi="Arial" w:cs="Arial"/>
          <w:b/>
          <w:sz w:val="24"/>
          <w:szCs w:val="24"/>
        </w:rPr>
        <w:t xml:space="preserve">Cautelares Ambientales </w:t>
      </w:r>
      <w:r w:rsidR="001E270B" w:rsidRPr="00AF1524">
        <w:rPr>
          <w:rFonts w:ascii="Arial" w:hAnsi="Arial" w:cs="Arial"/>
          <w:b/>
          <w:sz w:val="24"/>
          <w:szCs w:val="24"/>
        </w:rPr>
        <w:t xml:space="preserve">por amenaza a la conservación de la biodiversidad, medio ambiente y salud pública al RIO TUICHI </w:t>
      </w:r>
      <w:r w:rsidR="00D54032" w:rsidRPr="00AF1524">
        <w:rPr>
          <w:rFonts w:ascii="Arial" w:hAnsi="Arial" w:cs="Arial"/>
          <w:b/>
          <w:sz w:val="24"/>
          <w:szCs w:val="24"/>
        </w:rPr>
        <w:t>del</w:t>
      </w:r>
      <w:r w:rsidR="001E270B" w:rsidRPr="00AF1524">
        <w:rPr>
          <w:rFonts w:ascii="Arial" w:hAnsi="Arial" w:cs="Arial"/>
          <w:b/>
          <w:sz w:val="24"/>
          <w:szCs w:val="24"/>
        </w:rPr>
        <w:t xml:space="preserve"> AP PN ANMI MADIDI</w:t>
      </w:r>
      <w:r w:rsidR="00CB5384" w:rsidRPr="00AF1524">
        <w:rPr>
          <w:rFonts w:ascii="Arial" w:hAnsi="Arial" w:cs="Arial"/>
          <w:b/>
          <w:sz w:val="24"/>
          <w:szCs w:val="24"/>
        </w:rPr>
        <w:t>)</w:t>
      </w:r>
    </w:p>
    <w:tbl>
      <w:tblPr>
        <w:tblStyle w:val="Tablaconcuadrcula"/>
        <w:tblW w:w="0" w:type="auto"/>
        <w:tblInd w:w="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0"/>
        <w:gridCol w:w="3969"/>
      </w:tblGrid>
      <w:tr w:rsidR="0070470C" w:rsidRPr="00AF1524" w14:paraId="634F7A94" w14:textId="77777777" w:rsidTr="004A5890">
        <w:tc>
          <w:tcPr>
            <w:tcW w:w="3260" w:type="dxa"/>
          </w:tcPr>
          <w:p w14:paraId="649F5F9C" w14:textId="27084255" w:rsidR="0070470C" w:rsidRPr="00AF1524" w:rsidRDefault="0070470C" w:rsidP="008A10C9">
            <w:pPr>
              <w:jc w:val="both"/>
              <w:rPr>
                <w:rFonts w:ascii="Arial" w:hAnsi="Arial" w:cs="Arial"/>
                <w:b/>
                <w:sz w:val="24"/>
                <w:szCs w:val="24"/>
              </w:rPr>
            </w:pPr>
            <w:r w:rsidRPr="00AF1524">
              <w:rPr>
                <w:rFonts w:ascii="Arial" w:hAnsi="Arial" w:cs="Arial"/>
                <w:b/>
                <w:sz w:val="24"/>
                <w:szCs w:val="24"/>
              </w:rPr>
              <w:t>Expediente:</w:t>
            </w:r>
          </w:p>
        </w:tc>
        <w:tc>
          <w:tcPr>
            <w:tcW w:w="3969" w:type="dxa"/>
          </w:tcPr>
          <w:p w14:paraId="5123BE7C" w14:textId="7402638F" w:rsidR="0070470C" w:rsidRPr="00AF1524" w:rsidRDefault="0070470C" w:rsidP="008A10C9">
            <w:pPr>
              <w:jc w:val="both"/>
              <w:rPr>
                <w:rFonts w:ascii="Arial" w:hAnsi="Arial" w:cs="Arial"/>
                <w:sz w:val="24"/>
                <w:szCs w:val="24"/>
              </w:rPr>
            </w:pPr>
            <w:r w:rsidRPr="00AF1524">
              <w:rPr>
                <w:rFonts w:ascii="Arial" w:hAnsi="Arial" w:cs="Arial"/>
                <w:sz w:val="24"/>
                <w:szCs w:val="24"/>
              </w:rPr>
              <w:t>6188</w:t>
            </w:r>
            <w:r w:rsidR="004A5890" w:rsidRPr="00AF1524">
              <w:rPr>
                <w:rFonts w:ascii="Arial" w:hAnsi="Arial" w:cs="Arial"/>
                <w:sz w:val="24"/>
                <w:szCs w:val="24"/>
              </w:rPr>
              <w:t>/2025</w:t>
            </w:r>
          </w:p>
        </w:tc>
      </w:tr>
      <w:tr w:rsidR="0070470C" w:rsidRPr="00AF1524" w14:paraId="4FCCAB85" w14:textId="77777777" w:rsidTr="004A5890">
        <w:tc>
          <w:tcPr>
            <w:tcW w:w="3260" w:type="dxa"/>
          </w:tcPr>
          <w:p w14:paraId="7B1E704E" w14:textId="3F2709BD" w:rsidR="0070470C" w:rsidRPr="00AF1524" w:rsidRDefault="0070470C" w:rsidP="008A10C9">
            <w:pPr>
              <w:jc w:val="both"/>
              <w:rPr>
                <w:rFonts w:ascii="Arial" w:hAnsi="Arial" w:cs="Arial"/>
                <w:b/>
                <w:sz w:val="24"/>
                <w:szCs w:val="24"/>
              </w:rPr>
            </w:pPr>
            <w:r w:rsidRPr="00AF1524">
              <w:rPr>
                <w:rFonts w:ascii="Arial" w:hAnsi="Arial" w:cs="Arial"/>
                <w:b/>
                <w:sz w:val="24"/>
                <w:szCs w:val="24"/>
              </w:rPr>
              <w:t>Demanda:</w:t>
            </w:r>
          </w:p>
        </w:tc>
        <w:tc>
          <w:tcPr>
            <w:tcW w:w="3969" w:type="dxa"/>
          </w:tcPr>
          <w:p w14:paraId="59C759CB" w14:textId="702C4839" w:rsidR="0070470C" w:rsidRPr="00AF1524" w:rsidRDefault="0070470C" w:rsidP="008A10C9">
            <w:pPr>
              <w:jc w:val="both"/>
              <w:rPr>
                <w:rFonts w:ascii="Arial" w:hAnsi="Arial" w:cs="Arial"/>
                <w:sz w:val="24"/>
                <w:szCs w:val="24"/>
              </w:rPr>
            </w:pPr>
            <w:r w:rsidRPr="00AF1524">
              <w:rPr>
                <w:rFonts w:ascii="Arial" w:hAnsi="Arial" w:cs="Arial"/>
                <w:sz w:val="24"/>
                <w:szCs w:val="24"/>
              </w:rPr>
              <w:t>Medidas Cautelares Ambientales por amenaza a la conservación de la biodiversidad, medio ambiente y salud pública al RIO TUICHI DEL AP PN ANMI MADIDI</w:t>
            </w:r>
          </w:p>
        </w:tc>
      </w:tr>
      <w:tr w:rsidR="0070470C" w:rsidRPr="00AF1524" w14:paraId="18F23E6F" w14:textId="77777777" w:rsidTr="004A5890">
        <w:tc>
          <w:tcPr>
            <w:tcW w:w="3260" w:type="dxa"/>
          </w:tcPr>
          <w:p w14:paraId="79DCE0EF" w14:textId="7A60457E" w:rsidR="0070470C" w:rsidRPr="00AF1524" w:rsidRDefault="0070470C" w:rsidP="008A10C9">
            <w:pPr>
              <w:jc w:val="both"/>
              <w:rPr>
                <w:rFonts w:ascii="Arial" w:hAnsi="Arial" w:cs="Arial"/>
                <w:b/>
                <w:sz w:val="24"/>
                <w:szCs w:val="24"/>
              </w:rPr>
            </w:pPr>
            <w:r w:rsidRPr="00AF1524">
              <w:rPr>
                <w:rFonts w:ascii="Arial" w:hAnsi="Arial" w:cs="Arial"/>
                <w:b/>
                <w:sz w:val="24"/>
                <w:szCs w:val="24"/>
              </w:rPr>
              <w:t>Demandante:</w:t>
            </w:r>
          </w:p>
        </w:tc>
        <w:tc>
          <w:tcPr>
            <w:tcW w:w="3969" w:type="dxa"/>
          </w:tcPr>
          <w:p w14:paraId="29AE25F0" w14:textId="4143B1C6" w:rsidR="0070470C" w:rsidRPr="00AF1524" w:rsidRDefault="0070470C" w:rsidP="008A10C9">
            <w:pPr>
              <w:jc w:val="both"/>
              <w:rPr>
                <w:rFonts w:ascii="Arial" w:hAnsi="Arial" w:cs="Arial"/>
                <w:sz w:val="24"/>
                <w:szCs w:val="24"/>
              </w:rPr>
            </w:pPr>
            <w:r w:rsidRPr="00AF1524">
              <w:rPr>
                <w:rFonts w:ascii="Arial" w:hAnsi="Arial" w:cs="Arial"/>
                <w:sz w:val="24"/>
                <w:szCs w:val="24"/>
              </w:rPr>
              <w:t>Rodrigo Ernesto Herrera</w:t>
            </w:r>
          </w:p>
        </w:tc>
      </w:tr>
      <w:tr w:rsidR="0070470C" w:rsidRPr="00AF1524" w14:paraId="37F3F401" w14:textId="77777777" w:rsidTr="004A5890">
        <w:tc>
          <w:tcPr>
            <w:tcW w:w="3260" w:type="dxa"/>
          </w:tcPr>
          <w:p w14:paraId="2051DE6D" w14:textId="3F990EB2" w:rsidR="0070470C" w:rsidRPr="00AF1524" w:rsidRDefault="0070470C" w:rsidP="008A10C9">
            <w:pPr>
              <w:jc w:val="both"/>
              <w:rPr>
                <w:rFonts w:ascii="Arial" w:hAnsi="Arial" w:cs="Arial"/>
                <w:b/>
                <w:sz w:val="24"/>
                <w:szCs w:val="24"/>
              </w:rPr>
            </w:pPr>
            <w:r w:rsidRPr="00AF1524">
              <w:rPr>
                <w:rFonts w:ascii="Arial" w:hAnsi="Arial" w:cs="Arial"/>
                <w:b/>
                <w:sz w:val="24"/>
                <w:szCs w:val="24"/>
              </w:rPr>
              <w:t>Adhesiones a la demanda:</w:t>
            </w:r>
          </w:p>
        </w:tc>
        <w:tc>
          <w:tcPr>
            <w:tcW w:w="3969" w:type="dxa"/>
          </w:tcPr>
          <w:p w14:paraId="7FCEB49D" w14:textId="3306B8D6" w:rsidR="0070470C" w:rsidRPr="00AF1524" w:rsidRDefault="00BA1232" w:rsidP="00BA1232">
            <w:pPr>
              <w:jc w:val="both"/>
              <w:rPr>
                <w:rFonts w:ascii="Arial" w:hAnsi="Arial" w:cs="Arial"/>
                <w:sz w:val="24"/>
                <w:szCs w:val="24"/>
              </w:rPr>
            </w:pPr>
            <w:r w:rsidRPr="00AF1524">
              <w:rPr>
                <w:rFonts w:ascii="Arial" w:hAnsi="Arial" w:cs="Arial"/>
                <w:sz w:val="24"/>
                <w:szCs w:val="24"/>
              </w:rPr>
              <w:t>Servicio Nacional de Áreas Protegidas (SERNAP)</w:t>
            </w:r>
          </w:p>
        </w:tc>
      </w:tr>
      <w:tr w:rsidR="0070470C" w:rsidRPr="00AF1524" w14:paraId="3EE02384" w14:textId="77777777" w:rsidTr="004A5890">
        <w:tc>
          <w:tcPr>
            <w:tcW w:w="3260" w:type="dxa"/>
          </w:tcPr>
          <w:p w14:paraId="24E4A5B4" w14:textId="34695900" w:rsidR="0070470C" w:rsidRPr="00AF1524" w:rsidRDefault="00BA1232" w:rsidP="008A10C9">
            <w:pPr>
              <w:jc w:val="both"/>
              <w:rPr>
                <w:rFonts w:ascii="Arial" w:hAnsi="Arial" w:cs="Arial"/>
                <w:b/>
                <w:sz w:val="24"/>
                <w:szCs w:val="24"/>
              </w:rPr>
            </w:pPr>
            <w:r w:rsidRPr="00AF1524">
              <w:rPr>
                <w:rFonts w:ascii="Arial" w:hAnsi="Arial" w:cs="Arial"/>
                <w:b/>
                <w:sz w:val="24"/>
                <w:szCs w:val="24"/>
              </w:rPr>
              <w:t>Departamento:</w:t>
            </w:r>
          </w:p>
        </w:tc>
        <w:tc>
          <w:tcPr>
            <w:tcW w:w="3969" w:type="dxa"/>
          </w:tcPr>
          <w:p w14:paraId="72B5ADF9" w14:textId="3A13C1E7" w:rsidR="0070470C" w:rsidRPr="00AF1524" w:rsidRDefault="00BA1232" w:rsidP="008A10C9">
            <w:pPr>
              <w:jc w:val="both"/>
              <w:rPr>
                <w:rFonts w:ascii="Arial" w:hAnsi="Arial" w:cs="Arial"/>
                <w:sz w:val="24"/>
                <w:szCs w:val="24"/>
              </w:rPr>
            </w:pPr>
            <w:r w:rsidRPr="00AF1524">
              <w:rPr>
                <w:rFonts w:ascii="Arial" w:hAnsi="Arial" w:cs="Arial"/>
                <w:sz w:val="24"/>
                <w:szCs w:val="24"/>
              </w:rPr>
              <w:t>La Paz, Beni y Pando</w:t>
            </w:r>
          </w:p>
        </w:tc>
      </w:tr>
      <w:tr w:rsidR="004A5890" w:rsidRPr="00AF1524" w14:paraId="33C57B1A" w14:textId="77777777" w:rsidTr="004A5890">
        <w:tc>
          <w:tcPr>
            <w:tcW w:w="3260" w:type="dxa"/>
          </w:tcPr>
          <w:p w14:paraId="1B45017C" w14:textId="50AB674A" w:rsidR="004A5890" w:rsidRPr="00AF1524" w:rsidRDefault="004A5890" w:rsidP="008A10C9">
            <w:pPr>
              <w:jc w:val="both"/>
              <w:rPr>
                <w:rFonts w:ascii="Arial" w:hAnsi="Arial" w:cs="Arial"/>
                <w:b/>
                <w:sz w:val="24"/>
                <w:szCs w:val="24"/>
              </w:rPr>
            </w:pPr>
            <w:r w:rsidRPr="00AF1524">
              <w:rPr>
                <w:rFonts w:ascii="Arial" w:hAnsi="Arial" w:cs="Arial"/>
                <w:b/>
                <w:sz w:val="24"/>
                <w:szCs w:val="24"/>
              </w:rPr>
              <w:t>Magistrado Relator:</w:t>
            </w:r>
          </w:p>
        </w:tc>
        <w:tc>
          <w:tcPr>
            <w:tcW w:w="3969" w:type="dxa"/>
          </w:tcPr>
          <w:p w14:paraId="4156A35A" w14:textId="4288D6C7" w:rsidR="004A5890" w:rsidRPr="00AF1524" w:rsidRDefault="004A5890" w:rsidP="008A10C9">
            <w:pPr>
              <w:jc w:val="both"/>
              <w:rPr>
                <w:rFonts w:ascii="Arial" w:hAnsi="Arial" w:cs="Arial"/>
                <w:sz w:val="24"/>
                <w:szCs w:val="24"/>
              </w:rPr>
            </w:pPr>
            <w:r w:rsidRPr="00AF1524">
              <w:rPr>
                <w:rFonts w:ascii="Arial" w:hAnsi="Arial" w:cs="Arial"/>
                <w:sz w:val="24"/>
                <w:szCs w:val="24"/>
              </w:rPr>
              <w:t>Richard Cristhian Méndez Rosales</w:t>
            </w:r>
          </w:p>
        </w:tc>
      </w:tr>
      <w:tr w:rsidR="004A5890" w:rsidRPr="00AF1524" w14:paraId="490A4DDA" w14:textId="77777777" w:rsidTr="004A5890">
        <w:tc>
          <w:tcPr>
            <w:tcW w:w="3260" w:type="dxa"/>
          </w:tcPr>
          <w:p w14:paraId="1831F566" w14:textId="5AA65906" w:rsidR="004A5890" w:rsidRPr="00AF1524" w:rsidRDefault="004A5890" w:rsidP="008A10C9">
            <w:pPr>
              <w:jc w:val="both"/>
              <w:rPr>
                <w:rFonts w:ascii="Arial" w:hAnsi="Arial" w:cs="Arial"/>
                <w:b/>
                <w:sz w:val="24"/>
                <w:szCs w:val="24"/>
              </w:rPr>
            </w:pPr>
            <w:r w:rsidRPr="00AF1524">
              <w:rPr>
                <w:rFonts w:ascii="Arial" w:hAnsi="Arial" w:cs="Arial"/>
                <w:b/>
                <w:sz w:val="24"/>
                <w:szCs w:val="24"/>
              </w:rPr>
              <w:t>Fecha:</w:t>
            </w:r>
          </w:p>
        </w:tc>
        <w:tc>
          <w:tcPr>
            <w:tcW w:w="3969" w:type="dxa"/>
          </w:tcPr>
          <w:p w14:paraId="4FA005C6" w14:textId="0BA69FB9" w:rsidR="004A5890" w:rsidRPr="00AF1524" w:rsidRDefault="00484EE7" w:rsidP="009D2DBD">
            <w:pPr>
              <w:jc w:val="both"/>
              <w:rPr>
                <w:rFonts w:ascii="Arial" w:hAnsi="Arial" w:cs="Arial"/>
                <w:sz w:val="24"/>
                <w:szCs w:val="24"/>
              </w:rPr>
            </w:pPr>
            <w:r w:rsidRPr="00AF1524">
              <w:rPr>
                <w:rFonts w:ascii="Arial" w:hAnsi="Arial" w:cs="Arial"/>
                <w:sz w:val="24"/>
                <w:szCs w:val="24"/>
              </w:rPr>
              <w:t>Sucre,</w:t>
            </w:r>
            <w:r w:rsidR="009D2DBD" w:rsidRPr="00AF1524">
              <w:rPr>
                <w:rFonts w:ascii="Arial" w:hAnsi="Arial" w:cs="Arial"/>
                <w:sz w:val="24"/>
                <w:szCs w:val="24"/>
              </w:rPr>
              <w:t xml:space="preserve"> 30 </w:t>
            </w:r>
            <w:r w:rsidR="004A5890" w:rsidRPr="00AF1524">
              <w:rPr>
                <w:rFonts w:ascii="Arial" w:hAnsi="Arial" w:cs="Arial"/>
                <w:sz w:val="24"/>
                <w:szCs w:val="24"/>
              </w:rPr>
              <w:t>de septiembre de 2025</w:t>
            </w:r>
          </w:p>
        </w:tc>
      </w:tr>
    </w:tbl>
    <w:p w14:paraId="4E33C85A" w14:textId="77777777" w:rsidR="0070470C" w:rsidRPr="00AF1524" w:rsidRDefault="0070470C" w:rsidP="008A10C9">
      <w:pPr>
        <w:spacing w:after="0" w:line="240" w:lineRule="auto"/>
        <w:ind w:left="2829"/>
        <w:jc w:val="both"/>
        <w:rPr>
          <w:rFonts w:ascii="Arial" w:hAnsi="Arial" w:cs="Arial"/>
          <w:b/>
          <w:sz w:val="24"/>
          <w:szCs w:val="24"/>
        </w:rPr>
      </w:pPr>
    </w:p>
    <w:p w14:paraId="50C53718" w14:textId="4CE66444" w:rsidR="004A5890" w:rsidRPr="00AF1524" w:rsidRDefault="004A5890" w:rsidP="004A5890">
      <w:pPr>
        <w:spacing w:after="0"/>
        <w:jc w:val="both"/>
        <w:rPr>
          <w:rFonts w:ascii="Arial" w:eastAsia="Calibri" w:hAnsi="Arial" w:cs="Arial"/>
          <w:sz w:val="24"/>
          <w:szCs w:val="24"/>
        </w:rPr>
      </w:pPr>
      <w:r w:rsidRPr="00AF1524">
        <w:rPr>
          <w:rFonts w:ascii="Arial" w:eastAsia="Calibri" w:hAnsi="Arial" w:cs="Arial"/>
          <w:sz w:val="24"/>
          <w:szCs w:val="24"/>
        </w:rPr>
        <w:t xml:space="preserve">La demanda interpuesta por </w:t>
      </w:r>
      <w:bookmarkStart w:id="0" w:name="_Hlk210602205"/>
      <w:r w:rsidRPr="00AF1524">
        <w:rPr>
          <w:rFonts w:ascii="Arial" w:eastAsia="Calibri" w:hAnsi="Arial" w:cs="Arial"/>
          <w:sz w:val="24"/>
          <w:szCs w:val="24"/>
        </w:rPr>
        <w:t>R</w:t>
      </w:r>
      <w:r w:rsidR="00717CD0" w:rsidRPr="00AF1524">
        <w:rPr>
          <w:rFonts w:ascii="Arial" w:eastAsia="Calibri" w:hAnsi="Arial" w:cs="Arial"/>
          <w:sz w:val="24"/>
          <w:szCs w:val="24"/>
        </w:rPr>
        <w:t xml:space="preserve">odrigo Ernesto Herrera Sánchez </w:t>
      </w:r>
      <w:bookmarkEnd w:id="0"/>
      <w:r w:rsidR="00717CD0" w:rsidRPr="00AF1524">
        <w:rPr>
          <w:rFonts w:ascii="Arial" w:eastAsia="Calibri" w:hAnsi="Arial" w:cs="Arial"/>
          <w:sz w:val="24"/>
          <w:szCs w:val="24"/>
        </w:rPr>
        <w:t xml:space="preserve">cursante de </w:t>
      </w:r>
      <w:r w:rsidRPr="00AF1524">
        <w:rPr>
          <w:rFonts w:ascii="Arial" w:eastAsia="Calibri" w:hAnsi="Arial" w:cs="Arial"/>
          <w:sz w:val="24"/>
          <w:szCs w:val="24"/>
        </w:rPr>
        <w:t>fs. 46 a 54</w:t>
      </w:r>
      <w:r w:rsidR="00717CD0" w:rsidRPr="00AF1524">
        <w:rPr>
          <w:rFonts w:ascii="Arial" w:eastAsia="Calibri" w:hAnsi="Arial" w:cs="Arial"/>
          <w:sz w:val="24"/>
          <w:szCs w:val="24"/>
        </w:rPr>
        <w:t xml:space="preserve"> de obrados,</w:t>
      </w:r>
      <w:r w:rsidRPr="00AF1524">
        <w:rPr>
          <w:rFonts w:ascii="Arial" w:eastAsia="Calibri" w:hAnsi="Arial" w:cs="Arial"/>
          <w:sz w:val="24"/>
          <w:szCs w:val="24"/>
        </w:rPr>
        <w:t xml:space="preserve"> ante la Sala Plena del Tribunal Agroambiental, </w:t>
      </w:r>
      <w:r w:rsidR="00E32023" w:rsidRPr="00AF1524">
        <w:rPr>
          <w:rFonts w:ascii="Arial" w:eastAsia="Calibri" w:hAnsi="Arial" w:cs="Arial"/>
          <w:sz w:val="24"/>
          <w:szCs w:val="24"/>
        </w:rPr>
        <w:t xml:space="preserve">solicitando </w:t>
      </w:r>
      <w:r w:rsidR="009D2DBD" w:rsidRPr="00AF1524">
        <w:rPr>
          <w:rFonts w:ascii="Arial" w:eastAsia="Calibri" w:hAnsi="Arial" w:cs="Arial"/>
          <w:sz w:val="24"/>
          <w:szCs w:val="24"/>
        </w:rPr>
        <w:t>M</w:t>
      </w:r>
      <w:r w:rsidR="00E32023" w:rsidRPr="00AF1524">
        <w:rPr>
          <w:rFonts w:ascii="Arial" w:eastAsia="Calibri" w:hAnsi="Arial" w:cs="Arial"/>
          <w:sz w:val="24"/>
          <w:szCs w:val="24"/>
        </w:rPr>
        <w:t xml:space="preserve">edidas </w:t>
      </w:r>
      <w:r w:rsidR="009D2DBD" w:rsidRPr="00AF1524">
        <w:rPr>
          <w:rFonts w:ascii="Arial" w:eastAsia="Calibri" w:hAnsi="Arial" w:cs="Arial"/>
          <w:sz w:val="24"/>
          <w:szCs w:val="24"/>
        </w:rPr>
        <w:t>Cautelares A</w:t>
      </w:r>
      <w:r w:rsidR="00531736" w:rsidRPr="00AF1524">
        <w:rPr>
          <w:rFonts w:ascii="Arial" w:eastAsia="Calibri" w:hAnsi="Arial" w:cs="Arial"/>
          <w:sz w:val="24"/>
          <w:szCs w:val="24"/>
        </w:rPr>
        <w:t xml:space="preserve">mbientales por amenaza a la conservación de la biodiversidad, medio ambiente y la salud pública al </w:t>
      </w:r>
      <w:r w:rsidR="009D2DBD" w:rsidRPr="00AF1524">
        <w:rPr>
          <w:rFonts w:ascii="Arial" w:eastAsia="Calibri" w:hAnsi="Arial" w:cs="Arial"/>
          <w:sz w:val="24"/>
          <w:szCs w:val="24"/>
        </w:rPr>
        <w:t>R</w:t>
      </w:r>
      <w:r w:rsidR="00531736" w:rsidRPr="00AF1524">
        <w:rPr>
          <w:rFonts w:ascii="Arial" w:eastAsia="Calibri" w:hAnsi="Arial" w:cs="Arial"/>
          <w:sz w:val="24"/>
          <w:szCs w:val="24"/>
        </w:rPr>
        <w:t xml:space="preserve">io </w:t>
      </w:r>
      <w:proofErr w:type="spellStart"/>
      <w:r w:rsidR="00531736" w:rsidRPr="00AF1524">
        <w:rPr>
          <w:rFonts w:ascii="Arial" w:eastAsia="Calibri" w:hAnsi="Arial" w:cs="Arial"/>
          <w:sz w:val="24"/>
          <w:szCs w:val="24"/>
        </w:rPr>
        <w:t>Tuichi</w:t>
      </w:r>
      <w:proofErr w:type="spellEnd"/>
      <w:r w:rsidR="00531736" w:rsidRPr="00AF1524">
        <w:rPr>
          <w:rFonts w:ascii="Arial" w:eastAsia="Calibri" w:hAnsi="Arial" w:cs="Arial"/>
          <w:sz w:val="24"/>
          <w:szCs w:val="24"/>
        </w:rPr>
        <w:t xml:space="preserve"> del </w:t>
      </w:r>
      <w:r w:rsidR="00032457" w:rsidRPr="00AF1524">
        <w:rPr>
          <w:rFonts w:ascii="Arial" w:eastAsia="Calibri" w:hAnsi="Arial" w:cs="Arial"/>
          <w:sz w:val="24"/>
          <w:szCs w:val="24"/>
        </w:rPr>
        <w:t xml:space="preserve">Área Protegida Parque Nacional </w:t>
      </w:r>
      <w:r w:rsidR="00531736" w:rsidRPr="00AF1524">
        <w:rPr>
          <w:rFonts w:ascii="Arial" w:eastAsia="Calibri" w:hAnsi="Arial" w:cs="Arial"/>
          <w:sz w:val="24"/>
          <w:szCs w:val="24"/>
        </w:rPr>
        <w:t>Área</w:t>
      </w:r>
      <w:r w:rsidR="00032457" w:rsidRPr="00AF1524">
        <w:rPr>
          <w:rFonts w:ascii="Arial" w:eastAsia="Calibri" w:hAnsi="Arial" w:cs="Arial"/>
          <w:sz w:val="24"/>
          <w:szCs w:val="24"/>
        </w:rPr>
        <w:t xml:space="preserve"> Natural de Manejo Integrado </w:t>
      </w:r>
      <w:r w:rsidRPr="00AF1524">
        <w:rPr>
          <w:rFonts w:ascii="Arial" w:eastAsia="Calibri" w:hAnsi="Arial" w:cs="Arial"/>
          <w:sz w:val="24"/>
          <w:szCs w:val="24"/>
        </w:rPr>
        <w:t>MADIDI</w:t>
      </w:r>
      <w:r w:rsidR="00D22276" w:rsidRPr="00AF1524">
        <w:rPr>
          <w:rFonts w:ascii="Arial" w:eastAsia="Calibri" w:hAnsi="Arial" w:cs="Arial"/>
          <w:sz w:val="24"/>
          <w:szCs w:val="24"/>
        </w:rPr>
        <w:t xml:space="preserve"> (AP PN ANMI MADIDI)</w:t>
      </w:r>
      <w:r w:rsidR="00531736" w:rsidRPr="00AF1524">
        <w:rPr>
          <w:rFonts w:ascii="Arial" w:eastAsia="Calibri" w:hAnsi="Arial" w:cs="Arial"/>
          <w:sz w:val="24"/>
          <w:szCs w:val="24"/>
        </w:rPr>
        <w:t xml:space="preserve">; el </w:t>
      </w:r>
      <w:r w:rsidR="00531736" w:rsidRPr="00AF1524">
        <w:rPr>
          <w:rFonts w:ascii="Arial" w:eastAsia="Calibri" w:hAnsi="Arial" w:cs="Arial"/>
          <w:b/>
          <w:sz w:val="24"/>
          <w:szCs w:val="24"/>
        </w:rPr>
        <w:t xml:space="preserve">Auto de Admisión </w:t>
      </w:r>
      <w:bookmarkStart w:id="1" w:name="_Hlk210505589"/>
      <w:r w:rsidR="00531736" w:rsidRPr="00AF1524">
        <w:rPr>
          <w:rFonts w:ascii="Arial" w:eastAsia="Calibri" w:hAnsi="Arial" w:cs="Arial"/>
          <w:b/>
          <w:sz w:val="24"/>
          <w:szCs w:val="24"/>
        </w:rPr>
        <w:t xml:space="preserve">Ambiental No SP-TAA 002/2025 </w:t>
      </w:r>
      <w:r w:rsidR="00531736" w:rsidRPr="00AF1524">
        <w:rPr>
          <w:rFonts w:ascii="Arial" w:eastAsia="Calibri" w:hAnsi="Arial" w:cs="Arial"/>
          <w:sz w:val="24"/>
          <w:szCs w:val="24"/>
        </w:rPr>
        <w:t>de 02 de mayo de 2025</w:t>
      </w:r>
      <w:bookmarkEnd w:id="1"/>
      <w:r w:rsidR="00531736" w:rsidRPr="00AF1524">
        <w:rPr>
          <w:rFonts w:ascii="Arial" w:eastAsia="Calibri" w:hAnsi="Arial" w:cs="Arial"/>
          <w:sz w:val="24"/>
          <w:szCs w:val="24"/>
        </w:rPr>
        <w:t xml:space="preserve">, cursante de fs. 56 a 65 de obrados, que admitió la demanda cautelar ambiental; los memoriales de apersonamiento de las autoridades </w:t>
      </w:r>
      <w:r w:rsidRPr="00AF1524">
        <w:rPr>
          <w:rFonts w:ascii="Arial" w:eastAsia="Calibri" w:hAnsi="Arial" w:cs="Arial"/>
          <w:sz w:val="24"/>
          <w:szCs w:val="24"/>
        </w:rPr>
        <w:t>citadas; y todo lo que correspondió ver y se tuvo presente.</w:t>
      </w:r>
    </w:p>
    <w:p w14:paraId="58459168" w14:textId="77777777" w:rsidR="004A5890" w:rsidRPr="00AF1524" w:rsidRDefault="004A5890" w:rsidP="004A5890">
      <w:pPr>
        <w:spacing w:after="0"/>
        <w:jc w:val="both"/>
        <w:rPr>
          <w:rFonts w:ascii="Arial" w:eastAsia="Calibri" w:hAnsi="Arial" w:cs="Arial"/>
          <w:sz w:val="24"/>
          <w:szCs w:val="24"/>
        </w:rPr>
      </w:pPr>
    </w:p>
    <w:p w14:paraId="69B55813" w14:textId="6AB0D756" w:rsidR="00604698" w:rsidRPr="00AF1524" w:rsidRDefault="00604698" w:rsidP="00604698">
      <w:pPr>
        <w:pStyle w:val="Prrafodelista"/>
        <w:numPr>
          <w:ilvl w:val="0"/>
          <w:numId w:val="3"/>
        </w:numPr>
        <w:ind w:firstLine="0"/>
        <w:jc w:val="center"/>
        <w:rPr>
          <w:rFonts w:ascii="Arial" w:hAnsi="Arial" w:cs="Arial"/>
          <w:b/>
          <w:sz w:val="24"/>
          <w:szCs w:val="24"/>
        </w:rPr>
      </w:pPr>
      <w:r w:rsidRPr="00AF1524">
        <w:rPr>
          <w:rFonts w:ascii="Arial" w:hAnsi="Arial" w:cs="Arial"/>
          <w:b/>
          <w:sz w:val="24"/>
          <w:szCs w:val="24"/>
        </w:rPr>
        <w:t xml:space="preserve">ANTECEDENTES </w:t>
      </w:r>
      <w:r w:rsidR="006D6480" w:rsidRPr="00AF1524">
        <w:rPr>
          <w:rFonts w:ascii="Arial" w:hAnsi="Arial" w:cs="Arial"/>
          <w:b/>
          <w:sz w:val="24"/>
          <w:szCs w:val="24"/>
        </w:rPr>
        <w:t>PROCESALES</w:t>
      </w:r>
      <w:r w:rsidR="00334FB9" w:rsidRPr="00AF1524">
        <w:rPr>
          <w:rFonts w:ascii="Arial" w:hAnsi="Arial" w:cs="Arial"/>
          <w:b/>
          <w:sz w:val="24"/>
          <w:szCs w:val="24"/>
        </w:rPr>
        <w:t xml:space="preserve"> RELEVANTES</w:t>
      </w:r>
    </w:p>
    <w:p w14:paraId="6D00B262" w14:textId="5D145674" w:rsidR="00604698" w:rsidRPr="00AF1524" w:rsidRDefault="00604698" w:rsidP="00604698">
      <w:pPr>
        <w:rPr>
          <w:rFonts w:ascii="Arial" w:hAnsi="Arial" w:cs="Arial"/>
          <w:sz w:val="24"/>
          <w:szCs w:val="24"/>
        </w:rPr>
      </w:pPr>
      <w:r w:rsidRPr="00AF1524">
        <w:rPr>
          <w:rFonts w:ascii="Arial" w:hAnsi="Arial" w:cs="Arial"/>
          <w:b/>
          <w:sz w:val="24"/>
          <w:szCs w:val="24"/>
        </w:rPr>
        <w:t xml:space="preserve">I.1. </w:t>
      </w:r>
      <w:r w:rsidR="00334FB9" w:rsidRPr="00AF1524">
        <w:rPr>
          <w:rFonts w:ascii="Arial" w:hAnsi="Arial" w:cs="Arial"/>
          <w:b/>
          <w:sz w:val="24"/>
          <w:szCs w:val="24"/>
        </w:rPr>
        <w:t>Demanda de medidas cautelares ambientales</w:t>
      </w:r>
    </w:p>
    <w:p w14:paraId="36253978" w14:textId="5BBB530B" w:rsidR="00773E70" w:rsidRPr="00773E70" w:rsidRDefault="00334FB9" w:rsidP="0032592F">
      <w:pPr>
        <w:jc w:val="both"/>
        <w:rPr>
          <w:rFonts w:ascii="Arial" w:hAnsi="Arial" w:cs="Arial"/>
          <w:sz w:val="24"/>
          <w:szCs w:val="24"/>
        </w:rPr>
      </w:pPr>
      <w:r w:rsidRPr="00AF1524">
        <w:rPr>
          <w:rFonts w:ascii="Arial" w:hAnsi="Arial" w:cs="Arial"/>
          <w:sz w:val="24"/>
          <w:szCs w:val="24"/>
        </w:rPr>
        <w:t xml:space="preserve">Mediante memorial cursante de fs. 46 a 54 de obrados, cursa la demanda de </w:t>
      </w:r>
      <w:r w:rsidR="009D2DBD" w:rsidRPr="00AF1524">
        <w:rPr>
          <w:rFonts w:ascii="Arial" w:hAnsi="Arial" w:cs="Arial"/>
          <w:sz w:val="24"/>
          <w:szCs w:val="24"/>
        </w:rPr>
        <w:t xml:space="preserve">Medidas Cautelares Ambientales </w:t>
      </w:r>
      <w:r w:rsidRPr="00AF1524">
        <w:rPr>
          <w:rFonts w:ascii="Arial" w:hAnsi="Arial" w:cs="Arial"/>
          <w:sz w:val="24"/>
          <w:szCs w:val="24"/>
        </w:rPr>
        <w:t xml:space="preserve">interpuesta por  Rodrigo Ernesto Herrera Sánchez, sosteniendo que </w:t>
      </w:r>
      <w:r w:rsidR="00D22276" w:rsidRPr="00AF1524">
        <w:rPr>
          <w:rFonts w:ascii="Arial" w:hAnsi="Arial" w:cs="Arial"/>
          <w:sz w:val="24"/>
          <w:szCs w:val="24"/>
        </w:rPr>
        <w:t xml:space="preserve">debido a que </w:t>
      </w:r>
      <w:r w:rsidRPr="00AF1524">
        <w:rPr>
          <w:rFonts w:ascii="Arial" w:hAnsi="Arial" w:cs="Arial"/>
          <w:sz w:val="24"/>
          <w:szCs w:val="24"/>
        </w:rPr>
        <w:t xml:space="preserve">en </w:t>
      </w:r>
      <w:r w:rsidR="001E270B" w:rsidRPr="00AF1524">
        <w:rPr>
          <w:rFonts w:ascii="Arial" w:hAnsi="Arial" w:cs="Arial"/>
          <w:sz w:val="24"/>
          <w:szCs w:val="24"/>
        </w:rPr>
        <w:t xml:space="preserve">el AP PN ANMI MADIDI, </w:t>
      </w:r>
      <w:r w:rsidR="00D22276" w:rsidRPr="00AF1524">
        <w:rPr>
          <w:rFonts w:ascii="Arial" w:hAnsi="Arial" w:cs="Arial"/>
          <w:sz w:val="24"/>
          <w:szCs w:val="24"/>
        </w:rPr>
        <w:t>e</w:t>
      </w:r>
      <w:r w:rsidR="00672810" w:rsidRPr="00AF1524">
        <w:rPr>
          <w:rFonts w:ascii="Arial" w:hAnsi="Arial" w:cs="Arial"/>
          <w:sz w:val="24"/>
          <w:szCs w:val="24"/>
        </w:rPr>
        <w:t>n el lugar</w:t>
      </w:r>
      <w:r w:rsidR="00D22276" w:rsidRPr="00AF1524">
        <w:rPr>
          <w:rFonts w:ascii="Arial" w:hAnsi="Arial" w:cs="Arial"/>
          <w:sz w:val="24"/>
          <w:szCs w:val="24"/>
        </w:rPr>
        <w:t xml:space="preserve"> de </w:t>
      </w:r>
      <w:r w:rsidR="00672810" w:rsidRPr="00AF1524">
        <w:rPr>
          <w:rFonts w:ascii="Arial" w:hAnsi="Arial" w:cs="Arial"/>
          <w:sz w:val="24"/>
          <w:szCs w:val="24"/>
        </w:rPr>
        <w:t xml:space="preserve">nacimiento el Río </w:t>
      </w:r>
      <w:proofErr w:type="spellStart"/>
      <w:r w:rsidR="00672810" w:rsidRPr="00AF1524">
        <w:rPr>
          <w:rFonts w:ascii="Arial" w:hAnsi="Arial" w:cs="Arial"/>
          <w:sz w:val="24"/>
          <w:szCs w:val="24"/>
        </w:rPr>
        <w:t>Tuichi</w:t>
      </w:r>
      <w:proofErr w:type="spellEnd"/>
      <w:r w:rsidR="00672810" w:rsidRPr="00AF1524">
        <w:rPr>
          <w:rFonts w:ascii="Arial" w:hAnsi="Arial" w:cs="Arial"/>
          <w:sz w:val="24"/>
          <w:szCs w:val="24"/>
        </w:rPr>
        <w:t xml:space="preserve">, </w:t>
      </w:r>
      <w:r w:rsidR="00D22276" w:rsidRPr="00AF1524">
        <w:rPr>
          <w:rFonts w:ascii="Arial" w:hAnsi="Arial" w:cs="Arial"/>
          <w:sz w:val="24"/>
          <w:szCs w:val="24"/>
        </w:rPr>
        <w:t xml:space="preserve">se estarían </w:t>
      </w:r>
      <w:r w:rsidR="00F5085C" w:rsidRPr="00AF1524">
        <w:rPr>
          <w:rFonts w:ascii="Arial" w:hAnsi="Arial" w:cs="Arial"/>
          <w:sz w:val="24"/>
          <w:szCs w:val="24"/>
        </w:rPr>
        <w:t xml:space="preserve">ejecutando ilegalmente actividades mineras que ocasionan impactos ambientales como: </w:t>
      </w:r>
      <w:r w:rsidR="00902354" w:rsidRPr="00AF1524">
        <w:rPr>
          <w:rFonts w:ascii="Arial" w:hAnsi="Arial" w:cs="Arial"/>
          <w:sz w:val="24"/>
          <w:szCs w:val="24"/>
        </w:rPr>
        <w:t>d</w:t>
      </w:r>
      <w:r w:rsidR="00F5085C" w:rsidRPr="00AF1524">
        <w:rPr>
          <w:rFonts w:ascii="Arial" w:hAnsi="Arial" w:cs="Arial"/>
          <w:sz w:val="24"/>
          <w:szCs w:val="24"/>
        </w:rPr>
        <w:t xml:space="preserve">eforestación, </w:t>
      </w:r>
      <w:r w:rsidR="00902354" w:rsidRPr="00AF1524">
        <w:rPr>
          <w:rFonts w:ascii="Arial" w:hAnsi="Arial" w:cs="Arial"/>
          <w:sz w:val="24"/>
          <w:szCs w:val="24"/>
        </w:rPr>
        <w:t>d</w:t>
      </w:r>
      <w:r w:rsidR="00F5085C" w:rsidRPr="00AF1524">
        <w:rPr>
          <w:rFonts w:ascii="Arial" w:hAnsi="Arial" w:cs="Arial"/>
          <w:sz w:val="24"/>
          <w:szCs w:val="24"/>
        </w:rPr>
        <w:t>estrucción del hábitat, descargas de contaminantes a cuerpos de agua, sedimentación y contaminación por uso</w:t>
      </w:r>
      <w:r w:rsidR="00902354" w:rsidRPr="00AF1524">
        <w:rPr>
          <w:rFonts w:ascii="Arial" w:hAnsi="Arial" w:cs="Arial"/>
          <w:sz w:val="24"/>
          <w:szCs w:val="24"/>
        </w:rPr>
        <w:t xml:space="preserve"> de</w:t>
      </w:r>
      <w:r w:rsidR="00F5085C" w:rsidRPr="00AF1524">
        <w:rPr>
          <w:rFonts w:ascii="Arial" w:hAnsi="Arial" w:cs="Arial"/>
          <w:sz w:val="24"/>
          <w:szCs w:val="24"/>
        </w:rPr>
        <w:t xml:space="preserve"> mercurio; mismas que ponen en riesgo el derecho a un medio ambiente sano y protegido</w:t>
      </w:r>
      <w:r w:rsidR="00902354" w:rsidRPr="00AF1524">
        <w:rPr>
          <w:rFonts w:ascii="Arial" w:hAnsi="Arial" w:cs="Arial"/>
          <w:sz w:val="24"/>
          <w:szCs w:val="24"/>
        </w:rPr>
        <w:t xml:space="preserve"> de los seres vivos y toda la población humana que habita al interior del Madidi, además de amenazar el desarrollo normal y permanente de los seres vivos; y que el mercurio está dañando la salud de los habi</w:t>
      </w:r>
      <w:r w:rsidR="009D2DBD" w:rsidRPr="00AF1524">
        <w:rPr>
          <w:rFonts w:ascii="Arial" w:hAnsi="Arial" w:cs="Arial"/>
          <w:sz w:val="24"/>
          <w:szCs w:val="24"/>
        </w:rPr>
        <w:t>tantes del área, la cuenca del R</w:t>
      </w:r>
      <w:r w:rsidR="00902354" w:rsidRPr="00AF1524">
        <w:rPr>
          <w:rFonts w:ascii="Arial" w:hAnsi="Arial" w:cs="Arial"/>
          <w:sz w:val="24"/>
          <w:szCs w:val="24"/>
        </w:rPr>
        <w:t>ío Madera</w:t>
      </w:r>
      <w:r w:rsidR="009D2DBD" w:rsidRPr="00AF1524">
        <w:rPr>
          <w:rFonts w:ascii="Arial" w:hAnsi="Arial" w:cs="Arial"/>
          <w:sz w:val="24"/>
          <w:szCs w:val="24"/>
        </w:rPr>
        <w:t xml:space="preserve"> y R</w:t>
      </w:r>
      <w:r w:rsidR="003F3FD4" w:rsidRPr="00AF1524">
        <w:rPr>
          <w:rFonts w:ascii="Arial" w:hAnsi="Arial" w:cs="Arial"/>
          <w:sz w:val="24"/>
          <w:szCs w:val="24"/>
        </w:rPr>
        <w:t>ío Beni que atraviesan los departamentos de La Paz, Beni y Pando, afectando el derecho a la salud previsto por el art 31 de la CPE; alega sobre la verosimilitud y la existencia de un derecho amenazado, por lo que resultaría urgente el establecimiento de medidas que impidan la prosecución de estas actividades mineras ilegales que serían</w:t>
      </w:r>
      <w:r w:rsidR="009D2DBD" w:rsidRPr="00AF1524">
        <w:rPr>
          <w:rFonts w:ascii="Arial" w:hAnsi="Arial" w:cs="Arial"/>
          <w:sz w:val="24"/>
          <w:szCs w:val="24"/>
        </w:rPr>
        <w:t xml:space="preserve"> ejecutadas en el R</w:t>
      </w:r>
      <w:r w:rsidR="003F3FD4" w:rsidRPr="00AF1524">
        <w:rPr>
          <w:rFonts w:ascii="Arial" w:hAnsi="Arial" w:cs="Arial"/>
          <w:sz w:val="24"/>
          <w:szCs w:val="24"/>
        </w:rPr>
        <w:t xml:space="preserve">ío </w:t>
      </w:r>
      <w:proofErr w:type="spellStart"/>
      <w:r w:rsidR="003F3FD4" w:rsidRPr="00AF1524">
        <w:rPr>
          <w:rFonts w:ascii="Arial" w:hAnsi="Arial" w:cs="Arial"/>
          <w:sz w:val="24"/>
          <w:szCs w:val="24"/>
        </w:rPr>
        <w:t>Tuichi</w:t>
      </w:r>
      <w:proofErr w:type="spellEnd"/>
      <w:r w:rsidR="003F3FD4" w:rsidRPr="00AF1524">
        <w:rPr>
          <w:rFonts w:ascii="Arial" w:hAnsi="Arial" w:cs="Arial"/>
          <w:sz w:val="24"/>
          <w:szCs w:val="24"/>
        </w:rPr>
        <w:t xml:space="preserve"> que se encuentra en la zona de protección estricta del </w:t>
      </w:r>
      <w:r w:rsidR="00D22276" w:rsidRPr="00AF1524">
        <w:rPr>
          <w:rFonts w:ascii="Arial" w:hAnsi="Arial" w:cs="Arial"/>
          <w:sz w:val="24"/>
          <w:szCs w:val="24"/>
        </w:rPr>
        <w:t>Área Protegida</w:t>
      </w:r>
      <w:r w:rsidR="00F5085C" w:rsidRPr="00AF1524">
        <w:rPr>
          <w:rFonts w:ascii="Arial" w:hAnsi="Arial" w:cs="Arial"/>
          <w:sz w:val="24"/>
          <w:szCs w:val="24"/>
        </w:rPr>
        <w:t>.</w:t>
      </w:r>
      <w:r w:rsidR="00D22276" w:rsidRPr="00AF1524">
        <w:rPr>
          <w:rFonts w:ascii="Arial" w:hAnsi="Arial" w:cs="Arial"/>
          <w:sz w:val="24"/>
          <w:szCs w:val="24"/>
        </w:rPr>
        <w:t xml:space="preserve"> En ese orden, solicitó las siguientes medidas precautorias de carácter ambiental:</w:t>
      </w:r>
    </w:p>
    <w:p w14:paraId="607D591F" w14:textId="4F20D632" w:rsidR="00C42F3C" w:rsidRPr="00AF1524" w:rsidRDefault="00D22276" w:rsidP="00C42F3C">
      <w:pPr>
        <w:pStyle w:val="Prrafodelista"/>
        <w:numPr>
          <w:ilvl w:val="0"/>
          <w:numId w:val="1"/>
        </w:numPr>
        <w:jc w:val="both"/>
        <w:rPr>
          <w:rFonts w:ascii="Arial" w:hAnsi="Arial" w:cs="Arial"/>
          <w:sz w:val="24"/>
          <w:szCs w:val="24"/>
        </w:rPr>
      </w:pPr>
      <w:r w:rsidRPr="00AF1524">
        <w:rPr>
          <w:rFonts w:ascii="Arial" w:hAnsi="Arial" w:cs="Arial"/>
          <w:sz w:val="24"/>
          <w:szCs w:val="24"/>
        </w:rPr>
        <w:lastRenderedPageBreak/>
        <w:t>Que e</w:t>
      </w:r>
      <w:r w:rsidR="00C42F3C" w:rsidRPr="00AF1524">
        <w:rPr>
          <w:rFonts w:ascii="Arial" w:hAnsi="Arial" w:cs="Arial"/>
          <w:sz w:val="24"/>
          <w:szCs w:val="24"/>
        </w:rPr>
        <w:t xml:space="preserve">l Director de la </w:t>
      </w:r>
      <w:r w:rsidR="006006B0" w:rsidRPr="00AF1524">
        <w:rPr>
          <w:rFonts w:ascii="Arial" w:hAnsi="Arial" w:cs="Arial"/>
          <w:sz w:val="24"/>
          <w:szCs w:val="24"/>
        </w:rPr>
        <w:t xml:space="preserve">Autoridad Jurisdiccional Administrativa Minera, </w:t>
      </w:r>
      <w:r w:rsidR="006F15DF" w:rsidRPr="00AF1524">
        <w:rPr>
          <w:rFonts w:ascii="Arial" w:hAnsi="Arial" w:cs="Arial"/>
          <w:sz w:val="24"/>
          <w:szCs w:val="24"/>
        </w:rPr>
        <w:t>AJAM (</w:t>
      </w:r>
      <w:r w:rsidR="00C42F3C" w:rsidRPr="00AF1524">
        <w:rPr>
          <w:rFonts w:ascii="Arial" w:hAnsi="Arial" w:cs="Arial"/>
          <w:sz w:val="24"/>
          <w:szCs w:val="24"/>
        </w:rPr>
        <w:t>La Paz)</w:t>
      </w:r>
      <w:r w:rsidR="0011092C" w:rsidRPr="00AF1524">
        <w:rPr>
          <w:rFonts w:ascii="Arial" w:hAnsi="Arial" w:cs="Arial"/>
          <w:sz w:val="24"/>
          <w:szCs w:val="24"/>
        </w:rPr>
        <w:t>,</w:t>
      </w:r>
      <w:r w:rsidR="00C42F3C" w:rsidRPr="00AF1524">
        <w:rPr>
          <w:rFonts w:ascii="Arial" w:hAnsi="Arial" w:cs="Arial"/>
          <w:sz w:val="24"/>
          <w:szCs w:val="24"/>
        </w:rPr>
        <w:t xml:space="preserve"> informe si los actores mineros detallados en la tabla </w:t>
      </w:r>
      <w:r w:rsidRPr="00AF1524">
        <w:rPr>
          <w:rFonts w:ascii="Arial" w:hAnsi="Arial" w:cs="Arial"/>
          <w:sz w:val="24"/>
          <w:szCs w:val="24"/>
        </w:rPr>
        <w:t>que acompaña c</w:t>
      </w:r>
      <w:r w:rsidR="00C42F3C" w:rsidRPr="00AF1524">
        <w:rPr>
          <w:rFonts w:ascii="Arial" w:hAnsi="Arial" w:cs="Arial"/>
          <w:sz w:val="24"/>
          <w:szCs w:val="24"/>
        </w:rPr>
        <w:t xml:space="preserve">uentan con derecho minero vigente para la ejecución de explotación de oro en el </w:t>
      </w:r>
      <w:r w:rsidR="0011092C" w:rsidRPr="00AF1524">
        <w:rPr>
          <w:rFonts w:ascii="Arial" w:hAnsi="Arial" w:cs="Arial"/>
          <w:sz w:val="24"/>
          <w:szCs w:val="24"/>
        </w:rPr>
        <w:t>R</w:t>
      </w:r>
      <w:r w:rsidR="00C42F3C" w:rsidRPr="00AF1524">
        <w:rPr>
          <w:rFonts w:ascii="Arial" w:hAnsi="Arial" w:cs="Arial"/>
          <w:sz w:val="24"/>
          <w:szCs w:val="24"/>
        </w:rPr>
        <w:t xml:space="preserve">ío </w:t>
      </w:r>
      <w:proofErr w:type="spellStart"/>
      <w:r w:rsidR="00C42F3C" w:rsidRPr="00AF1524">
        <w:rPr>
          <w:rFonts w:ascii="Arial" w:hAnsi="Arial" w:cs="Arial"/>
          <w:sz w:val="24"/>
          <w:szCs w:val="24"/>
        </w:rPr>
        <w:t>Tuhichi</w:t>
      </w:r>
      <w:proofErr w:type="spellEnd"/>
      <w:r w:rsidR="00C42F3C" w:rsidRPr="00AF1524">
        <w:rPr>
          <w:rFonts w:ascii="Arial" w:hAnsi="Arial" w:cs="Arial"/>
          <w:sz w:val="24"/>
          <w:szCs w:val="24"/>
        </w:rPr>
        <w:t>.</w:t>
      </w:r>
    </w:p>
    <w:p w14:paraId="43D0E69C" w14:textId="52902B45" w:rsidR="00C42F3C" w:rsidRPr="00AF1524" w:rsidRDefault="00D22276" w:rsidP="00C42F3C">
      <w:pPr>
        <w:pStyle w:val="Prrafodelista"/>
        <w:numPr>
          <w:ilvl w:val="0"/>
          <w:numId w:val="1"/>
        </w:numPr>
        <w:jc w:val="both"/>
        <w:rPr>
          <w:rFonts w:ascii="Arial" w:hAnsi="Arial" w:cs="Arial"/>
          <w:sz w:val="24"/>
          <w:szCs w:val="24"/>
        </w:rPr>
      </w:pPr>
      <w:r w:rsidRPr="00AF1524">
        <w:rPr>
          <w:rFonts w:ascii="Arial" w:hAnsi="Arial" w:cs="Arial"/>
          <w:sz w:val="24"/>
          <w:szCs w:val="24"/>
        </w:rPr>
        <w:t>Que e</w:t>
      </w:r>
      <w:r w:rsidR="00C42F3C" w:rsidRPr="00AF1524">
        <w:rPr>
          <w:rFonts w:ascii="Arial" w:hAnsi="Arial" w:cs="Arial"/>
          <w:sz w:val="24"/>
          <w:szCs w:val="24"/>
        </w:rPr>
        <w:t>l Director Ejecutivo a la Autoridad de Fiscalización y Control de Cooperativas (AFCOOP)</w:t>
      </w:r>
      <w:r w:rsidR="0011092C" w:rsidRPr="00AF1524">
        <w:rPr>
          <w:rFonts w:ascii="Arial" w:hAnsi="Arial" w:cs="Arial"/>
          <w:sz w:val="24"/>
          <w:szCs w:val="24"/>
        </w:rPr>
        <w:t>,</w:t>
      </w:r>
      <w:r w:rsidR="00C42F3C" w:rsidRPr="00AF1524">
        <w:rPr>
          <w:rFonts w:ascii="Arial" w:hAnsi="Arial" w:cs="Arial"/>
          <w:sz w:val="24"/>
          <w:szCs w:val="24"/>
        </w:rPr>
        <w:t xml:space="preserve"> informe sobre la identidad y domicilio real de los representantes de las cooperativas mineras detalladas en la tabla </w:t>
      </w:r>
      <w:r w:rsidRPr="00AF1524">
        <w:rPr>
          <w:rFonts w:ascii="Arial" w:hAnsi="Arial" w:cs="Arial"/>
          <w:sz w:val="24"/>
          <w:szCs w:val="24"/>
        </w:rPr>
        <w:t>que acompaña</w:t>
      </w:r>
      <w:r w:rsidR="00CA4521" w:rsidRPr="00AF1524">
        <w:rPr>
          <w:rFonts w:ascii="Arial" w:hAnsi="Arial" w:cs="Arial"/>
          <w:sz w:val="24"/>
          <w:szCs w:val="24"/>
        </w:rPr>
        <w:t>.</w:t>
      </w:r>
    </w:p>
    <w:p w14:paraId="402BBB2D" w14:textId="233E1FF5" w:rsidR="00DE08EA" w:rsidRPr="00AF1524" w:rsidRDefault="00CA4521" w:rsidP="00C42F3C">
      <w:pPr>
        <w:pStyle w:val="Prrafodelista"/>
        <w:numPr>
          <w:ilvl w:val="0"/>
          <w:numId w:val="1"/>
        </w:numPr>
        <w:jc w:val="both"/>
        <w:rPr>
          <w:rFonts w:ascii="Arial" w:hAnsi="Arial" w:cs="Arial"/>
          <w:sz w:val="24"/>
          <w:szCs w:val="24"/>
        </w:rPr>
      </w:pPr>
      <w:r w:rsidRPr="00AF1524">
        <w:rPr>
          <w:rFonts w:ascii="Arial" w:hAnsi="Arial" w:cs="Arial"/>
          <w:sz w:val="24"/>
          <w:szCs w:val="24"/>
        </w:rPr>
        <w:t xml:space="preserve">Que el </w:t>
      </w:r>
      <w:r w:rsidR="00DE08EA" w:rsidRPr="00AF1524">
        <w:rPr>
          <w:rFonts w:ascii="Arial" w:hAnsi="Arial" w:cs="Arial"/>
          <w:sz w:val="24"/>
          <w:szCs w:val="24"/>
        </w:rPr>
        <w:t>Director Ejecutivo del SERNAP</w:t>
      </w:r>
      <w:r w:rsidR="0011092C" w:rsidRPr="00AF1524">
        <w:rPr>
          <w:rFonts w:ascii="Arial" w:hAnsi="Arial" w:cs="Arial"/>
          <w:sz w:val="24"/>
          <w:szCs w:val="24"/>
        </w:rPr>
        <w:t>,</w:t>
      </w:r>
      <w:r w:rsidR="00DE08EA" w:rsidRPr="00AF1524">
        <w:rPr>
          <w:rFonts w:ascii="Arial" w:hAnsi="Arial" w:cs="Arial"/>
          <w:sz w:val="24"/>
          <w:szCs w:val="24"/>
        </w:rPr>
        <w:t xml:space="preserve"> informe si los actores </w:t>
      </w:r>
      <w:r w:rsidRPr="00AF1524">
        <w:rPr>
          <w:rFonts w:ascii="Arial" w:hAnsi="Arial" w:cs="Arial"/>
          <w:sz w:val="24"/>
          <w:szCs w:val="24"/>
        </w:rPr>
        <w:t>mineros detallados en la tabla que acompaña</w:t>
      </w:r>
      <w:r w:rsidR="00DE08EA" w:rsidRPr="00AF1524">
        <w:rPr>
          <w:rFonts w:ascii="Arial" w:hAnsi="Arial" w:cs="Arial"/>
          <w:sz w:val="24"/>
          <w:szCs w:val="24"/>
        </w:rPr>
        <w:t>, cuentan con autorización de ingreso al AP PN ANMI MADIDI</w:t>
      </w:r>
      <w:r w:rsidR="0011092C" w:rsidRPr="00AF1524">
        <w:rPr>
          <w:rFonts w:ascii="Arial" w:hAnsi="Arial" w:cs="Arial"/>
          <w:sz w:val="24"/>
          <w:szCs w:val="24"/>
        </w:rPr>
        <w:t>,</w:t>
      </w:r>
      <w:r w:rsidR="00DE08EA" w:rsidRPr="00AF1524">
        <w:rPr>
          <w:rFonts w:ascii="Arial" w:hAnsi="Arial" w:cs="Arial"/>
          <w:sz w:val="24"/>
          <w:szCs w:val="24"/>
        </w:rPr>
        <w:t xml:space="preserve"> para la ejecución de actividades mineras.</w:t>
      </w:r>
    </w:p>
    <w:p w14:paraId="68B87248" w14:textId="6ED0491F" w:rsidR="00DE08EA" w:rsidRPr="00AF1524" w:rsidRDefault="00CA4521" w:rsidP="00C42F3C">
      <w:pPr>
        <w:pStyle w:val="Prrafodelista"/>
        <w:numPr>
          <w:ilvl w:val="0"/>
          <w:numId w:val="1"/>
        </w:numPr>
        <w:jc w:val="both"/>
        <w:rPr>
          <w:rFonts w:ascii="Arial" w:hAnsi="Arial" w:cs="Arial"/>
          <w:sz w:val="24"/>
          <w:szCs w:val="24"/>
        </w:rPr>
      </w:pPr>
      <w:r w:rsidRPr="00AF1524">
        <w:rPr>
          <w:rFonts w:ascii="Arial" w:hAnsi="Arial" w:cs="Arial"/>
          <w:sz w:val="24"/>
          <w:szCs w:val="24"/>
        </w:rPr>
        <w:t>Que el</w:t>
      </w:r>
      <w:r w:rsidR="00DE08EA" w:rsidRPr="00AF1524">
        <w:rPr>
          <w:rFonts w:ascii="Arial" w:hAnsi="Arial" w:cs="Arial"/>
          <w:sz w:val="24"/>
          <w:szCs w:val="24"/>
        </w:rPr>
        <w:t xml:space="preserve"> Director de la Dirección General de Medio Ambiente y Cambios Climáticos, informe si los actores mineros detallados en la tabla</w:t>
      </w:r>
      <w:r w:rsidRPr="00AF1524">
        <w:rPr>
          <w:rFonts w:ascii="Arial" w:hAnsi="Arial" w:cs="Arial"/>
          <w:sz w:val="24"/>
          <w:szCs w:val="24"/>
        </w:rPr>
        <w:t xml:space="preserve"> que acompaña, </w:t>
      </w:r>
      <w:r w:rsidR="00DE08EA" w:rsidRPr="00AF1524">
        <w:rPr>
          <w:rFonts w:ascii="Arial" w:hAnsi="Arial" w:cs="Arial"/>
          <w:sz w:val="24"/>
          <w:szCs w:val="24"/>
        </w:rPr>
        <w:t xml:space="preserve">cuentan con la respectiva licencia ambiental para la ejecución de actividades mineras. </w:t>
      </w:r>
    </w:p>
    <w:p w14:paraId="47922212" w14:textId="348002A9" w:rsidR="00CA4521" w:rsidRPr="00AF1524" w:rsidRDefault="00CA4521" w:rsidP="00CA4521">
      <w:pPr>
        <w:jc w:val="both"/>
        <w:rPr>
          <w:rFonts w:ascii="Arial" w:hAnsi="Arial" w:cs="Arial"/>
          <w:b/>
          <w:sz w:val="24"/>
          <w:szCs w:val="24"/>
        </w:rPr>
      </w:pPr>
      <w:r w:rsidRPr="00AF1524">
        <w:rPr>
          <w:rFonts w:ascii="Arial" w:hAnsi="Arial" w:cs="Arial"/>
          <w:b/>
          <w:sz w:val="24"/>
          <w:szCs w:val="24"/>
        </w:rPr>
        <w:t xml:space="preserve">I.2. Auto de </w:t>
      </w:r>
      <w:r w:rsidR="00680A6D" w:rsidRPr="00AF1524">
        <w:rPr>
          <w:rFonts w:ascii="Arial" w:hAnsi="Arial" w:cs="Arial"/>
          <w:b/>
          <w:sz w:val="24"/>
          <w:szCs w:val="24"/>
        </w:rPr>
        <w:t>Admisión</w:t>
      </w:r>
      <w:r w:rsidRPr="00AF1524">
        <w:rPr>
          <w:rFonts w:ascii="Arial" w:hAnsi="Arial" w:cs="Arial"/>
          <w:b/>
          <w:sz w:val="24"/>
          <w:szCs w:val="24"/>
        </w:rPr>
        <w:t xml:space="preserve"> Ambiental</w:t>
      </w:r>
    </w:p>
    <w:p w14:paraId="7E841F7A" w14:textId="271693B8" w:rsidR="00092A4B" w:rsidRPr="00AF1524" w:rsidRDefault="00187E9D" w:rsidP="00CA4521">
      <w:pPr>
        <w:jc w:val="both"/>
        <w:rPr>
          <w:rFonts w:ascii="Arial" w:hAnsi="Arial" w:cs="Arial"/>
          <w:sz w:val="24"/>
          <w:szCs w:val="24"/>
        </w:rPr>
      </w:pPr>
      <w:r w:rsidRPr="00AF1524">
        <w:rPr>
          <w:rFonts w:ascii="Arial" w:hAnsi="Arial" w:cs="Arial"/>
          <w:sz w:val="24"/>
          <w:szCs w:val="24"/>
        </w:rPr>
        <w:t>Mediante A</w:t>
      </w:r>
      <w:r w:rsidR="00680A6D" w:rsidRPr="00AF1524">
        <w:rPr>
          <w:rFonts w:ascii="Arial" w:hAnsi="Arial" w:cs="Arial"/>
          <w:sz w:val="24"/>
          <w:szCs w:val="24"/>
        </w:rPr>
        <w:t>uto de Admisión Ambiental No SP-TAA 002/2025</w:t>
      </w:r>
      <w:r w:rsidR="00680A6D" w:rsidRPr="00AF1524">
        <w:t xml:space="preserve"> </w:t>
      </w:r>
      <w:r w:rsidR="00680A6D" w:rsidRPr="00AF1524">
        <w:rPr>
          <w:rFonts w:ascii="Arial" w:hAnsi="Arial" w:cs="Arial"/>
          <w:sz w:val="24"/>
          <w:szCs w:val="24"/>
        </w:rPr>
        <w:t xml:space="preserve">de 02 de mayo de 2025, cursante de fs. 56 a 65 de obrados, se admitió la demanda cautelar </w:t>
      </w:r>
      <w:r w:rsidR="00092A4B" w:rsidRPr="00AF1524">
        <w:rPr>
          <w:rFonts w:ascii="Arial" w:hAnsi="Arial" w:cs="Arial"/>
          <w:sz w:val="24"/>
          <w:szCs w:val="24"/>
        </w:rPr>
        <w:t>ambiental</w:t>
      </w:r>
      <w:r w:rsidR="00680A6D" w:rsidRPr="00AF1524">
        <w:rPr>
          <w:rFonts w:ascii="Arial" w:hAnsi="Arial" w:cs="Arial"/>
          <w:sz w:val="24"/>
          <w:szCs w:val="24"/>
        </w:rPr>
        <w:t xml:space="preserve"> impetrada, en el ámbito preventivo, dando curso a las solicitudes de información a las autoridades señaladas</w:t>
      </w:r>
      <w:r w:rsidR="00817DEE" w:rsidRPr="00AF1524">
        <w:rPr>
          <w:rFonts w:ascii="Arial" w:hAnsi="Arial" w:cs="Arial"/>
          <w:sz w:val="24"/>
          <w:szCs w:val="24"/>
        </w:rPr>
        <w:t xml:space="preserve">, además disponiendo que </w:t>
      </w:r>
      <w:r w:rsidR="009D2DBD" w:rsidRPr="00AF1524">
        <w:rPr>
          <w:rFonts w:ascii="Arial" w:hAnsi="Arial" w:cs="Arial"/>
          <w:sz w:val="24"/>
          <w:szCs w:val="24"/>
        </w:rPr>
        <w:t xml:space="preserve">el INRA </w:t>
      </w:r>
      <w:r w:rsidR="00817DEE" w:rsidRPr="00AF1524">
        <w:rPr>
          <w:rFonts w:ascii="Arial" w:hAnsi="Arial" w:cs="Arial"/>
          <w:sz w:val="24"/>
          <w:szCs w:val="24"/>
        </w:rPr>
        <w:t>remita información sobre el estado de ejecución del proceso de saneamiento del AP PN ANMI MADIDI así como el derecho propietario existente en la zona</w:t>
      </w:r>
      <w:r w:rsidR="00680A6D" w:rsidRPr="00AF1524">
        <w:rPr>
          <w:rFonts w:ascii="Arial" w:hAnsi="Arial" w:cs="Arial"/>
          <w:sz w:val="24"/>
          <w:szCs w:val="24"/>
        </w:rPr>
        <w:t xml:space="preserve">, </w:t>
      </w:r>
      <w:r w:rsidR="00092A4B" w:rsidRPr="00AF1524">
        <w:rPr>
          <w:rFonts w:ascii="Arial" w:hAnsi="Arial" w:cs="Arial"/>
          <w:sz w:val="24"/>
          <w:szCs w:val="24"/>
        </w:rPr>
        <w:t>la</w:t>
      </w:r>
      <w:r w:rsidR="009D2DBD" w:rsidRPr="00AF1524">
        <w:rPr>
          <w:rFonts w:ascii="Arial" w:hAnsi="Arial" w:cs="Arial"/>
          <w:sz w:val="24"/>
          <w:szCs w:val="24"/>
        </w:rPr>
        <w:t>s</w:t>
      </w:r>
      <w:r w:rsidR="00092A4B" w:rsidRPr="00AF1524">
        <w:rPr>
          <w:rFonts w:ascii="Arial" w:hAnsi="Arial" w:cs="Arial"/>
          <w:sz w:val="24"/>
          <w:szCs w:val="24"/>
        </w:rPr>
        <w:t xml:space="preserve"> cuales debían remitir e</w:t>
      </w:r>
      <w:r w:rsidR="00680A6D" w:rsidRPr="00AF1524">
        <w:rPr>
          <w:rFonts w:ascii="Arial" w:hAnsi="Arial" w:cs="Arial"/>
          <w:sz w:val="24"/>
          <w:szCs w:val="24"/>
        </w:rPr>
        <w:t xml:space="preserve">n el plazo de 15 día hábiles, bajo </w:t>
      </w:r>
      <w:r w:rsidR="00092A4B" w:rsidRPr="00AF1524">
        <w:rPr>
          <w:rFonts w:ascii="Arial" w:hAnsi="Arial" w:cs="Arial"/>
          <w:sz w:val="24"/>
          <w:szCs w:val="24"/>
        </w:rPr>
        <w:t>prevención</w:t>
      </w:r>
      <w:r w:rsidR="00680A6D" w:rsidRPr="00AF1524">
        <w:rPr>
          <w:rFonts w:ascii="Arial" w:hAnsi="Arial" w:cs="Arial"/>
          <w:sz w:val="24"/>
          <w:szCs w:val="24"/>
        </w:rPr>
        <w:t xml:space="preserve"> de ley, </w:t>
      </w:r>
      <w:r w:rsidR="00092A4B" w:rsidRPr="00AF1524">
        <w:rPr>
          <w:rFonts w:ascii="Arial" w:hAnsi="Arial" w:cs="Arial"/>
          <w:sz w:val="24"/>
          <w:szCs w:val="24"/>
        </w:rPr>
        <w:t>sin perjuicio de solicitarse información nueva y/o complementaria por los efectos de los posibles daños que puedan surgir o causarse a futuro en la zona.</w:t>
      </w:r>
    </w:p>
    <w:p w14:paraId="4737EEA9" w14:textId="370C7B9C" w:rsidR="00092A4B" w:rsidRPr="00AF1524" w:rsidRDefault="00092A4B" w:rsidP="00CA4521">
      <w:pPr>
        <w:jc w:val="both"/>
        <w:rPr>
          <w:rFonts w:ascii="Arial" w:hAnsi="Arial" w:cs="Arial"/>
          <w:b/>
          <w:sz w:val="24"/>
          <w:szCs w:val="24"/>
        </w:rPr>
      </w:pPr>
      <w:r w:rsidRPr="00AF1524">
        <w:rPr>
          <w:rFonts w:ascii="Arial" w:hAnsi="Arial" w:cs="Arial"/>
          <w:b/>
          <w:sz w:val="24"/>
          <w:szCs w:val="24"/>
        </w:rPr>
        <w:t>I.3. Informes remitidos por las autoridades</w:t>
      </w:r>
    </w:p>
    <w:p w14:paraId="74EEDD12" w14:textId="6C1E22B4" w:rsidR="00092A4B" w:rsidRPr="00AF1524" w:rsidRDefault="00092A4B" w:rsidP="00CA4521">
      <w:pPr>
        <w:jc w:val="both"/>
        <w:rPr>
          <w:rFonts w:ascii="Arial" w:hAnsi="Arial" w:cs="Arial"/>
          <w:b/>
          <w:sz w:val="24"/>
          <w:szCs w:val="24"/>
        </w:rPr>
      </w:pPr>
      <w:r w:rsidRPr="00AF1524">
        <w:rPr>
          <w:rFonts w:ascii="Arial" w:hAnsi="Arial" w:cs="Arial"/>
          <w:b/>
          <w:sz w:val="24"/>
          <w:szCs w:val="24"/>
        </w:rPr>
        <w:t xml:space="preserve">I.3.1. Servicio Nacional de </w:t>
      </w:r>
      <w:r w:rsidR="00817DEE" w:rsidRPr="00AF1524">
        <w:rPr>
          <w:rFonts w:ascii="Arial" w:hAnsi="Arial" w:cs="Arial"/>
          <w:b/>
          <w:sz w:val="24"/>
          <w:szCs w:val="24"/>
        </w:rPr>
        <w:t>Áreas</w:t>
      </w:r>
      <w:r w:rsidRPr="00AF1524">
        <w:rPr>
          <w:rFonts w:ascii="Arial" w:hAnsi="Arial" w:cs="Arial"/>
          <w:b/>
          <w:sz w:val="24"/>
          <w:szCs w:val="24"/>
        </w:rPr>
        <w:t xml:space="preserve"> Protegidas (SERNAP)</w:t>
      </w:r>
    </w:p>
    <w:p w14:paraId="4538F1C7" w14:textId="0B545739" w:rsidR="00445C24" w:rsidRPr="00AF1524" w:rsidRDefault="00D95115" w:rsidP="00CA4521">
      <w:pPr>
        <w:jc w:val="both"/>
        <w:rPr>
          <w:rFonts w:ascii="Arial" w:hAnsi="Arial" w:cs="Arial"/>
          <w:sz w:val="24"/>
          <w:szCs w:val="24"/>
        </w:rPr>
      </w:pPr>
      <w:r w:rsidRPr="00AF1524">
        <w:rPr>
          <w:rFonts w:ascii="Arial" w:hAnsi="Arial" w:cs="Arial"/>
          <w:sz w:val="24"/>
          <w:szCs w:val="24"/>
        </w:rPr>
        <w:t>El SERNAP se apersona a través de sus representantes mediante memorial</w:t>
      </w:r>
      <w:r w:rsidR="009D2DBD" w:rsidRPr="00AF1524">
        <w:rPr>
          <w:rFonts w:ascii="Arial" w:hAnsi="Arial" w:cs="Arial"/>
          <w:sz w:val="24"/>
          <w:szCs w:val="24"/>
        </w:rPr>
        <w:t xml:space="preserve"> </w:t>
      </w:r>
      <w:r w:rsidR="006D4948" w:rsidRPr="00AF1524">
        <w:rPr>
          <w:rFonts w:ascii="Arial" w:hAnsi="Arial" w:cs="Arial"/>
          <w:sz w:val="24"/>
          <w:szCs w:val="24"/>
        </w:rPr>
        <w:t>cursa</w:t>
      </w:r>
      <w:r w:rsidR="009D2DBD" w:rsidRPr="00AF1524">
        <w:rPr>
          <w:rFonts w:ascii="Arial" w:hAnsi="Arial" w:cs="Arial"/>
          <w:sz w:val="24"/>
          <w:szCs w:val="24"/>
        </w:rPr>
        <w:t>nte</w:t>
      </w:r>
      <w:r w:rsidR="006D4948" w:rsidRPr="00AF1524">
        <w:rPr>
          <w:rFonts w:ascii="Arial" w:hAnsi="Arial" w:cs="Arial"/>
          <w:sz w:val="24"/>
          <w:szCs w:val="24"/>
        </w:rPr>
        <w:t xml:space="preserve"> de fs. 203 a 2</w:t>
      </w:r>
      <w:r w:rsidRPr="00AF1524">
        <w:rPr>
          <w:rFonts w:ascii="Arial" w:hAnsi="Arial" w:cs="Arial"/>
          <w:sz w:val="24"/>
          <w:szCs w:val="24"/>
        </w:rPr>
        <w:t>11 de obrados</w:t>
      </w:r>
      <w:r w:rsidR="00187E9D" w:rsidRPr="00AF1524">
        <w:rPr>
          <w:rFonts w:ascii="Arial" w:hAnsi="Arial" w:cs="Arial"/>
          <w:sz w:val="24"/>
          <w:szCs w:val="24"/>
        </w:rPr>
        <w:t xml:space="preserve"> </w:t>
      </w:r>
      <w:r w:rsidR="009D2DBD" w:rsidRPr="00AF1524">
        <w:rPr>
          <w:rFonts w:ascii="Arial" w:hAnsi="Arial" w:cs="Arial"/>
          <w:sz w:val="24"/>
          <w:szCs w:val="24"/>
        </w:rPr>
        <w:t xml:space="preserve">refiriendo </w:t>
      </w:r>
      <w:r w:rsidRPr="00AF1524">
        <w:rPr>
          <w:rFonts w:ascii="Arial" w:hAnsi="Arial" w:cs="Arial"/>
          <w:sz w:val="24"/>
          <w:szCs w:val="24"/>
        </w:rPr>
        <w:t xml:space="preserve">que </w:t>
      </w:r>
      <w:r w:rsidR="00283FC3" w:rsidRPr="00AF1524">
        <w:rPr>
          <w:rFonts w:ascii="Arial" w:hAnsi="Arial" w:cs="Arial"/>
          <w:sz w:val="24"/>
          <w:szCs w:val="24"/>
        </w:rPr>
        <w:t>dentro del Área Protegida</w:t>
      </w:r>
      <w:r w:rsidR="006006B0" w:rsidRPr="00AF1524">
        <w:rPr>
          <w:rFonts w:ascii="Arial" w:hAnsi="Arial" w:cs="Arial"/>
          <w:sz w:val="24"/>
          <w:szCs w:val="24"/>
        </w:rPr>
        <w:t xml:space="preserve"> PN ANMI MADIDI se habría advertido la actividad de minería ilegal, sin ninguna autorización por las autoridades competentes, ni por el SERNAP y la AJAM, principalmente en la zona del rio </w:t>
      </w:r>
      <w:proofErr w:type="spellStart"/>
      <w:r w:rsidR="006006B0" w:rsidRPr="00AF1524">
        <w:rPr>
          <w:rFonts w:ascii="Arial" w:hAnsi="Arial" w:cs="Arial"/>
          <w:sz w:val="24"/>
          <w:szCs w:val="24"/>
        </w:rPr>
        <w:t>Tuichi</w:t>
      </w:r>
      <w:proofErr w:type="spellEnd"/>
      <w:r w:rsidR="006006B0" w:rsidRPr="00AF1524">
        <w:rPr>
          <w:rFonts w:ascii="Arial" w:hAnsi="Arial" w:cs="Arial"/>
          <w:sz w:val="24"/>
          <w:szCs w:val="24"/>
        </w:rPr>
        <w:t xml:space="preserve">, siendo el sector </w:t>
      </w:r>
      <w:r w:rsidR="00AD75F3" w:rsidRPr="00AF1524">
        <w:rPr>
          <w:rFonts w:ascii="Arial" w:hAnsi="Arial" w:cs="Arial"/>
          <w:sz w:val="24"/>
          <w:szCs w:val="24"/>
        </w:rPr>
        <w:t>más</w:t>
      </w:r>
      <w:r w:rsidR="006006B0" w:rsidRPr="00AF1524">
        <w:rPr>
          <w:rFonts w:ascii="Arial" w:hAnsi="Arial" w:cs="Arial"/>
          <w:sz w:val="24"/>
          <w:szCs w:val="24"/>
        </w:rPr>
        <w:t xml:space="preserve"> afectado, donde se habría incursionado con maquinaria pesada</w:t>
      </w:r>
      <w:r w:rsidR="00445C24" w:rsidRPr="00AF1524">
        <w:rPr>
          <w:rFonts w:ascii="Arial" w:hAnsi="Arial" w:cs="Arial"/>
          <w:sz w:val="24"/>
          <w:szCs w:val="24"/>
        </w:rPr>
        <w:t xml:space="preserve"> </w:t>
      </w:r>
      <w:r w:rsidR="006006B0" w:rsidRPr="00AF1524">
        <w:rPr>
          <w:rFonts w:ascii="Arial" w:hAnsi="Arial" w:cs="Arial"/>
          <w:sz w:val="24"/>
          <w:szCs w:val="24"/>
        </w:rPr>
        <w:t>y utilización del mercurio (</w:t>
      </w:r>
      <w:r w:rsidR="00445C24" w:rsidRPr="00AF1524">
        <w:rPr>
          <w:rFonts w:ascii="Arial" w:hAnsi="Arial" w:cs="Arial"/>
          <w:sz w:val="24"/>
          <w:szCs w:val="24"/>
        </w:rPr>
        <w:t>sustancia</w:t>
      </w:r>
      <w:r w:rsidR="006006B0" w:rsidRPr="00AF1524">
        <w:rPr>
          <w:rFonts w:ascii="Arial" w:hAnsi="Arial" w:cs="Arial"/>
          <w:sz w:val="24"/>
          <w:szCs w:val="24"/>
        </w:rPr>
        <w:t xml:space="preserve"> altamente tóxica) que estaría </w:t>
      </w:r>
      <w:r w:rsidR="00445C24" w:rsidRPr="00AF1524">
        <w:rPr>
          <w:rFonts w:ascii="Arial" w:hAnsi="Arial" w:cs="Arial"/>
          <w:sz w:val="24"/>
          <w:szCs w:val="24"/>
        </w:rPr>
        <w:t>contaminando</w:t>
      </w:r>
      <w:r w:rsidR="00AC32C7" w:rsidRPr="00AF1524">
        <w:rPr>
          <w:rFonts w:ascii="Arial" w:hAnsi="Arial" w:cs="Arial"/>
          <w:sz w:val="24"/>
          <w:szCs w:val="24"/>
        </w:rPr>
        <w:t xml:space="preserve"> el Rí</w:t>
      </w:r>
      <w:r w:rsidR="006006B0" w:rsidRPr="00AF1524">
        <w:rPr>
          <w:rFonts w:ascii="Arial" w:hAnsi="Arial" w:cs="Arial"/>
          <w:sz w:val="24"/>
          <w:szCs w:val="24"/>
        </w:rPr>
        <w:t xml:space="preserve">o </w:t>
      </w:r>
      <w:proofErr w:type="spellStart"/>
      <w:r w:rsidR="006006B0" w:rsidRPr="00AF1524">
        <w:rPr>
          <w:rFonts w:ascii="Arial" w:hAnsi="Arial" w:cs="Arial"/>
          <w:sz w:val="24"/>
          <w:szCs w:val="24"/>
        </w:rPr>
        <w:t>Tuichi</w:t>
      </w:r>
      <w:proofErr w:type="spellEnd"/>
      <w:r w:rsidR="00445C24" w:rsidRPr="00AF1524">
        <w:rPr>
          <w:rFonts w:ascii="Arial" w:hAnsi="Arial" w:cs="Arial"/>
          <w:sz w:val="24"/>
          <w:szCs w:val="24"/>
        </w:rPr>
        <w:t xml:space="preserve"> </w:t>
      </w:r>
      <w:r w:rsidR="00AC32C7" w:rsidRPr="00AF1524">
        <w:rPr>
          <w:rFonts w:ascii="Arial" w:hAnsi="Arial" w:cs="Arial"/>
          <w:sz w:val="24"/>
          <w:szCs w:val="24"/>
        </w:rPr>
        <w:t>y sus afluentes como el Rí</w:t>
      </w:r>
      <w:r w:rsidR="006006B0" w:rsidRPr="00AF1524">
        <w:rPr>
          <w:rFonts w:ascii="Arial" w:hAnsi="Arial" w:cs="Arial"/>
          <w:sz w:val="24"/>
          <w:szCs w:val="24"/>
        </w:rPr>
        <w:t xml:space="preserve">o Beni, provocando deterioro en la salud de los pueblos indígenas que habitan en territorios colindantes a dichos </w:t>
      </w:r>
      <w:r w:rsidR="00445C24" w:rsidRPr="00AF1524">
        <w:rPr>
          <w:rFonts w:ascii="Arial" w:hAnsi="Arial" w:cs="Arial"/>
          <w:sz w:val="24"/>
          <w:szCs w:val="24"/>
        </w:rPr>
        <w:t>ríos como la C</w:t>
      </w:r>
      <w:r w:rsidR="006006B0" w:rsidRPr="00AF1524">
        <w:rPr>
          <w:rFonts w:ascii="Arial" w:hAnsi="Arial" w:cs="Arial"/>
          <w:sz w:val="24"/>
          <w:szCs w:val="24"/>
        </w:rPr>
        <w:t xml:space="preserve">omunidad </w:t>
      </w:r>
      <w:r w:rsidR="00445C24" w:rsidRPr="00AF1524">
        <w:rPr>
          <w:rFonts w:ascii="Arial" w:hAnsi="Arial" w:cs="Arial"/>
          <w:sz w:val="24"/>
          <w:szCs w:val="24"/>
        </w:rPr>
        <w:t xml:space="preserve">de </w:t>
      </w:r>
      <w:r w:rsidR="006006B0" w:rsidRPr="00AF1524">
        <w:rPr>
          <w:rFonts w:ascii="Arial" w:hAnsi="Arial" w:cs="Arial"/>
          <w:sz w:val="24"/>
          <w:szCs w:val="24"/>
        </w:rPr>
        <w:t xml:space="preserve">San José de </w:t>
      </w:r>
      <w:proofErr w:type="spellStart"/>
      <w:r w:rsidR="006006B0" w:rsidRPr="00AF1524">
        <w:rPr>
          <w:rFonts w:ascii="Arial" w:hAnsi="Arial" w:cs="Arial"/>
          <w:sz w:val="24"/>
          <w:szCs w:val="24"/>
        </w:rPr>
        <w:t>Uchupiamonas</w:t>
      </w:r>
      <w:proofErr w:type="spellEnd"/>
      <w:r w:rsidR="006006B0" w:rsidRPr="00AF1524">
        <w:rPr>
          <w:rFonts w:ascii="Arial" w:hAnsi="Arial" w:cs="Arial"/>
          <w:sz w:val="24"/>
          <w:szCs w:val="24"/>
        </w:rPr>
        <w:t>, Los Tacanas y Lecos, habiéndose establecido en estudios científicos que los niveles de contaminación con mercurio en el organismo de estas personas habría supe</w:t>
      </w:r>
      <w:r w:rsidR="00187E9D" w:rsidRPr="00AF1524">
        <w:rPr>
          <w:rFonts w:ascii="Arial" w:hAnsi="Arial" w:cs="Arial"/>
          <w:sz w:val="24"/>
          <w:szCs w:val="24"/>
        </w:rPr>
        <w:t>rado los parámetros permisibles;</w:t>
      </w:r>
      <w:r w:rsidR="006006B0" w:rsidRPr="00AF1524">
        <w:rPr>
          <w:rFonts w:ascii="Arial" w:hAnsi="Arial" w:cs="Arial"/>
          <w:sz w:val="24"/>
          <w:szCs w:val="24"/>
        </w:rPr>
        <w:t xml:space="preserve"> que se habría provocado desmonte y la remisión de tierra estaría cambiando la imagen visual del sector; que dichas actividades mineras ser</w:t>
      </w:r>
      <w:r w:rsidR="00B76A54" w:rsidRPr="00AF1524">
        <w:rPr>
          <w:rFonts w:ascii="Arial" w:hAnsi="Arial" w:cs="Arial"/>
          <w:sz w:val="24"/>
          <w:szCs w:val="24"/>
        </w:rPr>
        <w:t>í</w:t>
      </w:r>
      <w:r w:rsidR="006006B0" w:rsidRPr="00AF1524">
        <w:rPr>
          <w:rFonts w:ascii="Arial" w:hAnsi="Arial" w:cs="Arial"/>
          <w:sz w:val="24"/>
          <w:szCs w:val="24"/>
        </w:rPr>
        <w:t xml:space="preserve">an cometidas por comunarios del lugar, </w:t>
      </w:r>
      <w:proofErr w:type="spellStart"/>
      <w:r w:rsidR="006006B0" w:rsidRPr="00AF1524">
        <w:rPr>
          <w:rFonts w:ascii="Arial" w:hAnsi="Arial" w:cs="Arial"/>
          <w:sz w:val="24"/>
          <w:szCs w:val="24"/>
        </w:rPr>
        <w:t>Azariamas</w:t>
      </w:r>
      <w:proofErr w:type="spellEnd"/>
      <w:r w:rsidR="006006B0" w:rsidRPr="00AF1524">
        <w:rPr>
          <w:rFonts w:ascii="Arial" w:hAnsi="Arial" w:cs="Arial"/>
          <w:sz w:val="24"/>
          <w:szCs w:val="24"/>
        </w:rPr>
        <w:t xml:space="preserve"> y Suyo </w:t>
      </w:r>
      <w:proofErr w:type="spellStart"/>
      <w:r w:rsidR="006006B0" w:rsidRPr="00AF1524">
        <w:rPr>
          <w:rFonts w:ascii="Arial" w:hAnsi="Arial" w:cs="Arial"/>
          <w:sz w:val="24"/>
          <w:szCs w:val="24"/>
        </w:rPr>
        <w:t>Suyo</w:t>
      </w:r>
      <w:proofErr w:type="spellEnd"/>
      <w:r w:rsidR="006006B0" w:rsidRPr="00AF1524">
        <w:rPr>
          <w:rFonts w:ascii="Arial" w:hAnsi="Arial" w:cs="Arial"/>
          <w:sz w:val="24"/>
          <w:szCs w:val="24"/>
        </w:rPr>
        <w:t xml:space="preserve">, con intervención de </w:t>
      </w:r>
      <w:r w:rsidR="00445C24" w:rsidRPr="00AF1524">
        <w:rPr>
          <w:rFonts w:ascii="Arial" w:hAnsi="Arial" w:cs="Arial"/>
          <w:sz w:val="24"/>
          <w:szCs w:val="24"/>
        </w:rPr>
        <w:t>capitalistas que</w:t>
      </w:r>
      <w:r w:rsidR="00AC32C7" w:rsidRPr="00AF1524">
        <w:rPr>
          <w:rFonts w:ascii="Arial" w:hAnsi="Arial" w:cs="Arial"/>
          <w:sz w:val="24"/>
          <w:szCs w:val="24"/>
        </w:rPr>
        <w:t xml:space="preserve"> fomentan esta ilegal actividad;</w:t>
      </w:r>
      <w:r w:rsidR="00445C24" w:rsidRPr="00AF1524">
        <w:rPr>
          <w:rFonts w:ascii="Arial" w:hAnsi="Arial" w:cs="Arial"/>
          <w:sz w:val="24"/>
          <w:szCs w:val="24"/>
        </w:rPr>
        <w:t xml:space="preserve"> que el nivel de agresividad de estas personas sería altamente peligroso y que no permitirían que autoridades administrativas puedan efectuar procesos de control y fiscalización.</w:t>
      </w:r>
    </w:p>
    <w:p w14:paraId="4E94F753" w14:textId="74B87051" w:rsidR="00154F03" w:rsidRPr="00AF1524" w:rsidRDefault="00445C24" w:rsidP="00CA4521">
      <w:pPr>
        <w:jc w:val="both"/>
        <w:rPr>
          <w:rFonts w:ascii="Arial" w:hAnsi="Arial" w:cs="Arial"/>
          <w:sz w:val="24"/>
          <w:szCs w:val="24"/>
        </w:rPr>
      </w:pPr>
      <w:r w:rsidRPr="00AF1524">
        <w:rPr>
          <w:rFonts w:ascii="Arial" w:hAnsi="Arial" w:cs="Arial"/>
          <w:sz w:val="24"/>
          <w:szCs w:val="24"/>
        </w:rPr>
        <w:lastRenderedPageBreak/>
        <w:t>El SERNAP informa que la Dirección de Monitoreo Ambiental no ha emitido autorización de ingreso al Parque Nacional ANMI MADIDI para actividades mineras, informa también que ninguno de los 36 actores productivos mineros señalados en la tabla inserta en el memorial de solicitud de Medidas Cautelares, cuentan con autorización de ingreso al AP PN ANMI MADIDI, conforme a las directrices establecidas en el “Reglamento de Autorización de Ingreso a Áreas Protegidas” aprobado po</w:t>
      </w:r>
      <w:r w:rsidR="00154F03" w:rsidRPr="00AF1524">
        <w:rPr>
          <w:rFonts w:ascii="Arial" w:hAnsi="Arial" w:cs="Arial"/>
          <w:sz w:val="24"/>
          <w:szCs w:val="24"/>
        </w:rPr>
        <w:t xml:space="preserve">r </w:t>
      </w:r>
      <w:r w:rsidR="00817DEE" w:rsidRPr="00AF1524">
        <w:rPr>
          <w:rFonts w:ascii="Arial" w:hAnsi="Arial" w:cs="Arial"/>
          <w:sz w:val="24"/>
          <w:szCs w:val="24"/>
        </w:rPr>
        <w:t>Resolución</w:t>
      </w:r>
      <w:r w:rsidR="00154F03" w:rsidRPr="00AF1524">
        <w:rPr>
          <w:rFonts w:ascii="Arial" w:hAnsi="Arial" w:cs="Arial"/>
          <w:sz w:val="24"/>
          <w:szCs w:val="24"/>
        </w:rPr>
        <w:t xml:space="preserve"> </w:t>
      </w:r>
      <w:r w:rsidR="00817DEE" w:rsidRPr="00AF1524">
        <w:rPr>
          <w:rFonts w:ascii="Arial" w:hAnsi="Arial" w:cs="Arial"/>
          <w:sz w:val="24"/>
          <w:szCs w:val="24"/>
        </w:rPr>
        <w:t>Administrativa</w:t>
      </w:r>
      <w:r w:rsidR="00154F03" w:rsidRPr="00AF1524">
        <w:rPr>
          <w:rFonts w:ascii="Arial" w:hAnsi="Arial" w:cs="Arial"/>
          <w:sz w:val="24"/>
          <w:szCs w:val="24"/>
        </w:rPr>
        <w:t xml:space="preserve"> DE-No</w:t>
      </w:r>
      <w:r w:rsidRPr="00AF1524">
        <w:rPr>
          <w:rFonts w:ascii="Arial" w:hAnsi="Arial" w:cs="Arial"/>
          <w:sz w:val="24"/>
          <w:szCs w:val="24"/>
        </w:rPr>
        <w:t>. 153/</w:t>
      </w:r>
      <w:r w:rsidR="00AC32C7" w:rsidRPr="00AF1524">
        <w:rPr>
          <w:rFonts w:ascii="Arial" w:hAnsi="Arial" w:cs="Arial"/>
          <w:sz w:val="24"/>
          <w:szCs w:val="24"/>
        </w:rPr>
        <w:t>2021 de 30 de diciembre de 2021;</w:t>
      </w:r>
      <w:r w:rsidRPr="00AF1524">
        <w:rPr>
          <w:rFonts w:ascii="Arial" w:hAnsi="Arial" w:cs="Arial"/>
          <w:sz w:val="24"/>
          <w:szCs w:val="24"/>
        </w:rPr>
        <w:t xml:space="preserve"> es decir que</w:t>
      </w:r>
      <w:r w:rsidR="00AC32C7" w:rsidRPr="00AF1524">
        <w:rPr>
          <w:rFonts w:ascii="Arial" w:hAnsi="Arial" w:cs="Arial"/>
          <w:sz w:val="24"/>
          <w:szCs w:val="24"/>
        </w:rPr>
        <w:t>,</w:t>
      </w:r>
      <w:r w:rsidRPr="00AF1524">
        <w:rPr>
          <w:rFonts w:ascii="Arial" w:hAnsi="Arial" w:cs="Arial"/>
          <w:sz w:val="24"/>
          <w:szCs w:val="24"/>
        </w:rPr>
        <w:t xml:space="preserve"> no tiene acreditado ningún derecho </w:t>
      </w:r>
      <w:r w:rsidR="00154F03" w:rsidRPr="00AF1524">
        <w:rPr>
          <w:rFonts w:ascii="Arial" w:hAnsi="Arial" w:cs="Arial"/>
          <w:sz w:val="24"/>
          <w:szCs w:val="24"/>
        </w:rPr>
        <w:t xml:space="preserve">emergente del SERNAP, tampoco derecho minero de la AJAM, que les permita realizar actividades de explotación de recursos minerales, actividad que raya con lo tipificado en el art. 232 del Código Penal de </w:t>
      </w:r>
      <w:r w:rsidR="005A11ED" w:rsidRPr="00AF1524">
        <w:rPr>
          <w:rFonts w:ascii="Arial" w:hAnsi="Arial" w:cs="Arial"/>
          <w:sz w:val="24"/>
          <w:szCs w:val="24"/>
        </w:rPr>
        <w:t>Explotación</w:t>
      </w:r>
      <w:r w:rsidR="00154F03" w:rsidRPr="00AF1524">
        <w:rPr>
          <w:rFonts w:ascii="Arial" w:hAnsi="Arial" w:cs="Arial"/>
          <w:sz w:val="24"/>
          <w:szCs w:val="24"/>
        </w:rPr>
        <w:t xml:space="preserve"> Ilegal de Recursos Minerales.</w:t>
      </w:r>
    </w:p>
    <w:p w14:paraId="6032DD71" w14:textId="65FD03FB" w:rsidR="004835D1" w:rsidRPr="00AF1524" w:rsidRDefault="00154F03" w:rsidP="00CA4521">
      <w:pPr>
        <w:jc w:val="both"/>
        <w:rPr>
          <w:rFonts w:ascii="Arial" w:hAnsi="Arial" w:cs="Arial"/>
          <w:sz w:val="24"/>
          <w:szCs w:val="24"/>
        </w:rPr>
      </w:pPr>
      <w:r w:rsidRPr="00AF1524">
        <w:rPr>
          <w:rFonts w:ascii="Arial" w:hAnsi="Arial" w:cs="Arial"/>
          <w:sz w:val="24"/>
          <w:szCs w:val="24"/>
        </w:rPr>
        <w:t xml:space="preserve">En </w:t>
      </w:r>
      <w:r w:rsidR="00B1615C" w:rsidRPr="00AF1524">
        <w:rPr>
          <w:rFonts w:ascii="Arial" w:hAnsi="Arial" w:cs="Arial"/>
          <w:sz w:val="24"/>
          <w:szCs w:val="24"/>
        </w:rPr>
        <w:t>definitiva</w:t>
      </w:r>
      <w:r w:rsidR="00AC32C7" w:rsidRPr="00AF1524">
        <w:rPr>
          <w:rFonts w:ascii="Arial" w:hAnsi="Arial" w:cs="Arial"/>
          <w:sz w:val="24"/>
          <w:szCs w:val="24"/>
        </w:rPr>
        <w:t>,</w:t>
      </w:r>
      <w:r w:rsidRPr="00AF1524">
        <w:rPr>
          <w:rFonts w:ascii="Arial" w:hAnsi="Arial" w:cs="Arial"/>
          <w:sz w:val="24"/>
          <w:szCs w:val="24"/>
        </w:rPr>
        <w:t xml:space="preserve"> pide que se acepte su </w:t>
      </w:r>
      <w:r w:rsidR="00187E9D" w:rsidRPr="00AF1524">
        <w:rPr>
          <w:rFonts w:ascii="Arial" w:hAnsi="Arial" w:cs="Arial"/>
          <w:sz w:val="24"/>
          <w:szCs w:val="24"/>
        </w:rPr>
        <w:t>a</w:t>
      </w:r>
      <w:r w:rsidRPr="00AF1524">
        <w:rPr>
          <w:rFonts w:ascii="Arial" w:hAnsi="Arial" w:cs="Arial"/>
          <w:sz w:val="24"/>
          <w:szCs w:val="24"/>
        </w:rPr>
        <w:t xml:space="preserve">personamiento en calidad de terceros interesados en la Medida Cautelar </w:t>
      </w:r>
      <w:r w:rsidR="00B1615C" w:rsidRPr="00AF1524">
        <w:rPr>
          <w:rFonts w:ascii="Arial" w:hAnsi="Arial" w:cs="Arial"/>
          <w:sz w:val="24"/>
          <w:szCs w:val="24"/>
        </w:rPr>
        <w:t>Ambiental</w:t>
      </w:r>
      <w:r w:rsidRPr="00AF1524">
        <w:rPr>
          <w:rFonts w:ascii="Arial" w:hAnsi="Arial" w:cs="Arial"/>
          <w:sz w:val="24"/>
          <w:szCs w:val="24"/>
        </w:rPr>
        <w:t xml:space="preserve"> Preventiva y pide Medidas Cautelares con </w:t>
      </w:r>
      <w:r w:rsidR="00817DEE" w:rsidRPr="00AF1524">
        <w:rPr>
          <w:rFonts w:ascii="Arial" w:hAnsi="Arial" w:cs="Arial"/>
          <w:sz w:val="24"/>
          <w:szCs w:val="24"/>
        </w:rPr>
        <w:t>carácter</w:t>
      </w:r>
      <w:r w:rsidRPr="00AF1524">
        <w:rPr>
          <w:rFonts w:ascii="Arial" w:hAnsi="Arial" w:cs="Arial"/>
          <w:sz w:val="24"/>
          <w:szCs w:val="24"/>
        </w:rPr>
        <w:t xml:space="preserve"> de urgencia, </w:t>
      </w:r>
      <w:r w:rsidR="00817DEE" w:rsidRPr="00AF1524">
        <w:rPr>
          <w:rFonts w:ascii="Arial" w:hAnsi="Arial" w:cs="Arial"/>
          <w:sz w:val="24"/>
          <w:szCs w:val="24"/>
        </w:rPr>
        <w:t>consistente</w:t>
      </w:r>
      <w:r w:rsidRPr="00AF1524">
        <w:rPr>
          <w:rFonts w:ascii="Arial" w:hAnsi="Arial" w:cs="Arial"/>
          <w:sz w:val="24"/>
          <w:szCs w:val="24"/>
        </w:rPr>
        <w:t xml:space="preserve"> en la PROHIBICIÓN DE INNOVAR </w:t>
      </w:r>
      <w:r w:rsidR="004835D1" w:rsidRPr="00AF1524">
        <w:rPr>
          <w:rFonts w:ascii="Arial" w:hAnsi="Arial" w:cs="Arial"/>
          <w:sz w:val="24"/>
          <w:szCs w:val="24"/>
        </w:rPr>
        <w:t>ordenando que los actores productivos mineros identificados por Rodrigo Ernesto Herrera Sánchez, se abstengan de efectuar trabajos de explotación minera aurífera il</w:t>
      </w:r>
      <w:r w:rsidR="00AC32C7" w:rsidRPr="00AF1524">
        <w:rPr>
          <w:rFonts w:ascii="Arial" w:hAnsi="Arial" w:cs="Arial"/>
          <w:sz w:val="24"/>
          <w:szCs w:val="24"/>
        </w:rPr>
        <w:t>egal en las zonas aledañas al Rí</w:t>
      </w:r>
      <w:r w:rsidR="004835D1" w:rsidRPr="00AF1524">
        <w:rPr>
          <w:rFonts w:ascii="Arial" w:hAnsi="Arial" w:cs="Arial"/>
          <w:sz w:val="24"/>
          <w:szCs w:val="24"/>
        </w:rPr>
        <w:t xml:space="preserve">o </w:t>
      </w:r>
      <w:proofErr w:type="spellStart"/>
      <w:r w:rsidR="004835D1" w:rsidRPr="00AF1524">
        <w:rPr>
          <w:rFonts w:ascii="Arial" w:hAnsi="Arial" w:cs="Arial"/>
          <w:sz w:val="24"/>
          <w:szCs w:val="24"/>
        </w:rPr>
        <w:t>Tuichi</w:t>
      </w:r>
      <w:proofErr w:type="spellEnd"/>
      <w:r w:rsidR="004835D1" w:rsidRPr="00AF1524">
        <w:rPr>
          <w:rFonts w:ascii="Arial" w:hAnsi="Arial" w:cs="Arial"/>
          <w:sz w:val="24"/>
          <w:szCs w:val="24"/>
        </w:rPr>
        <w:t xml:space="preserve">, conforme a las coordenadas geográficas referidas, bajo prevención de remitirse al Ministerio Público en caso de incumplimiento a resoluciones judiciales, </w:t>
      </w:r>
      <w:r w:rsidR="00B76A54" w:rsidRPr="00AF1524">
        <w:rPr>
          <w:rFonts w:ascii="Arial" w:hAnsi="Arial" w:cs="Arial"/>
          <w:sz w:val="24"/>
          <w:szCs w:val="24"/>
        </w:rPr>
        <w:t>PROHIBIÉNDOSE</w:t>
      </w:r>
      <w:r w:rsidR="004835D1" w:rsidRPr="00AF1524">
        <w:rPr>
          <w:rFonts w:ascii="Arial" w:hAnsi="Arial" w:cs="Arial"/>
          <w:sz w:val="24"/>
          <w:szCs w:val="24"/>
        </w:rPr>
        <w:t xml:space="preserve"> el ingreso de maquinaria pesada al interior del </w:t>
      </w:r>
      <w:r w:rsidR="00B1615C" w:rsidRPr="00AF1524">
        <w:rPr>
          <w:rFonts w:ascii="Arial" w:hAnsi="Arial" w:cs="Arial"/>
          <w:sz w:val="24"/>
          <w:szCs w:val="24"/>
        </w:rPr>
        <w:t>Área</w:t>
      </w:r>
      <w:r w:rsidR="004835D1" w:rsidRPr="00AF1524">
        <w:rPr>
          <w:rFonts w:ascii="Arial" w:hAnsi="Arial" w:cs="Arial"/>
          <w:sz w:val="24"/>
          <w:szCs w:val="24"/>
        </w:rPr>
        <w:t xml:space="preserve"> </w:t>
      </w:r>
      <w:r w:rsidR="00B1615C" w:rsidRPr="00AF1524">
        <w:rPr>
          <w:rFonts w:ascii="Arial" w:hAnsi="Arial" w:cs="Arial"/>
          <w:sz w:val="24"/>
          <w:szCs w:val="24"/>
        </w:rPr>
        <w:t>Protegida</w:t>
      </w:r>
      <w:r w:rsidR="004835D1" w:rsidRPr="00AF1524">
        <w:rPr>
          <w:rFonts w:ascii="Arial" w:hAnsi="Arial" w:cs="Arial"/>
          <w:sz w:val="24"/>
          <w:szCs w:val="24"/>
        </w:rPr>
        <w:t xml:space="preserve"> y de las personas identificadas en la tabla facilitada y sea con el apoyo de la Fuerza Pública y del Ejército quien deberá </w:t>
      </w:r>
      <w:r w:rsidR="00B1615C" w:rsidRPr="00AF1524">
        <w:rPr>
          <w:rFonts w:ascii="Arial" w:hAnsi="Arial" w:cs="Arial"/>
          <w:sz w:val="24"/>
          <w:szCs w:val="24"/>
        </w:rPr>
        <w:t>establecer</w:t>
      </w:r>
      <w:r w:rsidR="004835D1" w:rsidRPr="00AF1524">
        <w:rPr>
          <w:rFonts w:ascii="Arial" w:hAnsi="Arial" w:cs="Arial"/>
          <w:sz w:val="24"/>
          <w:szCs w:val="24"/>
        </w:rPr>
        <w:t xml:space="preserve"> un Puesto Militar de Control para el cumplimiento </w:t>
      </w:r>
      <w:r w:rsidR="00B1615C" w:rsidRPr="00AF1524">
        <w:rPr>
          <w:rFonts w:ascii="Arial" w:hAnsi="Arial" w:cs="Arial"/>
          <w:sz w:val="24"/>
          <w:szCs w:val="24"/>
        </w:rPr>
        <w:t>efectivo</w:t>
      </w:r>
      <w:r w:rsidR="004835D1" w:rsidRPr="00AF1524">
        <w:rPr>
          <w:rFonts w:ascii="Arial" w:hAnsi="Arial" w:cs="Arial"/>
          <w:sz w:val="24"/>
          <w:szCs w:val="24"/>
        </w:rPr>
        <w:t xml:space="preserve"> de tales medidas </w:t>
      </w:r>
      <w:r w:rsidR="00B1615C" w:rsidRPr="00AF1524">
        <w:rPr>
          <w:rFonts w:ascii="Arial" w:hAnsi="Arial" w:cs="Arial"/>
          <w:sz w:val="24"/>
          <w:szCs w:val="24"/>
        </w:rPr>
        <w:t>cautelares</w:t>
      </w:r>
      <w:r w:rsidR="004835D1" w:rsidRPr="00AF1524">
        <w:rPr>
          <w:rFonts w:ascii="Arial" w:hAnsi="Arial" w:cs="Arial"/>
          <w:sz w:val="24"/>
          <w:szCs w:val="24"/>
        </w:rPr>
        <w:t>.</w:t>
      </w:r>
    </w:p>
    <w:p w14:paraId="00D746F4" w14:textId="2D120929" w:rsidR="00B1615C" w:rsidRPr="00AF1524" w:rsidRDefault="004835D1" w:rsidP="00CA4521">
      <w:pPr>
        <w:jc w:val="both"/>
        <w:rPr>
          <w:rFonts w:ascii="Arial" w:hAnsi="Arial" w:cs="Arial"/>
          <w:sz w:val="24"/>
          <w:szCs w:val="24"/>
        </w:rPr>
      </w:pPr>
      <w:r w:rsidRPr="00AF1524">
        <w:rPr>
          <w:rFonts w:ascii="Arial" w:hAnsi="Arial" w:cs="Arial"/>
          <w:sz w:val="24"/>
          <w:szCs w:val="24"/>
        </w:rPr>
        <w:t>De igual manera</w:t>
      </w:r>
      <w:r w:rsidR="00187E9D" w:rsidRPr="00AF1524">
        <w:rPr>
          <w:rFonts w:ascii="Arial" w:hAnsi="Arial" w:cs="Arial"/>
          <w:sz w:val="24"/>
          <w:szCs w:val="24"/>
        </w:rPr>
        <w:t>,</w:t>
      </w:r>
      <w:r w:rsidRPr="00AF1524">
        <w:rPr>
          <w:rFonts w:ascii="Arial" w:hAnsi="Arial" w:cs="Arial"/>
          <w:sz w:val="24"/>
          <w:szCs w:val="24"/>
        </w:rPr>
        <w:t xml:space="preserve"> </w:t>
      </w:r>
      <w:r w:rsidR="00B1615C" w:rsidRPr="00AF1524">
        <w:rPr>
          <w:rFonts w:ascii="Arial" w:hAnsi="Arial" w:cs="Arial"/>
          <w:sz w:val="24"/>
          <w:szCs w:val="24"/>
        </w:rPr>
        <w:t>solicita</w:t>
      </w:r>
      <w:r w:rsidRPr="00AF1524">
        <w:rPr>
          <w:rFonts w:ascii="Arial" w:hAnsi="Arial" w:cs="Arial"/>
          <w:sz w:val="24"/>
          <w:szCs w:val="24"/>
        </w:rPr>
        <w:t xml:space="preserve"> </w:t>
      </w:r>
      <w:r w:rsidR="00B1615C" w:rsidRPr="00AF1524">
        <w:rPr>
          <w:rFonts w:ascii="Arial" w:hAnsi="Arial" w:cs="Arial"/>
          <w:sz w:val="24"/>
          <w:szCs w:val="24"/>
        </w:rPr>
        <w:t>Diligencias Preparatorias de Inspección</w:t>
      </w:r>
      <w:r w:rsidRPr="00AF1524">
        <w:rPr>
          <w:rFonts w:ascii="Arial" w:hAnsi="Arial" w:cs="Arial"/>
          <w:sz w:val="24"/>
          <w:szCs w:val="24"/>
        </w:rPr>
        <w:t xml:space="preserve"> </w:t>
      </w:r>
      <w:r w:rsidR="00B1615C" w:rsidRPr="00AF1524">
        <w:rPr>
          <w:rFonts w:ascii="Arial" w:hAnsi="Arial" w:cs="Arial"/>
          <w:sz w:val="24"/>
          <w:szCs w:val="24"/>
        </w:rPr>
        <w:t>Judicial</w:t>
      </w:r>
      <w:r w:rsidR="00AC32C7" w:rsidRPr="00AF1524">
        <w:rPr>
          <w:rFonts w:ascii="Arial" w:hAnsi="Arial" w:cs="Arial"/>
          <w:sz w:val="24"/>
          <w:szCs w:val="24"/>
        </w:rPr>
        <w:t xml:space="preserve"> en el Rí</w:t>
      </w:r>
      <w:r w:rsidRPr="00AF1524">
        <w:rPr>
          <w:rFonts w:ascii="Arial" w:hAnsi="Arial" w:cs="Arial"/>
          <w:sz w:val="24"/>
          <w:szCs w:val="24"/>
        </w:rPr>
        <w:t xml:space="preserve">o </w:t>
      </w:r>
      <w:proofErr w:type="spellStart"/>
      <w:r w:rsidRPr="00AF1524">
        <w:rPr>
          <w:rFonts w:ascii="Arial" w:hAnsi="Arial" w:cs="Arial"/>
          <w:sz w:val="24"/>
          <w:szCs w:val="24"/>
        </w:rPr>
        <w:t>Tuichi</w:t>
      </w:r>
      <w:proofErr w:type="spellEnd"/>
      <w:r w:rsidRPr="00AF1524">
        <w:rPr>
          <w:rFonts w:ascii="Arial" w:hAnsi="Arial" w:cs="Arial"/>
          <w:sz w:val="24"/>
          <w:szCs w:val="24"/>
        </w:rPr>
        <w:t xml:space="preserve"> </w:t>
      </w:r>
      <w:bookmarkStart w:id="2" w:name="_Hlk210598346"/>
      <w:r w:rsidRPr="00AF1524">
        <w:rPr>
          <w:rFonts w:ascii="Arial" w:hAnsi="Arial" w:cs="Arial"/>
          <w:sz w:val="24"/>
          <w:szCs w:val="24"/>
        </w:rPr>
        <w:t>a efectos de la verificación de la actividad de minería ilegal</w:t>
      </w:r>
      <w:r w:rsidR="00B1615C" w:rsidRPr="00AF1524">
        <w:rPr>
          <w:rFonts w:ascii="Arial" w:hAnsi="Arial" w:cs="Arial"/>
          <w:sz w:val="24"/>
          <w:szCs w:val="24"/>
        </w:rPr>
        <w:t xml:space="preserve"> </w:t>
      </w:r>
      <w:bookmarkEnd w:id="2"/>
      <w:r w:rsidR="00B1615C" w:rsidRPr="00AF1524">
        <w:rPr>
          <w:rFonts w:ascii="Arial" w:hAnsi="Arial" w:cs="Arial"/>
          <w:sz w:val="24"/>
          <w:szCs w:val="24"/>
        </w:rPr>
        <w:t>y Prueba pericial proponiendo en calidad de perito a la institución Cumbre del Sajama – entidad coordinadora del GIT-OR.</w:t>
      </w:r>
    </w:p>
    <w:p w14:paraId="76A9DC34" w14:textId="14BC421F" w:rsidR="00B1615C" w:rsidRPr="00AF1524" w:rsidRDefault="00B1615C" w:rsidP="00CA4521">
      <w:pPr>
        <w:jc w:val="both"/>
        <w:rPr>
          <w:rFonts w:ascii="Arial" w:hAnsi="Arial" w:cs="Arial"/>
          <w:sz w:val="24"/>
          <w:szCs w:val="24"/>
        </w:rPr>
      </w:pPr>
      <w:r w:rsidRPr="00AF1524">
        <w:rPr>
          <w:rFonts w:ascii="Arial" w:hAnsi="Arial" w:cs="Arial"/>
          <w:sz w:val="24"/>
          <w:szCs w:val="24"/>
        </w:rPr>
        <w:t>También</w:t>
      </w:r>
      <w:r w:rsidR="00817DEE" w:rsidRPr="00AF1524">
        <w:rPr>
          <w:rFonts w:ascii="Arial" w:hAnsi="Arial" w:cs="Arial"/>
          <w:sz w:val="24"/>
          <w:szCs w:val="24"/>
        </w:rPr>
        <w:t xml:space="preserve"> pide que la F</w:t>
      </w:r>
      <w:r w:rsidRPr="00AF1524">
        <w:rPr>
          <w:rFonts w:ascii="Arial" w:hAnsi="Arial" w:cs="Arial"/>
          <w:sz w:val="24"/>
          <w:szCs w:val="24"/>
        </w:rPr>
        <w:t xml:space="preserve">uerza Aérea Boliviana, el Instituto </w:t>
      </w:r>
      <w:r w:rsidR="00F303BC" w:rsidRPr="00AF1524">
        <w:rPr>
          <w:rFonts w:ascii="Arial" w:hAnsi="Arial" w:cs="Arial"/>
          <w:sz w:val="24"/>
          <w:szCs w:val="24"/>
        </w:rPr>
        <w:t>G</w:t>
      </w:r>
      <w:r w:rsidRPr="00AF1524">
        <w:rPr>
          <w:rFonts w:ascii="Arial" w:hAnsi="Arial" w:cs="Arial"/>
          <w:sz w:val="24"/>
          <w:szCs w:val="24"/>
        </w:rPr>
        <w:t xml:space="preserve">eográfico Militar y el Servicio Nacional de Aerofotogrametría, realicen la pericia Diagnóstico Espacial de los Impactos </w:t>
      </w:r>
      <w:r w:rsidR="00817DEE" w:rsidRPr="00AF1524">
        <w:rPr>
          <w:rFonts w:ascii="Arial" w:hAnsi="Arial" w:cs="Arial"/>
          <w:sz w:val="24"/>
          <w:szCs w:val="24"/>
        </w:rPr>
        <w:t>Ambientales</w:t>
      </w:r>
      <w:r w:rsidRPr="00AF1524">
        <w:rPr>
          <w:rFonts w:ascii="Arial" w:hAnsi="Arial" w:cs="Arial"/>
          <w:sz w:val="24"/>
          <w:szCs w:val="24"/>
        </w:rPr>
        <w:t xml:space="preserve"> causados por la actividad mine</w:t>
      </w:r>
      <w:r w:rsidR="00AC32C7" w:rsidRPr="00AF1524">
        <w:rPr>
          <w:rFonts w:ascii="Arial" w:hAnsi="Arial" w:cs="Arial"/>
          <w:sz w:val="24"/>
          <w:szCs w:val="24"/>
        </w:rPr>
        <w:t>ra y que se realice un Informe T</w:t>
      </w:r>
      <w:r w:rsidRPr="00AF1524">
        <w:rPr>
          <w:rFonts w:ascii="Arial" w:hAnsi="Arial" w:cs="Arial"/>
          <w:sz w:val="24"/>
          <w:szCs w:val="24"/>
        </w:rPr>
        <w:t>écnico sobre Daño Ambiental.</w:t>
      </w:r>
    </w:p>
    <w:p w14:paraId="419E9AF0" w14:textId="54FEF770" w:rsidR="007A6883" w:rsidRPr="00AF1524" w:rsidRDefault="00A47BC0" w:rsidP="00CA4521">
      <w:pPr>
        <w:jc w:val="both"/>
        <w:rPr>
          <w:rFonts w:ascii="Arial" w:hAnsi="Arial" w:cs="Arial"/>
          <w:sz w:val="24"/>
          <w:szCs w:val="24"/>
        </w:rPr>
      </w:pPr>
      <w:r w:rsidRPr="00AF1524">
        <w:rPr>
          <w:rFonts w:ascii="Arial" w:hAnsi="Arial" w:cs="Arial"/>
          <w:sz w:val="24"/>
          <w:szCs w:val="24"/>
        </w:rPr>
        <w:t xml:space="preserve">Asimismo, mediante </w:t>
      </w:r>
      <w:r w:rsidR="007A6883" w:rsidRPr="00AF1524">
        <w:rPr>
          <w:rFonts w:ascii="Arial" w:hAnsi="Arial" w:cs="Arial"/>
          <w:sz w:val="24"/>
          <w:szCs w:val="24"/>
        </w:rPr>
        <w:t>memorial</w:t>
      </w:r>
      <w:r w:rsidRPr="00AF1524">
        <w:rPr>
          <w:rFonts w:ascii="Arial" w:hAnsi="Arial" w:cs="Arial"/>
          <w:sz w:val="24"/>
          <w:szCs w:val="24"/>
        </w:rPr>
        <w:t xml:space="preserve"> de fs. 359 a 361 vta. de obrados, el SERNAP, reitera la solicitud de ampliación de </w:t>
      </w:r>
      <w:r w:rsidR="00AC32C7" w:rsidRPr="00AF1524">
        <w:rPr>
          <w:rFonts w:ascii="Arial" w:hAnsi="Arial" w:cs="Arial"/>
          <w:sz w:val="24"/>
          <w:szCs w:val="24"/>
        </w:rPr>
        <w:t xml:space="preserve">Medidas Cautelares Ambientales </w:t>
      </w:r>
      <w:r w:rsidR="007A6883" w:rsidRPr="00AF1524">
        <w:rPr>
          <w:rFonts w:ascii="Arial" w:hAnsi="Arial" w:cs="Arial"/>
          <w:sz w:val="24"/>
          <w:szCs w:val="24"/>
        </w:rPr>
        <w:t>debido al incremento de las actividades mineras y otras actividades al interior del AP PN ANMI MADIDI, solicitando:</w:t>
      </w:r>
    </w:p>
    <w:p w14:paraId="23F00814" w14:textId="72ED95D6" w:rsidR="007A6883" w:rsidRPr="00AF1524" w:rsidRDefault="007A6883" w:rsidP="00CA4521">
      <w:pPr>
        <w:jc w:val="both"/>
        <w:rPr>
          <w:rFonts w:ascii="Arial" w:hAnsi="Arial" w:cs="Arial"/>
          <w:sz w:val="24"/>
          <w:szCs w:val="24"/>
        </w:rPr>
      </w:pPr>
      <w:r w:rsidRPr="00AF1524">
        <w:rPr>
          <w:rFonts w:ascii="Arial" w:hAnsi="Arial" w:cs="Arial"/>
          <w:b/>
          <w:sz w:val="24"/>
          <w:szCs w:val="24"/>
        </w:rPr>
        <w:t>1.</w:t>
      </w:r>
      <w:r w:rsidRPr="00AF1524">
        <w:rPr>
          <w:rFonts w:ascii="Arial" w:hAnsi="Arial" w:cs="Arial"/>
          <w:sz w:val="24"/>
          <w:szCs w:val="24"/>
        </w:rPr>
        <w:t xml:space="preserve"> Que se instruya a la </w:t>
      </w:r>
      <w:r w:rsidR="00AD75F3" w:rsidRPr="00AF1524">
        <w:rPr>
          <w:rFonts w:ascii="Arial" w:hAnsi="Arial" w:cs="Arial"/>
          <w:sz w:val="24"/>
          <w:szCs w:val="24"/>
        </w:rPr>
        <w:t>Dirección</w:t>
      </w:r>
      <w:r w:rsidRPr="00AF1524">
        <w:rPr>
          <w:rFonts w:ascii="Arial" w:hAnsi="Arial" w:cs="Arial"/>
          <w:sz w:val="24"/>
          <w:szCs w:val="24"/>
        </w:rPr>
        <w:t xml:space="preserve"> General de Sustancias Controladas DGSC dependiente del Ministerio de Gobierno, la suspensión de </w:t>
      </w:r>
      <w:bookmarkStart w:id="3" w:name="_Hlk210598425"/>
      <w:r w:rsidRPr="00AF1524">
        <w:rPr>
          <w:rFonts w:ascii="Arial" w:hAnsi="Arial" w:cs="Arial"/>
          <w:sz w:val="24"/>
          <w:szCs w:val="24"/>
        </w:rPr>
        <w:t>cualquier tipo de autorización de transporte de combustible (</w:t>
      </w:r>
      <w:proofErr w:type="spellStart"/>
      <w:r w:rsidRPr="00AF1524">
        <w:rPr>
          <w:rFonts w:ascii="Arial" w:hAnsi="Arial" w:cs="Arial"/>
          <w:sz w:val="24"/>
          <w:szCs w:val="24"/>
        </w:rPr>
        <w:t>diesel</w:t>
      </w:r>
      <w:proofErr w:type="spellEnd"/>
      <w:r w:rsidRPr="00AF1524">
        <w:rPr>
          <w:rFonts w:ascii="Arial" w:hAnsi="Arial" w:cs="Arial"/>
          <w:sz w:val="24"/>
          <w:szCs w:val="24"/>
        </w:rPr>
        <w:t xml:space="preserve"> </w:t>
      </w:r>
      <w:proofErr w:type="spellStart"/>
      <w:r w:rsidRPr="00AF1524">
        <w:rPr>
          <w:rFonts w:ascii="Arial" w:hAnsi="Arial" w:cs="Arial"/>
          <w:sz w:val="24"/>
          <w:szCs w:val="24"/>
        </w:rPr>
        <w:t>oil</w:t>
      </w:r>
      <w:proofErr w:type="spellEnd"/>
      <w:r w:rsidRPr="00AF1524">
        <w:rPr>
          <w:rFonts w:ascii="Arial" w:hAnsi="Arial" w:cs="Arial"/>
          <w:sz w:val="24"/>
          <w:szCs w:val="24"/>
        </w:rPr>
        <w:t xml:space="preserve"> y gasolina) al interior del AP PN ANMI MADIDI</w:t>
      </w:r>
      <w:bookmarkEnd w:id="3"/>
      <w:r w:rsidRPr="00AF1524">
        <w:rPr>
          <w:rFonts w:ascii="Arial" w:hAnsi="Arial" w:cs="Arial"/>
          <w:sz w:val="24"/>
          <w:szCs w:val="24"/>
        </w:rPr>
        <w:t>, por parte de cualquier persona natural o jurídica que la solicite para realizar actividades de minería.</w:t>
      </w:r>
    </w:p>
    <w:p w14:paraId="5C2E5C3B" w14:textId="7328DCB6" w:rsidR="007A6883" w:rsidRPr="00AF1524" w:rsidRDefault="007A6883" w:rsidP="00CA4521">
      <w:pPr>
        <w:jc w:val="both"/>
        <w:rPr>
          <w:rFonts w:ascii="Arial" w:hAnsi="Arial" w:cs="Arial"/>
          <w:sz w:val="24"/>
          <w:szCs w:val="24"/>
        </w:rPr>
      </w:pPr>
      <w:r w:rsidRPr="00AF1524">
        <w:rPr>
          <w:rFonts w:ascii="Arial" w:hAnsi="Arial" w:cs="Arial"/>
          <w:b/>
          <w:sz w:val="24"/>
          <w:szCs w:val="24"/>
        </w:rPr>
        <w:t>2.</w:t>
      </w:r>
      <w:r w:rsidRPr="00AF1524">
        <w:rPr>
          <w:rFonts w:ascii="Arial" w:hAnsi="Arial" w:cs="Arial"/>
          <w:sz w:val="24"/>
          <w:szCs w:val="24"/>
        </w:rPr>
        <w:t xml:space="preserve"> Que se disponga que la AJAM, d</w:t>
      </w:r>
      <w:r w:rsidR="00187E9D" w:rsidRPr="00AF1524">
        <w:rPr>
          <w:rFonts w:ascii="Arial" w:hAnsi="Arial" w:cs="Arial"/>
          <w:sz w:val="24"/>
          <w:szCs w:val="24"/>
        </w:rPr>
        <w:t>etermine</w:t>
      </w:r>
      <w:r w:rsidRPr="00AF1524">
        <w:rPr>
          <w:rFonts w:ascii="Arial" w:hAnsi="Arial" w:cs="Arial"/>
          <w:sz w:val="24"/>
          <w:szCs w:val="24"/>
        </w:rPr>
        <w:t xml:space="preserve"> la paralización de todo trámite de </w:t>
      </w:r>
      <w:r w:rsidR="00BD13CD" w:rsidRPr="00AF1524">
        <w:rPr>
          <w:rFonts w:ascii="Arial" w:hAnsi="Arial" w:cs="Arial"/>
          <w:sz w:val="24"/>
          <w:szCs w:val="24"/>
        </w:rPr>
        <w:t>adecuación</w:t>
      </w:r>
      <w:r w:rsidRPr="00AF1524">
        <w:rPr>
          <w:rFonts w:ascii="Arial" w:hAnsi="Arial" w:cs="Arial"/>
          <w:sz w:val="24"/>
          <w:szCs w:val="24"/>
        </w:rPr>
        <w:t xml:space="preserve"> minera de </w:t>
      </w:r>
      <w:r w:rsidR="00BD13CD" w:rsidRPr="00AF1524">
        <w:rPr>
          <w:rFonts w:ascii="Arial" w:hAnsi="Arial" w:cs="Arial"/>
          <w:sz w:val="24"/>
          <w:szCs w:val="24"/>
        </w:rPr>
        <w:t>supuestos</w:t>
      </w:r>
      <w:r w:rsidRPr="00AF1524">
        <w:rPr>
          <w:rFonts w:ascii="Arial" w:hAnsi="Arial" w:cs="Arial"/>
          <w:sz w:val="24"/>
          <w:szCs w:val="24"/>
        </w:rPr>
        <w:t xml:space="preserve"> derechos mineros preconstituidos otorgados al interior del PN ANMI MADIDI, con posterioridad a la creación de dicha </w:t>
      </w:r>
      <w:r w:rsidR="00BD13CD" w:rsidRPr="00AF1524">
        <w:rPr>
          <w:rFonts w:ascii="Arial" w:hAnsi="Arial" w:cs="Arial"/>
          <w:sz w:val="24"/>
          <w:szCs w:val="24"/>
        </w:rPr>
        <w:t>Área</w:t>
      </w:r>
      <w:r w:rsidRPr="00AF1524">
        <w:rPr>
          <w:rFonts w:ascii="Arial" w:hAnsi="Arial" w:cs="Arial"/>
          <w:sz w:val="24"/>
          <w:szCs w:val="24"/>
        </w:rPr>
        <w:t xml:space="preserve"> Protegida, por ser ilegales.</w:t>
      </w:r>
    </w:p>
    <w:p w14:paraId="47E6B4E5" w14:textId="15A58568" w:rsidR="00900B87" w:rsidRPr="00AF1524" w:rsidRDefault="007A6883" w:rsidP="00CA4521">
      <w:pPr>
        <w:jc w:val="both"/>
        <w:rPr>
          <w:rFonts w:ascii="Arial" w:hAnsi="Arial" w:cs="Arial"/>
          <w:sz w:val="24"/>
          <w:szCs w:val="24"/>
        </w:rPr>
      </w:pPr>
      <w:r w:rsidRPr="00AF1524">
        <w:rPr>
          <w:rFonts w:ascii="Arial" w:hAnsi="Arial" w:cs="Arial"/>
          <w:sz w:val="24"/>
          <w:szCs w:val="24"/>
        </w:rPr>
        <w:lastRenderedPageBreak/>
        <w:t>Asimismo, solicita DILIGENCIAS PREPAR</w:t>
      </w:r>
      <w:r w:rsidR="00AC32C7" w:rsidRPr="00AF1524">
        <w:rPr>
          <w:rFonts w:ascii="Arial" w:hAnsi="Arial" w:cs="Arial"/>
          <w:sz w:val="24"/>
          <w:szCs w:val="24"/>
        </w:rPr>
        <w:t>ATORIAS como el sobrevuelo al Rí</w:t>
      </w:r>
      <w:r w:rsidRPr="00AF1524">
        <w:rPr>
          <w:rFonts w:ascii="Arial" w:hAnsi="Arial" w:cs="Arial"/>
          <w:sz w:val="24"/>
          <w:szCs w:val="24"/>
        </w:rPr>
        <w:t xml:space="preserve">o </w:t>
      </w:r>
      <w:proofErr w:type="spellStart"/>
      <w:r w:rsidRPr="00AF1524">
        <w:rPr>
          <w:rFonts w:ascii="Arial" w:hAnsi="Arial" w:cs="Arial"/>
          <w:sz w:val="24"/>
          <w:szCs w:val="24"/>
        </w:rPr>
        <w:t>Tuichi</w:t>
      </w:r>
      <w:proofErr w:type="spellEnd"/>
      <w:r w:rsidR="001973AE" w:rsidRPr="00AF1524">
        <w:rPr>
          <w:rFonts w:ascii="Arial" w:hAnsi="Arial" w:cs="Arial"/>
          <w:sz w:val="24"/>
          <w:szCs w:val="24"/>
        </w:rPr>
        <w:t xml:space="preserve"> y que el Servicio Nacional de Aerofotogrametr</w:t>
      </w:r>
      <w:r w:rsidR="00900B87" w:rsidRPr="00AF1524">
        <w:rPr>
          <w:rFonts w:ascii="Arial" w:hAnsi="Arial" w:cs="Arial"/>
          <w:sz w:val="24"/>
          <w:szCs w:val="24"/>
        </w:rPr>
        <w:t>í</w:t>
      </w:r>
      <w:r w:rsidR="001973AE" w:rsidRPr="00AF1524">
        <w:rPr>
          <w:rFonts w:ascii="Arial" w:hAnsi="Arial" w:cs="Arial"/>
          <w:sz w:val="24"/>
          <w:szCs w:val="24"/>
        </w:rPr>
        <w:t xml:space="preserve">a (SNA) realice las pericias solicitadas; </w:t>
      </w:r>
      <w:r w:rsidR="00EB5331" w:rsidRPr="00AF1524">
        <w:rPr>
          <w:rFonts w:ascii="Arial" w:hAnsi="Arial" w:cs="Arial"/>
          <w:sz w:val="24"/>
          <w:szCs w:val="24"/>
        </w:rPr>
        <w:t>adjunta</w:t>
      </w:r>
      <w:r w:rsidR="001973AE" w:rsidRPr="00AF1524">
        <w:rPr>
          <w:rFonts w:ascii="Arial" w:hAnsi="Arial" w:cs="Arial"/>
          <w:sz w:val="24"/>
          <w:szCs w:val="24"/>
        </w:rPr>
        <w:t xml:space="preserve"> al efecto documental referente entre otros a reportes de prensa en redes sociales, copia simple de minuta de comunicación Cite M.C. N° 127/2024-2025, de fs. </w:t>
      </w:r>
      <w:r w:rsidR="00900B87" w:rsidRPr="00AF1524">
        <w:rPr>
          <w:rFonts w:ascii="Arial" w:hAnsi="Arial" w:cs="Arial"/>
          <w:sz w:val="24"/>
          <w:szCs w:val="24"/>
        </w:rPr>
        <w:t>317 a 358 de obrados.</w:t>
      </w:r>
    </w:p>
    <w:p w14:paraId="4746E562" w14:textId="55C9147F" w:rsidR="004835D1" w:rsidRPr="00AF1524" w:rsidRDefault="00817DEE" w:rsidP="00CA4521">
      <w:pPr>
        <w:jc w:val="both"/>
        <w:rPr>
          <w:rFonts w:ascii="Arial" w:hAnsi="Arial" w:cs="Arial"/>
          <w:b/>
          <w:sz w:val="24"/>
          <w:szCs w:val="24"/>
        </w:rPr>
      </w:pPr>
      <w:r w:rsidRPr="00AF1524">
        <w:rPr>
          <w:rFonts w:ascii="Arial" w:hAnsi="Arial" w:cs="Arial"/>
          <w:b/>
          <w:sz w:val="24"/>
          <w:szCs w:val="24"/>
        </w:rPr>
        <w:t>I.3.2. Instituto Nacional de Reforma Agraria (INRA)</w:t>
      </w:r>
    </w:p>
    <w:p w14:paraId="25EE738E" w14:textId="31234E23" w:rsidR="00D06E5E" w:rsidRPr="00AF1524" w:rsidRDefault="00817DEE" w:rsidP="00CA4521">
      <w:pPr>
        <w:jc w:val="both"/>
        <w:rPr>
          <w:rFonts w:ascii="Arial" w:hAnsi="Arial" w:cs="Arial"/>
          <w:sz w:val="24"/>
          <w:szCs w:val="24"/>
        </w:rPr>
      </w:pPr>
      <w:bookmarkStart w:id="4" w:name="_Hlk210596954"/>
      <w:r w:rsidRPr="00AF1524">
        <w:rPr>
          <w:rFonts w:ascii="Arial" w:hAnsi="Arial" w:cs="Arial"/>
          <w:sz w:val="24"/>
          <w:szCs w:val="24"/>
        </w:rPr>
        <w:t xml:space="preserve">Consta de fs. 248 a 252 de obrados, </w:t>
      </w:r>
      <w:r w:rsidR="008E2E01" w:rsidRPr="00AF1524">
        <w:rPr>
          <w:rFonts w:ascii="Arial" w:hAnsi="Arial" w:cs="Arial"/>
          <w:sz w:val="24"/>
          <w:szCs w:val="24"/>
        </w:rPr>
        <w:t xml:space="preserve">Informe Técnico legal DGST-JRAV-INF No. 844/2025 de 4 de julio remitido por el Director Nacional </w:t>
      </w:r>
      <w:proofErr w:type="spellStart"/>
      <w:r w:rsidR="008E2E01" w:rsidRPr="00AF1524">
        <w:rPr>
          <w:rFonts w:ascii="Arial" w:hAnsi="Arial" w:cs="Arial"/>
          <w:sz w:val="24"/>
          <w:szCs w:val="24"/>
        </w:rPr>
        <w:t>a.i.</w:t>
      </w:r>
      <w:proofErr w:type="spellEnd"/>
      <w:r w:rsidR="008E2E01" w:rsidRPr="00AF1524">
        <w:rPr>
          <w:rFonts w:ascii="Arial" w:hAnsi="Arial" w:cs="Arial"/>
          <w:sz w:val="24"/>
          <w:szCs w:val="24"/>
        </w:rPr>
        <w:t xml:space="preserve"> del INRA, que en cumplimiento a lo determinado por el Auto de Admisión Ambiental No SP-TAA 002/2025, informa que </w:t>
      </w:r>
      <w:r w:rsidR="00D06E5E" w:rsidRPr="00AF1524">
        <w:rPr>
          <w:rFonts w:ascii="Arial" w:hAnsi="Arial" w:cs="Arial"/>
          <w:sz w:val="24"/>
          <w:szCs w:val="24"/>
        </w:rPr>
        <w:t>revisado</w:t>
      </w:r>
      <w:r w:rsidR="008E2E01" w:rsidRPr="00AF1524">
        <w:rPr>
          <w:rFonts w:ascii="Arial" w:hAnsi="Arial" w:cs="Arial"/>
          <w:sz w:val="24"/>
          <w:szCs w:val="24"/>
        </w:rPr>
        <w:t xml:space="preserve"> el sistema de </w:t>
      </w:r>
      <w:r w:rsidR="00D06E5E" w:rsidRPr="00AF1524">
        <w:rPr>
          <w:rFonts w:ascii="Arial" w:hAnsi="Arial" w:cs="Arial"/>
          <w:sz w:val="24"/>
          <w:szCs w:val="24"/>
        </w:rPr>
        <w:t>Mantenimiento</w:t>
      </w:r>
      <w:r w:rsidR="008E2E01" w:rsidRPr="00AF1524">
        <w:rPr>
          <w:rFonts w:ascii="Arial" w:hAnsi="Arial" w:cs="Arial"/>
          <w:sz w:val="24"/>
          <w:szCs w:val="24"/>
        </w:rPr>
        <w:t xml:space="preserve"> y </w:t>
      </w:r>
      <w:r w:rsidR="00D06E5E" w:rsidRPr="00AF1524">
        <w:rPr>
          <w:rFonts w:ascii="Arial" w:hAnsi="Arial" w:cs="Arial"/>
          <w:sz w:val="24"/>
          <w:szCs w:val="24"/>
        </w:rPr>
        <w:t>Administración</w:t>
      </w:r>
      <w:r w:rsidR="008E2E01" w:rsidRPr="00AF1524">
        <w:rPr>
          <w:rFonts w:ascii="Arial" w:hAnsi="Arial" w:cs="Arial"/>
          <w:sz w:val="24"/>
          <w:szCs w:val="24"/>
        </w:rPr>
        <w:t xml:space="preserve"> de Tierras y la Base de Datos Geográfica (</w:t>
      </w:r>
      <w:proofErr w:type="spellStart"/>
      <w:r w:rsidR="008E2E01" w:rsidRPr="00AF1524">
        <w:rPr>
          <w:rFonts w:ascii="Arial" w:hAnsi="Arial" w:cs="Arial"/>
          <w:sz w:val="24"/>
          <w:szCs w:val="24"/>
        </w:rPr>
        <w:t>Geodatabase</w:t>
      </w:r>
      <w:proofErr w:type="spellEnd"/>
      <w:r w:rsidR="008E2E01" w:rsidRPr="00AF1524">
        <w:rPr>
          <w:rFonts w:ascii="Arial" w:hAnsi="Arial" w:cs="Arial"/>
          <w:sz w:val="24"/>
          <w:szCs w:val="24"/>
        </w:rPr>
        <w:t>), los estados de saneamiento del AP PN A</w:t>
      </w:r>
      <w:r w:rsidR="00AC32C7" w:rsidRPr="00AF1524">
        <w:rPr>
          <w:rFonts w:ascii="Arial" w:hAnsi="Arial" w:cs="Arial"/>
          <w:sz w:val="24"/>
          <w:szCs w:val="24"/>
        </w:rPr>
        <w:t>NMI MADIDI con influencia del Rí</w:t>
      </w:r>
      <w:r w:rsidR="008E2E01" w:rsidRPr="00AF1524">
        <w:rPr>
          <w:rFonts w:ascii="Arial" w:hAnsi="Arial" w:cs="Arial"/>
          <w:sz w:val="24"/>
          <w:szCs w:val="24"/>
        </w:rPr>
        <w:t xml:space="preserve">o </w:t>
      </w:r>
      <w:proofErr w:type="spellStart"/>
      <w:r w:rsidR="008E2E01" w:rsidRPr="00AF1524">
        <w:rPr>
          <w:rFonts w:ascii="Arial" w:hAnsi="Arial" w:cs="Arial"/>
          <w:sz w:val="24"/>
          <w:szCs w:val="24"/>
        </w:rPr>
        <w:t>Tuichi</w:t>
      </w:r>
      <w:proofErr w:type="spellEnd"/>
      <w:r w:rsidR="008E2E01" w:rsidRPr="00AF1524">
        <w:rPr>
          <w:rFonts w:ascii="Arial" w:hAnsi="Arial" w:cs="Arial"/>
          <w:sz w:val="24"/>
          <w:szCs w:val="24"/>
        </w:rPr>
        <w:t xml:space="preserve"> </w:t>
      </w:r>
      <w:bookmarkEnd w:id="4"/>
      <w:r w:rsidR="008E2E01" w:rsidRPr="00AF1524">
        <w:rPr>
          <w:rFonts w:ascii="Arial" w:hAnsi="Arial" w:cs="Arial"/>
          <w:sz w:val="24"/>
          <w:szCs w:val="24"/>
        </w:rPr>
        <w:t xml:space="preserve">son: 27 predios titulados </w:t>
      </w:r>
      <w:r w:rsidR="00D06E5E" w:rsidRPr="00AF1524">
        <w:rPr>
          <w:rFonts w:ascii="Arial" w:hAnsi="Arial" w:cs="Arial"/>
          <w:sz w:val="24"/>
          <w:szCs w:val="24"/>
        </w:rPr>
        <w:t>mayormente comunidades campesinas e indígenas y un predio individual en p</w:t>
      </w:r>
      <w:r w:rsidR="00187E9D" w:rsidRPr="00AF1524">
        <w:rPr>
          <w:rFonts w:ascii="Arial" w:hAnsi="Arial" w:cs="Arial"/>
          <w:sz w:val="24"/>
          <w:szCs w:val="24"/>
        </w:rPr>
        <w:t>roceso de titulación, conforme el</w:t>
      </w:r>
      <w:r w:rsidR="00D06E5E" w:rsidRPr="00AF1524">
        <w:rPr>
          <w:rFonts w:ascii="Arial" w:hAnsi="Arial" w:cs="Arial"/>
          <w:sz w:val="24"/>
          <w:szCs w:val="24"/>
        </w:rPr>
        <w:t xml:space="preserve"> plano demostrativo adjunto</w:t>
      </w:r>
      <w:r w:rsidR="00187E9D" w:rsidRPr="00AF1524">
        <w:rPr>
          <w:rFonts w:ascii="Arial" w:hAnsi="Arial" w:cs="Arial"/>
          <w:sz w:val="24"/>
          <w:szCs w:val="24"/>
        </w:rPr>
        <w:t>.</w:t>
      </w:r>
    </w:p>
    <w:p w14:paraId="64E11929" w14:textId="1D2B3BCF" w:rsidR="00D06E5E" w:rsidRPr="00AF1524" w:rsidRDefault="00D06E5E" w:rsidP="00CA4521">
      <w:pPr>
        <w:jc w:val="both"/>
        <w:rPr>
          <w:rFonts w:ascii="Arial" w:hAnsi="Arial" w:cs="Arial"/>
          <w:b/>
          <w:sz w:val="24"/>
          <w:szCs w:val="24"/>
        </w:rPr>
      </w:pPr>
      <w:r w:rsidRPr="00AF1524">
        <w:rPr>
          <w:rFonts w:ascii="Arial" w:hAnsi="Arial" w:cs="Arial"/>
          <w:b/>
          <w:sz w:val="24"/>
          <w:szCs w:val="24"/>
        </w:rPr>
        <w:t xml:space="preserve">I.3.3. </w:t>
      </w:r>
      <w:r w:rsidR="003B3CCD" w:rsidRPr="00AF1524">
        <w:rPr>
          <w:rFonts w:ascii="Arial" w:hAnsi="Arial" w:cs="Arial"/>
          <w:b/>
          <w:sz w:val="24"/>
          <w:szCs w:val="24"/>
        </w:rPr>
        <w:t>Viceministerio</w:t>
      </w:r>
      <w:r w:rsidRPr="00AF1524">
        <w:rPr>
          <w:rFonts w:ascii="Arial" w:hAnsi="Arial" w:cs="Arial"/>
          <w:b/>
          <w:sz w:val="24"/>
          <w:szCs w:val="24"/>
        </w:rPr>
        <w:t xml:space="preserve"> de </w:t>
      </w:r>
      <w:r w:rsidR="003B3CCD" w:rsidRPr="00AF1524">
        <w:rPr>
          <w:rFonts w:ascii="Arial" w:hAnsi="Arial" w:cs="Arial"/>
          <w:b/>
          <w:sz w:val="24"/>
          <w:szCs w:val="24"/>
        </w:rPr>
        <w:t>Medio Ambiente, Biodiversidad, C</w:t>
      </w:r>
      <w:r w:rsidRPr="00AF1524">
        <w:rPr>
          <w:rFonts w:ascii="Arial" w:hAnsi="Arial" w:cs="Arial"/>
          <w:b/>
          <w:sz w:val="24"/>
          <w:szCs w:val="24"/>
        </w:rPr>
        <w:t xml:space="preserve">ambios Climáticos y de </w:t>
      </w:r>
      <w:r w:rsidR="003B3CCD" w:rsidRPr="00AF1524">
        <w:rPr>
          <w:rFonts w:ascii="Arial" w:hAnsi="Arial" w:cs="Arial"/>
          <w:b/>
          <w:sz w:val="24"/>
          <w:szCs w:val="24"/>
        </w:rPr>
        <w:t>G</w:t>
      </w:r>
      <w:r w:rsidRPr="00AF1524">
        <w:rPr>
          <w:rFonts w:ascii="Arial" w:hAnsi="Arial" w:cs="Arial"/>
          <w:b/>
          <w:sz w:val="24"/>
          <w:szCs w:val="24"/>
        </w:rPr>
        <w:t xml:space="preserve">estión y Desarrollo Forestal del </w:t>
      </w:r>
      <w:proofErr w:type="spellStart"/>
      <w:r w:rsidRPr="00AF1524">
        <w:rPr>
          <w:rFonts w:ascii="Arial" w:hAnsi="Arial" w:cs="Arial"/>
          <w:b/>
          <w:sz w:val="24"/>
          <w:szCs w:val="24"/>
        </w:rPr>
        <w:t>MMAyA</w:t>
      </w:r>
      <w:proofErr w:type="spellEnd"/>
    </w:p>
    <w:p w14:paraId="281D273A" w14:textId="146C36E7" w:rsidR="003B3CCD" w:rsidRPr="00AF1524" w:rsidRDefault="00D06E5E" w:rsidP="00CA4521">
      <w:pPr>
        <w:jc w:val="both"/>
        <w:rPr>
          <w:rFonts w:ascii="Arial" w:hAnsi="Arial" w:cs="Arial"/>
          <w:sz w:val="24"/>
          <w:szCs w:val="24"/>
        </w:rPr>
      </w:pPr>
      <w:r w:rsidRPr="00AF1524">
        <w:rPr>
          <w:rFonts w:ascii="Arial" w:hAnsi="Arial" w:cs="Arial"/>
          <w:sz w:val="24"/>
          <w:szCs w:val="24"/>
        </w:rPr>
        <w:t>En cumplimiento a lo determinado por el</w:t>
      </w:r>
      <w:r w:rsidR="008E2E01" w:rsidRPr="00AF1524">
        <w:rPr>
          <w:rFonts w:ascii="Arial" w:hAnsi="Arial" w:cs="Arial"/>
          <w:sz w:val="24"/>
          <w:szCs w:val="24"/>
        </w:rPr>
        <w:t xml:space="preserve"> </w:t>
      </w:r>
      <w:r w:rsidRPr="00AF1524">
        <w:rPr>
          <w:rFonts w:ascii="Arial" w:hAnsi="Arial" w:cs="Arial"/>
          <w:sz w:val="24"/>
          <w:szCs w:val="24"/>
        </w:rPr>
        <w:t xml:space="preserve">Auto de Admisión Ambiental No SP-TAA 002/2025, en cuanto a </w:t>
      </w:r>
      <w:r w:rsidR="00C72D6A" w:rsidRPr="00AF1524">
        <w:rPr>
          <w:rFonts w:ascii="Arial" w:hAnsi="Arial" w:cs="Arial"/>
          <w:sz w:val="24"/>
          <w:szCs w:val="24"/>
        </w:rPr>
        <w:t>la que la Dirección General de Medio Ambiente y Cambios Climáticos, informe si los actores mineros detallados en la tabla que acompaña la demanda, cuentan con la respectiva licencia ambiental para la ejecución de actividades mineras</w:t>
      </w:r>
      <w:r w:rsidR="003B3CCD" w:rsidRPr="00AF1524">
        <w:rPr>
          <w:rFonts w:ascii="Arial" w:hAnsi="Arial" w:cs="Arial"/>
          <w:sz w:val="24"/>
          <w:szCs w:val="24"/>
        </w:rPr>
        <w:t xml:space="preserve">, al respecto, mediante nota MMAYA-VMABCCGDF-DGMACC-UPCAMH-2661-CAR/25 (fs. 329), el Viceministerio de Medio Ambiente, Biodiversidad, Cambios Climáticos y de Gestión y Desarrollo Forestal </w:t>
      </w:r>
      <w:r w:rsidR="00C72D6A" w:rsidRPr="00AF1524">
        <w:rPr>
          <w:rFonts w:ascii="Arial" w:hAnsi="Arial" w:cs="Arial"/>
          <w:sz w:val="24"/>
          <w:szCs w:val="24"/>
        </w:rPr>
        <w:t xml:space="preserve">remite la relación de </w:t>
      </w:r>
      <w:r w:rsidR="003B3CCD" w:rsidRPr="00AF1524">
        <w:rPr>
          <w:rFonts w:ascii="Arial" w:hAnsi="Arial" w:cs="Arial"/>
          <w:sz w:val="24"/>
          <w:szCs w:val="24"/>
        </w:rPr>
        <w:t>los actores mineros de la señalada lista, que cuentan con Declaratoria de Adecuación Ambiental (DAA) siendo</w:t>
      </w:r>
      <w:r w:rsidR="00187E9D" w:rsidRPr="00AF1524">
        <w:rPr>
          <w:rFonts w:ascii="Arial" w:hAnsi="Arial" w:cs="Arial"/>
          <w:sz w:val="24"/>
          <w:szCs w:val="24"/>
        </w:rPr>
        <w:t xml:space="preserve"> solamente tres: </w:t>
      </w:r>
      <w:r w:rsidR="003B3CCD" w:rsidRPr="00AF1524">
        <w:rPr>
          <w:rFonts w:ascii="Arial" w:hAnsi="Arial" w:cs="Arial"/>
          <w:sz w:val="24"/>
          <w:szCs w:val="24"/>
        </w:rPr>
        <w:t xml:space="preserve">la Cooperativa Minera Aurífera Virgen del Rosario </w:t>
      </w:r>
      <w:proofErr w:type="spellStart"/>
      <w:r w:rsidR="003B3CCD" w:rsidRPr="00AF1524">
        <w:rPr>
          <w:rFonts w:ascii="Arial" w:hAnsi="Arial" w:cs="Arial"/>
          <w:sz w:val="24"/>
          <w:szCs w:val="24"/>
        </w:rPr>
        <w:t>Tuichi</w:t>
      </w:r>
      <w:proofErr w:type="spellEnd"/>
      <w:r w:rsidR="003B3CCD" w:rsidRPr="00AF1524">
        <w:rPr>
          <w:rFonts w:ascii="Arial" w:hAnsi="Arial" w:cs="Arial"/>
          <w:sz w:val="24"/>
          <w:szCs w:val="24"/>
        </w:rPr>
        <w:t xml:space="preserve"> </w:t>
      </w:r>
      <w:proofErr w:type="spellStart"/>
      <w:r w:rsidR="003B3CCD" w:rsidRPr="00AF1524">
        <w:rPr>
          <w:rFonts w:ascii="Arial" w:hAnsi="Arial" w:cs="Arial"/>
          <w:sz w:val="24"/>
          <w:szCs w:val="24"/>
        </w:rPr>
        <w:t>Ltda</w:t>
      </w:r>
      <w:proofErr w:type="spellEnd"/>
      <w:r w:rsidR="003B3CCD" w:rsidRPr="00AF1524">
        <w:rPr>
          <w:rFonts w:ascii="Arial" w:hAnsi="Arial" w:cs="Arial"/>
          <w:sz w:val="24"/>
          <w:szCs w:val="24"/>
        </w:rPr>
        <w:t xml:space="preserve">, la Cooperativa Minera Aurífera Santa Rosa de Apolo R.L. y la Cooperativa Minera Aurífera Real Santa Rosa Ltda. </w:t>
      </w:r>
    </w:p>
    <w:p w14:paraId="1F5BE5E7" w14:textId="718D0D68" w:rsidR="00817DEE" w:rsidRPr="00AF1524" w:rsidRDefault="003B3CCD" w:rsidP="00CA4521">
      <w:pPr>
        <w:jc w:val="both"/>
        <w:rPr>
          <w:rFonts w:ascii="Arial" w:hAnsi="Arial" w:cs="Arial"/>
          <w:sz w:val="24"/>
          <w:szCs w:val="24"/>
        </w:rPr>
      </w:pPr>
      <w:r w:rsidRPr="00AF1524">
        <w:rPr>
          <w:rFonts w:ascii="Arial" w:hAnsi="Arial" w:cs="Arial"/>
          <w:sz w:val="24"/>
          <w:szCs w:val="24"/>
        </w:rPr>
        <w:t xml:space="preserve">Hacen </w:t>
      </w:r>
      <w:r w:rsidR="003608A0" w:rsidRPr="00AF1524">
        <w:rPr>
          <w:rFonts w:ascii="Arial" w:hAnsi="Arial" w:cs="Arial"/>
          <w:sz w:val="24"/>
          <w:szCs w:val="24"/>
        </w:rPr>
        <w:t>conocer</w:t>
      </w:r>
      <w:r w:rsidRPr="00AF1524">
        <w:rPr>
          <w:rFonts w:ascii="Arial" w:hAnsi="Arial" w:cs="Arial"/>
          <w:sz w:val="24"/>
          <w:szCs w:val="24"/>
        </w:rPr>
        <w:t xml:space="preserve"> que de acuerdo al art. 114 del Reglamento Ambiental para Actividades Mineras – RAAM, la </w:t>
      </w:r>
      <w:r w:rsidR="003608A0" w:rsidRPr="00AF1524">
        <w:rPr>
          <w:rFonts w:ascii="Arial" w:hAnsi="Arial" w:cs="Arial"/>
          <w:sz w:val="24"/>
          <w:szCs w:val="24"/>
        </w:rPr>
        <w:t xml:space="preserve">Autoridad Ambiental Competente </w:t>
      </w:r>
      <w:r w:rsidRPr="00AF1524">
        <w:rPr>
          <w:rFonts w:ascii="Arial" w:hAnsi="Arial" w:cs="Arial"/>
          <w:sz w:val="24"/>
          <w:szCs w:val="24"/>
        </w:rPr>
        <w:t>Departamental</w:t>
      </w:r>
      <w:r w:rsidR="00187E9D" w:rsidRPr="00AF1524">
        <w:rPr>
          <w:rFonts w:ascii="Arial" w:hAnsi="Arial" w:cs="Arial"/>
          <w:sz w:val="24"/>
          <w:szCs w:val="24"/>
        </w:rPr>
        <w:t xml:space="preserve"> </w:t>
      </w:r>
      <w:r w:rsidRPr="00AF1524">
        <w:rPr>
          <w:rFonts w:ascii="Arial" w:hAnsi="Arial" w:cs="Arial"/>
          <w:sz w:val="24"/>
          <w:szCs w:val="24"/>
        </w:rPr>
        <w:t xml:space="preserve">tiene la competencia de emitir Licencias </w:t>
      </w:r>
      <w:r w:rsidR="003608A0" w:rsidRPr="00AF1524">
        <w:rPr>
          <w:rFonts w:ascii="Arial" w:hAnsi="Arial" w:cs="Arial"/>
          <w:sz w:val="24"/>
          <w:szCs w:val="24"/>
        </w:rPr>
        <w:t>Ambientales</w:t>
      </w:r>
      <w:r w:rsidRPr="00AF1524">
        <w:rPr>
          <w:rFonts w:ascii="Arial" w:hAnsi="Arial" w:cs="Arial"/>
          <w:sz w:val="24"/>
          <w:szCs w:val="24"/>
        </w:rPr>
        <w:t xml:space="preserve"> conforme a disposiciones </w:t>
      </w:r>
      <w:r w:rsidR="003608A0" w:rsidRPr="00AF1524">
        <w:rPr>
          <w:rFonts w:ascii="Arial" w:hAnsi="Arial" w:cs="Arial"/>
          <w:sz w:val="24"/>
          <w:szCs w:val="24"/>
        </w:rPr>
        <w:t>específicas</w:t>
      </w:r>
      <w:r w:rsidRPr="00AF1524">
        <w:rPr>
          <w:rFonts w:ascii="Arial" w:hAnsi="Arial" w:cs="Arial"/>
          <w:sz w:val="24"/>
          <w:szCs w:val="24"/>
        </w:rPr>
        <w:t xml:space="preserve"> determinadas en la normativa </w:t>
      </w:r>
      <w:r w:rsidR="003608A0" w:rsidRPr="00AF1524">
        <w:rPr>
          <w:rFonts w:ascii="Arial" w:hAnsi="Arial" w:cs="Arial"/>
          <w:sz w:val="24"/>
          <w:szCs w:val="24"/>
        </w:rPr>
        <w:t>ambiental</w:t>
      </w:r>
      <w:r w:rsidRPr="00AF1524">
        <w:rPr>
          <w:rFonts w:ascii="Arial" w:hAnsi="Arial" w:cs="Arial"/>
          <w:sz w:val="24"/>
          <w:szCs w:val="24"/>
        </w:rPr>
        <w:t xml:space="preserve"> vigente.</w:t>
      </w:r>
      <w:r w:rsidR="008E2E01" w:rsidRPr="00AF1524">
        <w:rPr>
          <w:rFonts w:ascii="Arial" w:hAnsi="Arial" w:cs="Arial"/>
          <w:sz w:val="24"/>
          <w:szCs w:val="24"/>
        </w:rPr>
        <w:t xml:space="preserve"> </w:t>
      </w:r>
    </w:p>
    <w:p w14:paraId="4C8CBEFB" w14:textId="0E1264E4" w:rsidR="00737F2B" w:rsidRPr="00AF1524" w:rsidRDefault="00737F2B" w:rsidP="00CA4521">
      <w:pPr>
        <w:jc w:val="both"/>
        <w:rPr>
          <w:rFonts w:ascii="Arial" w:hAnsi="Arial" w:cs="Arial"/>
          <w:b/>
          <w:sz w:val="24"/>
          <w:szCs w:val="24"/>
        </w:rPr>
      </w:pPr>
      <w:r w:rsidRPr="00AF1524">
        <w:rPr>
          <w:rFonts w:ascii="Arial" w:hAnsi="Arial" w:cs="Arial"/>
          <w:b/>
          <w:sz w:val="24"/>
          <w:szCs w:val="24"/>
        </w:rPr>
        <w:t>I.3.4. Autoridad de Fiscalización y Control de Cooperativas “AFCOOP”</w:t>
      </w:r>
    </w:p>
    <w:p w14:paraId="1ACF6A48" w14:textId="63D37336" w:rsidR="003608A0" w:rsidRPr="00AF1524" w:rsidRDefault="00737F2B" w:rsidP="00CA4521">
      <w:pPr>
        <w:jc w:val="both"/>
        <w:rPr>
          <w:rFonts w:ascii="Arial" w:hAnsi="Arial" w:cs="Arial"/>
          <w:sz w:val="24"/>
          <w:szCs w:val="24"/>
        </w:rPr>
      </w:pPr>
      <w:r w:rsidRPr="00AF1524">
        <w:rPr>
          <w:rFonts w:ascii="Arial" w:hAnsi="Arial" w:cs="Arial"/>
          <w:sz w:val="24"/>
          <w:szCs w:val="24"/>
        </w:rPr>
        <w:t xml:space="preserve">Mediante memorial cursante a fs. 290 y vta. de obrados, el Director General Ejecutivo </w:t>
      </w:r>
      <w:proofErr w:type="spellStart"/>
      <w:r w:rsidRPr="00AF1524">
        <w:rPr>
          <w:rFonts w:ascii="Arial" w:hAnsi="Arial" w:cs="Arial"/>
          <w:sz w:val="24"/>
          <w:szCs w:val="24"/>
        </w:rPr>
        <w:t>a.i.</w:t>
      </w:r>
      <w:proofErr w:type="spellEnd"/>
      <w:r w:rsidRPr="00AF1524">
        <w:rPr>
          <w:rFonts w:ascii="Arial" w:hAnsi="Arial" w:cs="Arial"/>
          <w:sz w:val="24"/>
          <w:szCs w:val="24"/>
        </w:rPr>
        <w:t xml:space="preserve"> de la AFCOOP remite Informe AFCOOP/DGE/DCF/INF-IN/N° 756/2025</w:t>
      </w:r>
      <w:r w:rsidR="0036526B" w:rsidRPr="00AF1524">
        <w:rPr>
          <w:rFonts w:ascii="Arial" w:hAnsi="Arial" w:cs="Arial"/>
          <w:sz w:val="24"/>
          <w:szCs w:val="24"/>
        </w:rPr>
        <w:t xml:space="preserve"> (fs. 287 a 289)</w:t>
      </w:r>
      <w:r w:rsidRPr="00AF1524">
        <w:rPr>
          <w:rFonts w:ascii="Arial" w:hAnsi="Arial" w:cs="Arial"/>
          <w:sz w:val="24"/>
          <w:szCs w:val="24"/>
        </w:rPr>
        <w:t xml:space="preserve">, donde pone en conocimientos que </w:t>
      </w:r>
      <w:r w:rsidR="006D4948" w:rsidRPr="00AF1524">
        <w:rPr>
          <w:rFonts w:ascii="Arial" w:hAnsi="Arial" w:cs="Arial"/>
          <w:sz w:val="24"/>
          <w:szCs w:val="24"/>
        </w:rPr>
        <w:t xml:space="preserve">según </w:t>
      </w:r>
      <w:r w:rsidRPr="00AF1524">
        <w:rPr>
          <w:rFonts w:ascii="Arial" w:hAnsi="Arial" w:cs="Arial"/>
          <w:sz w:val="24"/>
          <w:szCs w:val="24"/>
        </w:rPr>
        <w:t xml:space="preserve">la lista adjunta a la demanda de </w:t>
      </w:r>
      <w:r w:rsidR="00AC32C7" w:rsidRPr="00AF1524">
        <w:rPr>
          <w:rFonts w:ascii="Arial" w:hAnsi="Arial" w:cs="Arial"/>
          <w:sz w:val="24"/>
          <w:szCs w:val="24"/>
        </w:rPr>
        <w:t>Medida Cautelar Ambiental</w:t>
      </w:r>
      <w:r w:rsidRPr="00AF1524">
        <w:rPr>
          <w:rFonts w:ascii="Arial" w:hAnsi="Arial" w:cs="Arial"/>
          <w:sz w:val="24"/>
          <w:szCs w:val="24"/>
        </w:rPr>
        <w:t>, de doce (12) cooperativas mineras auríferas descritas, tres (3) cooperativas, cuentan con el registro al Presidente del Consejo de Administración (</w:t>
      </w:r>
      <w:r w:rsidR="00DE1384" w:rsidRPr="00AF1524">
        <w:rPr>
          <w:rFonts w:ascii="Arial" w:hAnsi="Arial" w:cs="Arial"/>
          <w:sz w:val="24"/>
          <w:szCs w:val="24"/>
        </w:rPr>
        <w:t>representante</w:t>
      </w:r>
      <w:r w:rsidRPr="00AF1524">
        <w:rPr>
          <w:rFonts w:ascii="Arial" w:hAnsi="Arial" w:cs="Arial"/>
          <w:sz w:val="24"/>
          <w:szCs w:val="24"/>
        </w:rPr>
        <w:t xml:space="preserve"> Legal) con mandato vigente y nueva (9) Cooperativas que no cuentan</w:t>
      </w:r>
      <w:r w:rsidR="0036526B" w:rsidRPr="00AF1524">
        <w:rPr>
          <w:rFonts w:ascii="Arial" w:hAnsi="Arial" w:cs="Arial"/>
          <w:sz w:val="24"/>
          <w:szCs w:val="24"/>
        </w:rPr>
        <w:t xml:space="preserve"> con la respectiva inscripción del representante legal actual.</w:t>
      </w:r>
    </w:p>
    <w:p w14:paraId="16B5F787" w14:textId="7E2B964B" w:rsidR="0036526B" w:rsidRPr="00AF1524" w:rsidRDefault="0036526B" w:rsidP="00CA4521">
      <w:pPr>
        <w:jc w:val="both"/>
        <w:rPr>
          <w:rFonts w:ascii="Arial" w:hAnsi="Arial" w:cs="Arial"/>
          <w:sz w:val="24"/>
          <w:szCs w:val="24"/>
        </w:rPr>
      </w:pPr>
      <w:r w:rsidRPr="00AF1524">
        <w:rPr>
          <w:rFonts w:ascii="Arial" w:hAnsi="Arial" w:cs="Arial"/>
          <w:sz w:val="24"/>
          <w:szCs w:val="24"/>
        </w:rPr>
        <w:t>Al respecto se constata que si bien la AFCOOP remite información sobre el reg</w:t>
      </w:r>
      <w:r w:rsidR="00AC32C7" w:rsidRPr="00AF1524">
        <w:rPr>
          <w:rFonts w:ascii="Arial" w:hAnsi="Arial" w:cs="Arial"/>
          <w:sz w:val="24"/>
          <w:szCs w:val="24"/>
        </w:rPr>
        <w:t xml:space="preserve">istro de su representante legal; sin embargo, no </w:t>
      </w:r>
      <w:r w:rsidRPr="00AF1524">
        <w:rPr>
          <w:rFonts w:ascii="Arial" w:hAnsi="Arial" w:cs="Arial"/>
          <w:sz w:val="24"/>
          <w:szCs w:val="24"/>
        </w:rPr>
        <w:t xml:space="preserve">ha dado efectivo cumplimiento al Auto de Admisión Ambiental No SP-TAA 002/2025, respecto a remitir información sobre </w:t>
      </w:r>
      <w:r w:rsidRPr="00AF1524">
        <w:rPr>
          <w:rFonts w:ascii="Arial" w:hAnsi="Arial" w:cs="Arial"/>
          <w:sz w:val="24"/>
          <w:szCs w:val="24"/>
        </w:rPr>
        <w:lastRenderedPageBreak/>
        <w:t>la identidad y domicilio real de los representantes de las cooperativas mineras detalladas.</w:t>
      </w:r>
    </w:p>
    <w:p w14:paraId="49373244" w14:textId="206873F3" w:rsidR="0068500A" w:rsidRPr="00AF1524" w:rsidRDefault="0068500A" w:rsidP="00CA4521">
      <w:pPr>
        <w:jc w:val="both"/>
        <w:rPr>
          <w:rFonts w:ascii="Arial" w:hAnsi="Arial" w:cs="Arial"/>
          <w:b/>
          <w:sz w:val="24"/>
          <w:szCs w:val="24"/>
        </w:rPr>
      </w:pPr>
      <w:r w:rsidRPr="00AF1524">
        <w:rPr>
          <w:rFonts w:ascii="Arial" w:hAnsi="Arial" w:cs="Arial"/>
          <w:b/>
          <w:sz w:val="24"/>
          <w:szCs w:val="24"/>
        </w:rPr>
        <w:t xml:space="preserve">I.3.5. </w:t>
      </w:r>
      <w:r w:rsidR="000A1E7B" w:rsidRPr="00AF1524">
        <w:rPr>
          <w:rFonts w:ascii="Arial" w:hAnsi="Arial" w:cs="Arial"/>
          <w:b/>
          <w:sz w:val="24"/>
          <w:szCs w:val="24"/>
        </w:rPr>
        <w:t>Dirección</w:t>
      </w:r>
      <w:r w:rsidRPr="00AF1524">
        <w:rPr>
          <w:rFonts w:ascii="Arial" w:hAnsi="Arial" w:cs="Arial"/>
          <w:b/>
          <w:sz w:val="24"/>
          <w:szCs w:val="24"/>
        </w:rPr>
        <w:t xml:space="preserve"> Departamental de La Paz, Beni y Pando de la Autoridad </w:t>
      </w:r>
      <w:r w:rsidR="000A1E7B" w:rsidRPr="00AF1524">
        <w:rPr>
          <w:rFonts w:ascii="Arial" w:hAnsi="Arial" w:cs="Arial"/>
          <w:b/>
          <w:sz w:val="24"/>
          <w:szCs w:val="24"/>
        </w:rPr>
        <w:t xml:space="preserve">Jurisdicción </w:t>
      </w:r>
      <w:r w:rsidRPr="00AF1524">
        <w:rPr>
          <w:rFonts w:ascii="Arial" w:hAnsi="Arial" w:cs="Arial"/>
          <w:b/>
          <w:sz w:val="24"/>
          <w:szCs w:val="24"/>
        </w:rPr>
        <w:t xml:space="preserve">Administrativa Minera (AJAM) </w:t>
      </w:r>
    </w:p>
    <w:p w14:paraId="492ACD03" w14:textId="10D5182A" w:rsidR="00170176" w:rsidRPr="00AF1524" w:rsidRDefault="000A1E7B" w:rsidP="00CA4521">
      <w:pPr>
        <w:jc w:val="both"/>
        <w:rPr>
          <w:rFonts w:ascii="Arial" w:hAnsi="Arial" w:cs="Arial"/>
          <w:sz w:val="24"/>
          <w:szCs w:val="24"/>
        </w:rPr>
      </w:pPr>
      <w:r w:rsidRPr="00AF1524">
        <w:rPr>
          <w:rFonts w:ascii="Arial" w:hAnsi="Arial" w:cs="Arial"/>
          <w:sz w:val="24"/>
          <w:szCs w:val="24"/>
        </w:rPr>
        <w:t xml:space="preserve">Mediante memorial cursante a fs. 310 y vta. de obrados, se apersonan los </w:t>
      </w:r>
      <w:r w:rsidR="00B824FD" w:rsidRPr="00AF1524">
        <w:rPr>
          <w:rFonts w:ascii="Arial" w:hAnsi="Arial" w:cs="Arial"/>
          <w:sz w:val="24"/>
          <w:szCs w:val="24"/>
        </w:rPr>
        <w:t>representantes</w:t>
      </w:r>
      <w:r w:rsidRPr="00AF1524">
        <w:rPr>
          <w:rFonts w:ascii="Arial" w:hAnsi="Arial" w:cs="Arial"/>
          <w:sz w:val="24"/>
          <w:szCs w:val="24"/>
        </w:rPr>
        <w:t xml:space="preserve"> de</w:t>
      </w:r>
      <w:r w:rsidR="00B824FD" w:rsidRPr="00AF1524">
        <w:rPr>
          <w:rFonts w:ascii="Arial" w:hAnsi="Arial" w:cs="Arial"/>
          <w:sz w:val="24"/>
          <w:szCs w:val="24"/>
        </w:rPr>
        <w:t xml:space="preserve"> la Dirección Departamental de La Paz, Beni y Pando de la Autoridad Jurisdicción Administrativa Minera (AJAM), en función al Testimonio de Poder Notarial N° 271/2024; al </w:t>
      </w:r>
      <w:r w:rsidR="00F86CE1" w:rsidRPr="00AF1524">
        <w:rPr>
          <w:rFonts w:ascii="Arial" w:hAnsi="Arial" w:cs="Arial"/>
          <w:sz w:val="24"/>
          <w:szCs w:val="24"/>
        </w:rPr>
        <w:t>e</w:t>
      </w:r>
      <w:r w:rsidR="00B824FD" w:rsidRPr="00AF1524">
        <w:rPr>
          <w:rFonts w:ascii="Arial" w:hAnsi="Arial" w:cs="Arial"/>
          <w:sz w:val="24"/>
          <w:szCs w:val="24"/>
        </w:rPr>
        <w:t xml:space="preserve">fecto </w:t>
      </w:r>
      <w:r w:rsidR="00F86CE1" w:rsidRPr="00AF1524">
        <w:rPr>
          <w:rFonts w:ascii="Arial" w:hAnsi="Arial" w:cs="Arial"/>
          <w:sz w:val="24"/>
          <w:szCs w:val="24"/>
        </w:rPr>
        <w:t>adjunta</w:t>
      </w:r>
      <w:r w:rsidR="00066B69" w:rsidRPr="00AF1524">
        <w:rPr>
          <w:rFonts w:ascii="Arial" w:hAnsi="Arial" w:cs="Arial"/>
          <w:sz w:val="24"/>
          <w:szCs w:val="24"/>
        </w:rPr>
        <w:t>n</w:t>
      </w:r>
      <w:r w:rsidR="00B824FD" w:rsidRPr="00AF1524">
        <w:rPr>
          <w:rFonts w:ascii="Arial" w:hAnsi="Arial" w:cs="Arial"/>
          <w:sz w:val="24"/>
          <w:szCs w:val="24"/>
        </w:rPr>
        <w:t xml:space="preserve"> de fs. 303 a 309 de obrados, la Nota Interna AJAMD-LP/DD/AL/NI/EAC/53/2025 y el Informe AJA</w:t>
      </w:r>
      <w:r w:rsidR="00F86CE1" w:rsidRPr="00AF1524">
        <w:rPr>
          <w:rFonts w:ascii="Arial" w:hAnsi="Arial" w:cs="Arial"/>
          <w:sz w:val="24"/>
          <w:szCs w:val="24"/>
        </w:rPr>
        <w:t xml:space="preserve">MD-LP/DCCM/PROF/INF/CMA/52/2025, </w:t>
      </w:r>
      <w:r w:rsidR="00066B69" w:rsidRPr="00AF1524">
        <w:rPr>
          <w:rFonts w:ascii="Arial" w:hAnsi="Arial" w:cs="Arial"/>
          <w:sz w:val="24"/>
          <w:szCs w:val="24"/>
        </w:rPr>
        <w:t xml:space="preserve">en el cual refieren </w:t>
      </w:r>
      <w:r w:rsidR="00F86CE1" w:rsidRPr="00AF1524">
        <w:rPr>
          <w:rFonts w:ascii="Arial" w:hAnsi="Arial" w:cs="Arial"/>
          <w:sz w:val="24"/>
          <w:szCs w:val="24"/>
        </w:rPr>
        <w:t xml:space="preserve">que, de la lista de los 36 posibles responsables de daños ambientales y sus </w:t>
      </w:r>
      <w:r w:rsidR="004D1FA6" w:rsidRPr="00AF1524">
        <w:rPr>
          <w:rFonts w:ascii="Arial" w:hAnsi="Arial" w:cs="Arial"/>
          <w:sz w:val="24"/>
          <w:szCs w:val="24"/>
        </w:rPr>
        <w:t>coordenadas</w:t>
      </w:r>
      <w:r w:rsidR="00F86CE1" w:rsidRPr="00AF1524">
        <w:rPr>
          <w:rFonts w:ascii="Arial" w:hAnsi="Arial" w:cs="Arial"/>
          <w:sz w:val="24"/>
          <w:szCs w:val="24"/>
        </w:rPr>
        <w:t xml:space="preserve"> facilitad</w:t>
      </w:r>
      <w:r w:rsidR="00066B69" w:rsidRPr="00AF1524">
        <w:rPr>
          <w:rFonts w:ascii="Arial" w:hAnsi="Arial" w:cs="Arial"/>
          <w:sz w:val="24"/>
          <w:szCs w:val="24"/>
        </w:rPr>
        <w:t>a</w:t>
      </w:r>
      <w:r w:rsidR="00187E9D" w:rsidRPr="00AF1524">
        <w:rPr>
          <w:rFonts w:ascii="Arial" w:hAnsi="Arial" w:cs="Arial"/>
          <w:sz w:val="24"/>
          <w:szCs w:val="24"/>
        </w:rPr>
        <w:t xml:space="preserve">s por el </w:t>
      </w:r>
      <w:r w:rsidR="00F86CE1" w:rsidRPr="00AF1524">
        <w:rPr>
          <w:rFonts w:ascii="Arial" w:hAnsi="Arial" w:cs="Arial"/>
          <w:sz w:val="24"/>
          <w:szCs w:val="24"/>
        </w:rPr>
        <w:t>demandante, se sobreponen</w:t>
      </w:r>
      <w:r w:rsidR="00066B69" w:rsidRPr="00AF1524">
        <w:rPr>
          <w:rFonts w:ascii="Arial" w:hAnsi="Arial" w:cs="Arial"/>
          <w:sz w:val="24"/>
          <w:szCs w:val="24"/>
        </w:rPr>
        <w:t xml:space="preserve"> los siguientes derechos mineros:</w:t>
      </w:r>
      <w:r w:rsidR="00F86CE1" w:rsidRPr="00AF1524">
        <w:rPr>
          <w:rFonts w:ascii="Arial" w:hAnsi="Arial" w:cs="Arial"/>
          <w:sz w:val="24"/>
          <w:szCs w:val="24"/>
        </w:rPr>
        <w:t xml:space="preserve"> cinco (5) </w:t>
      </w:r>
      <w:proofErr w:type="spellStart"/>
      <w:r w:rsidR="00F86CE1" w:rsidRPr="00AF1524">
        <w:rPr>
          <w:rFonts w:ascii="Arial" w:hAnsi="Arial" w:cs="Arial"/>
          <w:sz w:val="24"/>
          <w:szCs w:val="24"/>
        </w:rPr>
        <w:t>ATE</w:t>
      </w:r>
      <w:r w:rsidR="004D1FA6" w:rsidRPr="00AF1524">
        <w:rPr>
          <w:rFonts w:ascii="Arial" w:hAnsi="Arial" w:cs="Arial"/>
          <w:sz w:val="24"/>
          <w:szCs w:val="24"/>
        </w:rPr>
        <w:t>’</w:t>
      </w:r>
      <w:r w:rsidR="00F86CE1" w:rsidRPr="00AF1524">
        <w:rPr>
          <w:rFonts w:ascii="Arial" w:hAnsi="Arial" w:cs="Arial"/>
          <w:sz w:val="24"/>
          <w:szCs w:val="24"/>
        </w:rPr>
        <w:t>s</w:t>
      </w:r>
      <w:proofErr w:type="spellEnd"/>
      <w:r w:rsidR="00F86CE1" w:rsidRPr="00AF1524">
        <w:rPr>
          <w:rFonts w:ascii="Arial" w:hAnsi="Arial" w:cs="Arial"/>
          <w:sz w:val="24"/>
          <w:szCs w:val="24"/>
        </w:rPr>
        <w:t xml:space="preserve"> por cuadrícula (derechos </w:t>
      </w:r>
      <w:r w:rsidR="00170176" w:rsidRPr="00AF1524">
        <w:rPr>
          <w:rFonts w:ascii="Arial" w:hAnsi="Arial" w:cs="Arial"/>
          <w:sz w:val="24"/>
          <w:szCs w:val="24"/>
        </w:rPr>
        <w:t>otorgados</w:t>
      </w:r>
      <w:r w:rsidR="00F86CE1" w:rsidRPr="00AF1524">
        <w:rPr>
          <w:rFonts w:ascii="Arial" w:hAnsi="Arial" w:cs="Arial"/>
          <w:sz w:val="24"/>
          <w:szCs w:val="24"/>
        </w:rPr>
        <w:t xml:space="preserve"> anteriores a la ley 535</w:t>
      </w:r>
      <w:r w:rsidR="00187E9D" w:rsidRPr="00AF1524">
        <w:rPr>
          <w:rFonts w:ascii="Arial" w:hAnsi="Arial" w:cs="Arial"/>
          <w:sz w:val="24"/>
          <w:szCs w:val="24"/>
        </w:rPr>
        <w:t>);</w:t>
      </w:r>
      <w:r w:rsidR="00170176" w:rsidRPr="00AF1524">
        <w:rPr>
          <w:rFonts w:ascii="Arial" w:hAnsi="Arial" w:cs="Arial"/>
          <w:sz w:val="24"/>
          <w:szCs w:val="24"/>
        </w:rPr>
        <w:t xml:space="preserve"> tres (3) contratos miner</w:t>
      </w:r>
      <w:r w:rsidR="00187E9D" w:rsidRPr="00AF1524">
        <w:rPr>
          <w:rFonts w:ascii="Arial" w:hAnsi="Arial" w:cs="Arial"/>
          <w:sz w:val="24"/>
          <w:szCs w:val="24"/>
        </w:rPr>
        <w:t>os (anteriores a la ley N° 535);</w:t>
      </w:r>
      <w:r w:rsidR="00170176" w:rsidRPr="00AF1524">
        <w:rPr>
          <w:rFonts w:ascii="Arial" w:hAnsi="Arial" w:cs="Arial"/>
          <w:sz w:val="24"/>
          <w:szCs w:val="24"/>
        </w:rPr>
        <w:t xml:space="preserve"> una (1) solicitud de contrato y/o petición m</w:t>
      </w:r>
      <w:r w:rsidR="00187E9D" w:rsidRPr="00AF1524">
        <w:rPr>
          <w:rFonts w:ascii="Arial" w:hAnsi="Arial" w:cs="Arial"/>
          <w:sz w:val="24"/>
          <w:szCs w:val="24"/>
        </w:rPr>
        <w:t>inera (anterior a la ley N° 535;</w:t>
      </w:r>
      <w:r w:rsidR="00170176" w:rsidRPr="00AF1524">
        <w:rPr>
          <w:rFonts w:ascii="Arial" w:hAnsi="Arial" w:cs="Arial"/>
          <w:sz w:val="24"/>
          <w:szCs w:val="24"/>
        </w:rPr>
        <w:t xml:space="preserve"> dos (2) solicitudes de contrato administrativo minero (trámite Ley N° 535)</w:t>
      </w:r>
      <w:r w:rsidR="00187E9D" w:rsidRPr="00AF1524">
        <w:rPr>
          <w:rFonts w:ascii="Arial" w:hAnsi="Arial" w:cs="Arial"/>
          <w:sz w:val="24"/>
          <w:szCs w:val="24"/>
        </w:rPr>
        <w:t>;</w:t>
      </w:r>
      <w:r w:rsidR="00170176" w:rsidRPr="00AF1524">
        <w:rPr>
          <w:rFonts w:ascii="Arial" w:hAnsi="Arial" w:cs="Arial"/>
          <w:sz w:val="24"/>
          <w:szCs w:val="24"/>
        </w:rPr>
        <w:t xml:space="preserve"> y un (1) área revertida; asimismo, </w:t>
      </w:r>
      <w:r w:rsidR="00066B69" w:rsidRPr="00AF1524">
        <w:rPr>
          <w:rFonts w:ascii="Arial" w:hAnsi="Arial" w:cs="Arial"/>
          <w:sz w:val="24"/>
          <w:szCs w:val="24"/>
        </w:rPr>
        <w:t xml:space="preserve">refieren que </w:t>
      </w:r>
      <w:r w:rsidR="00170176" w:rsidRPr="00AF1524">
        <w:rPr>
          <w:rFonts w:ascii="Arial" w:hAnsi="Arial" w:cs="Arial"/>
          <w:sz w:val="24"/>
          <w:szCs w:val="24"/>
        </w:rPr>
        <w:t>las 36 coordenadas se sobreponen al AP PN ANMI MADIDI (</w:t>
      </w:r>
      <w:r w:rsidR="00066B69" w:rsidRPr="00AF1524">
        <w:rPr>
          <w:rFonts w:ascii="Arial" w:hAnsi="Arial" w:cs="Arial"/>
          <w:sz w:val="24"/>
          <w:szCs w:val="24"/>
        </w:rPr>
        <w:t>Área</w:t>
      </w:r>
      <w:r w:rsidR="00170176" w:rsidRPr="00AF1524">
        <w:rPr>
          <w:rFonts w:ascii="Arial" w:hAnsi="Arial" w:cs="Arial"/>
          <w:sz w:val="24"/>
          <w:szCs w:val="24"/>
        </w:rPr>
        <w:t xml:space="preserve"> Restringida) y a la RESTRICCIÓN </w:t>
      </w:r>
      <w:r w:rsidR="00066B69" w:rsidRPr="00AF1524">
        <w:rPr>
          <w:rFonts w:ascii="Arial" w:hAnsi="Arial" w:cs="Arial"/>
          <w:sz w:val="24"/>
          <w:szCs w:val="24"/>
        </w:rPr>
        <w:t>de la Resolución de Acción Popular N° 05/2023 de 9 de septiembre de 2023</w:t>
      </w:r>
      <w:r w:rsidR="00170176" w:rsidRPr="00AF1524">
        <w:rPr>
          <w:rFonts w:ascii="Arial" w:hAnsi="Arial" w:cs="Arial"/>
          <w:sz w:val="24"/>
          <w:szCs w:val="24"/>
        </w:rPr>
        <w:t>, con excepción de las coordenadas 29, 30 y 31 que solamente se sobreponen al AP PN ANMI MADIDI (Área Restringida), conforme al detalle que acompaña.</w:t>
      </w:r>
    </w:p>
    <w:p w14:paraId="0E439802" w14:textId="5F5FAF3A" w:rsidR="00532883" w:rsidRPr="00AF1524" w:rsidRDefault="0036526B" w:rsidP="00CA4521">
      <w:pPr>
        <w:jc w:val="both"/>
        <w:rPr>
          <w:rFonts w:ascii="Arial" w:hAnsi="Arial" w:cs="Arial"/>
          <w:b/>
          <w:sz w:val="24"/>
          <w:szCs w:val="24"/>
        </w:rPr>
      </w:pPr>
      <w:r w:rsidRPr="00AF1524">
        <w:rPr>
          <w:rFonts w:ascii="Arial" w:hAnsi="Arial" w:cs="Arial"/>
          <w:b/>
          <w:sz w:val="24"/>
          <w:szCs w:val="24"/>
        </w:rPr>
        <w:t>I.</w:t>
      </w:r>
      <w:r w:rsidR="00A47BC0" w:rsidRPr="00AF1524">
        <w:rPr>
          <w:rFonts w:ascii="Arial" w:hAnsi="Arial" w:cs="Arial"/>
          <w:b/>
          <w:sz w:val="24"/>
          <w:szCs w:val="24"/>
        </w:rPr>
        <w:t>4</w:t>
      </w:r>
      <w:r w:rsidRPr="00AF1524">
        <w:rPr>
          <w:rFonts w:ascii="Arial" w:hAnsi="Arial" w:cs="Arial"/>
          <w:b/>
          <w:sz w:val="24"/>
          <w:szCs w:val="24"/>
        </w:rPr>
        <w:t xml:space="preserve">. Solicitud de adhesión a la </w:t>
      </w:r>
      <w:r w:rsidR="007046D6" w:rsidRPr="00AF1524">
        <w:rPr>
          <w:rFonts w:ascii="Arial" w:hAnsi="Arial" w:cs="Arial"/>
          <w:b/>
          <w:sz w:val="24"/>
          <w:szCs w:val="24"/>
        </w:rPr>
        <w:t xml:space="preserve">solicitud del SERNAP </w:t>
      </w:r>
      <w:r w:rsidR="00532883" w:rsidRPr="00AF1524">
        <w:rPr>
          <w:rFonts w:ascii="Arial" w:hAnsi="Arial" w:cs="Arial"/>
          <w:b/>
          <w:sz w:val="24"/>
          <w:szCs w:val="24"/>
        </w:rPr>
        <w:t xml:space="preserve">por parte del demandante de </w:t>
      </w:r>
      <w:r w:rsidR="00AC32C7" w:rsidRPr="00AF1524">
        <w:rPr>
          <w:rFonts w:ascii="Arial" w:hAnsi="Arial" w:cs="Arial"/>
          <w:b/>
          <w:sz w:val="24"/>
          <w:szCs w:val="24"/>
        </w:rPr>
        <w:t>Medida Cautelar Ambiental</w:t>
      </w:r>
    </w:p>
    <w:p w14:paraId="0522EE1D" w14:textId="304A4D6A" w:rsidR="0068500A" w:rsidRPr="00AF1524" w:rsidRDefault="00F4738C" w:rsidP="00CA4521">
      <w:pPr>
        <w:jc w:val="both"/>
        <w:rPr>
          <w:rFonts w:ascii="Arial" w:hAnsi="Arial" w:cs="Arial"/>
          <w:sz w:val="24"/>
          <w:szCs w:val="24"/>
        </w:rPr>
      </w:pPr>
      <w:r w:rsidRPr="00AF1524">
        <w:rPr>
          <w:rFonts w:ascii="Arial" w:hAnsi="Arial" w:cs="Arial"/>
          <w:sz w:val="24"/>
          <w:szCs w:val="24"/>
        </w:rPr>
        <w:t xml:space="preserve">El </w:t>
      </w:r>
      <w:r w:rsidR="00066B69" w:rsidRPr="00AF1524">
        <w:rPr>
          <w:rFonts w:ascii="Arial" w:hAnsi="Arial" w:cs="Arial"/>
          <w:sz w:val="24"/>
          <w:szCs w:val="24"/>
        </w:rPr>
        <w:t>impetrante</w:t>
      </w:r>
      <w:r w:rsidRPr="00AF1524">
        <w:rPr>
          <w:rFonts w:ascii="Arial" w:hAnsi="Arial" w:cs="Arial"/>
          <w:sz w:val="24"/>
          <w:szCs w:val="24"/>
        </w:rPr>
        <w:t xml:space="preserve"> de las medidas cautelares ambientales de acceso a la información, Rodrigo Ernesto Herrera </w:t>
      </w:r>
      <w:r w:rsidR="00066B69" w:rsidRPr="00AF1524">
        <w:rPr>
          <w:rFonts w:ascii="Arial" w:hAnsi="Arial" w:cs="Arial"/>
          <w:sz w:val="24"/>
          <w:szCs w:val="24"/>
        </w:rPr>
        <w:t>Sánchez</w:t>
      </w:r>
      <w:r w:rsidRPr="00AF1524">
        <w:rPr>
          <w:rFonts w:ascii="Arial" w:hAnsi="Arial" w:cs="Arial"/>
          <w:sz w:val="24"/>
          <w:szCs w:val="24"/>
        </w:rPr>
        <w:t xml:space="preserve">, mediante </w:t>
      </w:r>
      <w:r w:rsidR="00066B69" w:rsidRPr="00AF1524">
        <w:rPr>
          <w:rFonts w:ascii="Arial" w:hAnsi="Arial" w:cs="Arial"/>
          <w:sz w:val="24"/>
          <w:szCs w:val="24"/>
        </w:rPr>
        <w:t>memorial</w:t>
      </w:r>
      <w:r w:rsidRPr="00AF1524">
        <w:rPr>
          <w:rFonts w:ascii="Arial" w:hAnsi="Arial" w:cs="Arial"/>
          <w:sz w:val="24"/>
          <w:szCs w:val="24"/>
        </w:rPr>
        <w:t xml:space="preserve"> de fs. 292 y vta. de obrados</w:t>
      </w:r>
      <w:r w:rsidR="00AC32C7" w:rsidRPr="00AF1524">
        <w:rPr>
          <w:rFonts w:ascii="Arial" w:hAnsi="Arial" w:cs="Arial"/>
          <w:sz w:val="24"/>
          <w:szCs w:val="24"/>
        </w:rPr>
        <w:t xml:space="preserve"> y</w:t>
      </w:r>
      <w:r w:rsidRPr="00AF1524">
        <w:rPr>
          <w:rFonts w:ascii="Arial" w:hAnsi="Arial" w:cs="Arial"/>
          <w:sz w:val="24"/>
          <w:szCs w:val="24"/>
        </w:rPr>
        <w:t xml:space="preserve"> se adhiere a la solicitud de ampliación de las medias cautelares y </w:t>
      </w:r>
      <w:r w:rsidR="00066B69" w:rsidRPr="00AF1524">
        <w:rPr>
          <w:rFonts w:ascii="Arial" w:hAnsi="Arial" w:cs="Arial"/>
          <w:sz w:val="24"/>
          <w:szCs w:val="24"/>
        </w:rPr>
        <w:t>diligencias</w:t>
      </w:r>
      <w:r w:rsidRPr="00AF1524">
        <w:rPr>
          <w:rFonts w:ascii="Arial" w:hAnsi="Arial" w:cs="Arial"/>
          <w:sz w:val="24"/>
          <w:szCs w:val="24"/>
        </w:rPr>
        <w:t xml:space="preserve"> preparatorias propuesta por el adherente tercero interesado SERNAP</w:t>
      </w:r>
      <w:r w:rsidR="00AC32C7" w:rsidRPr="00AF1524">
        <w:rPr>
          <w:rFonts w:ascii="Arial" w:hAnsi="Arial" w:cs="Arial"/>
          <w:sz w:val="24"/>
          <w:szCs w:val="24"/>
        </w:rPr>
        <w:t xml:space="preserve"> en atención a que las actividades mineras </w:t>
      </w:r>
      <w:r w:rsidR="00E263DE" w:rsidRPr="00AF1524">
        <w:rPr>
          <w:rFonts w:ascii="Arial" w:hAnsi="Arial" w:cs="Arial"/>
          <w:sz w:val="24"/>
          <w:szCs w:val="24"/>
        </w:rPr>
        <w:t>al interior del Área Protegida Parque Nacional Área Natural de Manejo Integrado Madidi están prohibidas de acuerdo con lo dispuesto en el D.S. N° 24123</w:t>
      </w:r>
      <w:r w:rsidRPr="00AF1524">
        <w:rPr>
          <w:rFonts w:ascii="Arial" w:hAnsi="Arial" w:cs="Arial"/>
          <w:sz w:val="24"/>
          <w:szCs w:val="24"/>
        </w:rPr>
        <w:t xml:space="preserve">, </w:t>
      </w:r>
      <w:r w:rsidR="00066B69" w:rsidRPr="00AF1524">
        <w:rPr>
          <w:rFonts w:ascii="Arial" w:hAnsi="Arial" w:cs="Arial"/>
          <w:sz w:val="24"/>
          <w:szCs w:val="24"/>
        </w:rPr>
        <w:t>solicitando</w:t>
      </w:r>
      <w:r w:rsidRPr="00AF1524">
        <w:rPr>
          <w:rFonts w:ascii="Arial" w:hAnsi="Arial" w:cs="Arial"/>
          <w:sz w:val="24"/>
          <w:szCs w:val="24"/>
        </w:rPr>
        <w:t xml:space="preserve"> también la participación del </w:t>
      </w:r>
      <w:r w:rsidR="00066B69" w:rsidRPr="00AF1524">
        <w:rPr>
          <w:rFonts w:ascii="Arial" w:hAnsi="Arial" w:cs="Arial"/>
          <w:sz w:val="24"/>
          <w:szCs w:val="24"/>
        </w:rPr>
        <w:t>Ministerio</w:t>
      </w:r>
      <w:r w:rsidRPr="00AF1524">
        <w:rPr>
          <w:rFonts w:ascii="Arial" w:hAnsi="Arial" w:cs="Arial"/>
          <w:sz w:val="24"/>
          <w:szCs w:val="24"/>
        </w:rPr>
        <w:t xml:space="preserve"> Público y </w:t>
      </w:r>
      <w:r w:rsidR="00066B69" w:rsidRPr="00AF1524">
        <w:rPr>
          <w:rFonts w:ascii="Arial" w:hAnsi="Arial" w:cs="Arial"/>
          <w:sz w:val="24"/>
          <w:szCs w:val="24"/>
        </w:rPr>
        <w:t>Policía</w:t>
      </w:r>
      <w:r w:rsidR="0068500A" w:rsidRPr="00AF1524">
        <w:rPr>
          <w:rFonts w:ascii="Arial" w:hAnsi="Arial" w:cs="Arial"/>
          <w:sz w:val="24"/>
          <w:szCs w:val="24"/>
        </w:rPr>
        <w:t xml:space="preserve"> Boliviana.</w:t>
      </w:r>
    </w:p>
    <w:p w14:paraId="7EA5718B" w14:textId="77777777" w:rsidR="002611C0" w:rsidRPr="00AF1524" w:rsidRDefault="00E534BE" w:rsidP="00F05E79">
      <w:pPr>
        <w:jc w:val="center"/>
        <w:rPr>
          <w:rFonts w:ascii="Arial" w:hAnsi="Arial" w:cs="Arial"/>
          <w:b/>
          <w:sz w:val="24"/>
          <w:szCs w:val="24"/>
        </w:rPr>
      </w:pPr>
      <w:r w:rsidRPr="00AF1524">
        <w:rPr>
          <w:rFonts w:ascii="Arial" w:hAnsi="Arial" w:cs="Arial"/>
          <w:b/>
          <w:sz w:val="24"/>
          <w:szCs w:val="24"/>
        </w:rPr>
        <w:t>III. FUNDAMENTOS JURÍDICOS</w:t>
      </w:r>
    </w:p>
    <w:p w14:paraId="27A80CFE" w14:textId="78E35156" w:rsidR="003770DD" w:rsidRPr="00AF1524" w:rsidRDefault="00266FA5" w:rsidP="00266FA5">
      <w:pPr>
        <w:jc w:val="both"/>
        <w:rPr>
          <w:rFonts w:ascii="Arial" w:hAnsi="Arial" w:cs="Arial"/>
          <w:sz w:val="24"/>
          <w:szCs w:val="24"/>
        </w:rPr>
      </w:pPr>
      <w:r w:rsidRPr="00AF1524">
        <w:rPr>
          <w:rFonts w:ascii="Arial" w:hAnsi="Arial" w:cs="Arial"/>
          <w:sz w:val="24"/>
          <w:szCs w:val="24"/>
        </w:rPr>
        <w:t xml:space="preserve">La Sala Plena del Tribunal Agroambiental, </w:t>
      </w:r>
      <w:r w:rsidR="00CD3247" w:rsidRPr="00AF1524">
        <w:rPr>
          <w:rFonts w:ascii="Arial" w:hAnsi="Arial" w:cs="Arial"/>
          <w:sz w:val="24"/>
          <w:szCs w:val="24"/>
        </w:rPr>
        <w:t>mediante el presente Auto deberá pronunciarse</w:t>
      </w:r>
      <w:r w:rsidR="0070742D" w:rsidRPr="00AF1524">
        <w:rPr>
          <w:rFonts w:ascii="Arial" w:hAnsi="Arial" w:cs="Arial"/>
          <w:sz w:val="24"/>
          <w:szCs w:val="24"/>
        </w:rPr>
        <w:t xml:space="preserve">: </w:t>
      </w:r>
      <w:r w:rsidR="0070742D" w:rsidRPr="00AF1524">
        <w:rPr>
          <w:rFonts w:ascii="Arial" w:hAnsi="Arial" w:cs="Arial"/>
          <w:b/>
          <w:bCs/>
          <w:sz w:val="24"/>
          <w:szCs w:val="24"/>
        </w:rPr>
        <w:t>1)</w:t>
      </w:r>
      <w:r w:rsidR="00AE7DB5" w:rsidRPr="00AF1524">
        <w:rPr>
          <w:rFonts w:ascii="Arial" w:hAnsi="Arial" w:cs="Arial"/>
          <w:sz w:val="24"/>
          <w:szCs w:val="24"/>
        </w:rPr>
        <w:t xml:space="preserve"> S</w:t>
      </w:r>
      <w:r w:rsidR="00CD3247" w:rsidRPr="00AF1524">
        <w:rPr>
          <w:rFonts w:ascii="Arial" w:hAnsi="Arial" w:cs="Arial"/>
          <w:sz w:val="24"/>
          <w:szCs w:val="24"/>
        </w:rPr>
        <w:t>obre la medida cautelar</w:t>
      </w:r>
      <w:r w:rsidR="00CD3247" w:rsidRPr="00AF1524">
        <w:t xml:space="preserve"> </w:t>
      </w:r>
      <w:r w:rsidR="00CD3247" w:rsidRPr="00AF1524">
        <w:rPr>
          <w:rFonts w:ascii="Arial" w:hAnsi="Arial" w:cs="Arial"/>
          <w:sz w:val="24"/>
          <w:szCs w:val="24"/>
        </w:rPr>
        <w:t xml:space="preserve">impetrada por Rodrigo Ernesto Herrera </w:t>
      </w:r>
      <w:r w:rsidR="0070742D" w:rsidRPr="00AF1524">
        <w:rPr>
          <w:rFonts w:ascii="Arial" w:hAnsi="Arial" w:cs="Arial"/>
          <w:sz w:val="24"/>
          <w:szCs w:val="24"/>
        </w:rPr>
        <w:t>Sánchez</w:t>
      </w:r>
      <w:r w:rsidR="00CD3247" w:rsidRPr="00AF1524">
        <w:rPr>
          <w:rFonts w:ascii="Arial" w:hAnsi="Arial" w:cs="Arial"/>
          <w:sz w:val="24"/>
          <w:szCs w:val="24"/>
        </w:rPr>
        <w:t xml:space="preserve">, respecto a su la solicitud de acceso a la información en calidad de </w:t>
      </w:r>
      <w:r w:rsidR="00740E2F" w:rsidRPr="00AF1524">
        <w:rPr>
          <w:rFonts w:ascii="Arial" w:hAnsi="Arial" w:cs="Arial"/>
          <w:sz w:val="24"/>
          <w:szCs w:val="24"/>
        </w:rPr>
        <w:t>Medida Cautelar Ambiental</w:t>
      </w:r>
      <w:r w:rsidR="00CD3247" w:rsidRPr="00AF1524">
        <w:rPr>
          <w:rFonts w:ascii="Arial" w:hAnsi="Arial" w:cs="Arial"/>
          <w:sz w:val="24"/>
          <w:szCs w:val="24"/>
        </w:rPr>
        <w:t>, determinando si la misma ha sido cumplida por las autoridades administrativas requeridas</w:t>
      </w:r>
      <w:r w:rsidR="00D90E45" w:rsidRPr="00AF1524">
        <w:rPr>
          <w:rFonts w:ascii="Arial" w:hAnsi="Arial" w:cs="Arial"/>
          <w:sz w:val="24"/>
          <w:szCs w:val="24"/>
        </w:rPr>
        <w:t>,</w:t>
      </w:r>
      <w:r w:rsidR="0070742D" w:rsidRPr="00AF1524">
        <w:rPr>
          <w:rFonts w:ascii="Arial" w:hAnsi="Arial" w:cs="Arial"/>
          <w:sz w:val="24"/>
          <w:szCs w:val="24"/>
        </w:rPr>
        <w:t xml:space="preserve"> para tenerla por ejecutada; </w:t>
      </w:r>
      <w:r w:rsidR="0070742D" w:rsidRPr="00AF1524">
        <w:rPr>
          <w:rFonts w:ascii="Arial" w:hAnsi="Arial" w:cs="Arial"/>
          <w:b/>
          <w:bCs/>
          <w:sz w:val="24"/>
          <w:szCs w:val="24"/>
        </w:rPr>
        <w:t>2)</w:t>
      </w:r>
      <w:r w:rsidR="00AE7DB5" w:rsidRPr="00AF1524">
        <w:rPr>
          <w:rFonts w:ascii="Arial" w:hAnsi="Arial" w:cs="Arial"/>
          <w:sz w:val="24"/>
          <w:szCs w:val="24"/>
        </w:rPr>
        <w:t xml:space="preserve"> C</w:t>
      </w:r>
      <w:r w:rsidR="0070742D" w:rsidRPr="00AF1524">
        <w:rPr>
          <w:rFonts w:ascii="Arial" w:hAnsi="Arial" w:cs="Arial"/>
          <w:sz w:val="24"/>
          <w:szCs w:val="24"/>
        </w:rPr>
        <w:t xml:space="preserve">on relación a otras </w:t>
      </w:r>
      <w:r w:rsidR="00740E2F" w:rsidRPr="00AF1524">
        <w:rPr>
          <w:rFonts w:ascii="Arial" w:hAnsi="Arial" w:cs="Arial"/>
          <w:sz w:val="24"/>
          <w:szCs w:val="24"/>
        </w:rPr>
        <w:t xml:space="preserve">Medidas Cautelares Ambientales </w:t>
      </w:r>
      <w:r w:rsidR="00CD3247" w:rsidRPr="00AF1524">
        <w:rPr>
          <w:rFonts w:ascii="Arial" w:hAnsi="Arial" w:cs="Arial"/>
          <w:sz w:val="24"/>
          <w:szCs w:val="24"/>
        </w:rPr>
        <w:t xml:space="preserve">y </w:t>
      </w:r>
      <w:r w:rsidR="00740E2F" w:rsidRPr="00AF1524">
        <w:rPr>
          <w:rFonts w:ascii="Arial" w:hAnsi="Arial" w:cs="Arial"/>
          <w:sz w:val="24"/>
          <w:szCs w:val="24"/>
        </w:rPr>
        <w:t xml:space="preserve">Medidas Preparatorias </w:t>
      </w:r>
      <w:r w:rsidR="00CD3247" w:rsidRPr="00AF1524">
        <w:rPr>
          <w:rFonts w:ascii="Arial" w:hAnsi="Arial" w:cs="Arial"/>
          <w:sz w:val="24"/>
          <w:szCs w:val="24"/>
        </w:rPr>
        <w:t>incoada</w:t>
      </w:r>
      <w:r w:rsidR="0070742D" w:rsidRPr="00AF1524">
        <w:rPr>
          <w:rFonts w:ascii="Arial" w:hAnsi="Arial" w:cs="Arial"/>
          <w:sz w:val="24"/>
          <w:szCs w:val="24"/>
        </w:rPr>
        <w:t>s por el Servicio Nacional de Áreas Protegidas (SERNAP) respecto a las cuales se adhiere Rodrigo Ernesto Herrera Sánchez; para tales efectos</w:t>
      </w:r>
      <w:r w:rsidR="00D90E45" w:rsidRPr="00AF1524">
        <w:rPr>
          <w:rFonts w:ascii="Arial" w:hAnsi="Arial" w:cs="Arial"/>
          <w:sz w:val="24"/>
          <w:szCs w:val="24"/>
        </w:rPr>
        <w:t xml:space="preserve">, </w:t>
      </w:r>
      <w:r w:rsidR="0070742D" w:rsidRPr="00AF1524">
        <w:rPr>
          <w:rFonts w:ascii="Arial" w:hAnsi="Arial" w:cs="Arial"/>
          <w:sz w:val="24"/>
          <w:szCs w:val="24"/>
        </w:rPr>
        <w:t xml:space="preserve">corresponderá de manera previa hacer referencia a: </w:t>
      </w:r>
      <w:r w:rsidR="003770DD" w:rsidRPr="00AF1524">
        <w:rPr>
          <w:rFonts w:ascii="Arial" w:hAnsi="Arial" w:cs="Arial"/>
          <w:b/>
          <w:bCs/>
          <w:sz w:val="24"/>
          <w:szCs w:val="24"/>
        </w:rPr>
        <w:t>i</w:t>
      </w:r>
      <w:r w:rsidR="0070742D" w:rsidRPr="00AF1524">
        <w:rPr>
          <w:rFonts w:ascii="Arial" w:hAnsi="Arial" w:cs="Arial"/>
          <w:b/>
          <w:bCs/>
          <w:sz w:val="24"/>
          <w:szCs w:val="24"/>
        </w:rPr>
        <w:t>)</w:t>
      </w:r>
      <w:r w:rsidR="00740E2F" w:rsidRPr="00AF1524">
        <w:rPr>
          <w:rFonts w:ascii="Arial" w:hAnsi="Arial" w:cs="Arial"/>
          <w:sz w:val="24"/>
          <w:szCs w:val="24"/>
        </w:rPr>
        <w:t xml:space="preserve"> L</w:t>
      </w:r>
      <w:r w:rsidR="0070742D" w:rsidRPr="00AF1524">
        <w:rPr>
          <w:rFonts w:ascii="Arial" w:hAnsi="Arial" w:cs="Arial"/>
          <w:sz w:val="24"/>
          <w:szCs w:val="24"/>
        </w:rPr>
        <w:t xml:space="preserve">os fundamentos jurídicos del </w:t>
      </w:r>
      <w:r w:rsidR="001B0A55" w:rsidRPr="00AF1524">
        <w:rPr>
          <w:rFonts w:ascii="Arial" w:hAnsi="Arial" w:cs="Arial"/>
          <w:sz w:val="24"/>
          <w:szCs w:val="24"/>
        </w:rPr>
        <w:t>Auto de Admisión Ambiental No SP-TAA 002/2025 de 02 de mayo de 2025</w:t>
      </w:r>
      <w:r w:rsidR="0070742D" w:rsidRPr="00AF1524">
        <w:rPr>
          <w:rFonts w:ascii="Arial" w:hAnsi="Arial" w:cs="Arial"/>
          <w:sz w:val="24"/>
          <w:szCs w:val="24"/>
        </w:rPr>
        <w:t xml:space="preserve">; </w:t>
      </w:r>
      <w:r w:rsidR="003770DD" w:rsidRPr="00AF1524">
        <w:rPr>
          <w:rFonts w:ascii="Arial" w:hAnsi="Arial" w:cs="Arial"/>
          <w:b/>
          <w:bCs/>
          <w:sz w:val="24"/>
          <w:szCs w:val="24"/>
        </w:rPr>
        <w:t>ii</w:t>
      </w:r>
      <w:r w:rsidR="0070742D" w:rsidRPr="00AF1524">
        <w:rPr>
          <w:rFonts w:ascii="Arial" w:hAnsi="Arial" w:cs="Arial"/>
          <w:b/>
          <w:bCs/>
          <w:sz w:val="24"/>
          <w:szCs w:val="24"/>
        </w:rPr>
        <w:t>)</w:t>
      </w:r>
      <w:r w:rsidR="0070742D" w:rsidRPr="00AF1524">
        <w:rPr>
          <w:rFonts w:ascii="Arial" w:hAnsi="Arial" w:cs="Arial"/>
          <w:sz w:val="24"/>
          <w:szCs w:val="24"/>
        </w:rPr>
        <w:t xml:space="preserve"> </w:t>
      </w:r>
      <w:r w:rsidR="003770DD" w:rsidRPr="00AF1524">
        <w:rPr>
          <w:rFonts w:ascii="Arial" w:hAnsi="Arial" w:cs="Arial"/>
          <w:sz w:val="24"/>
          <w:szCs w:val="24"/>
        </w:rPr>
        <w:t>Los alcances del derecho de acceso a la información ambiental y su naturaleza como medida cautelar</w:t>
      </w:r>
      <w:r w:rsidR="005870B2" w:rsidRPr="00AF1524">
        <w:rPr>
          <w:rFonts w:ascii="Arial" w:hAnsi="Arial" w:cs="Arial"/>
          <w:sz w:val="24"/>
          <w:szCs w:val="24"/>
        </w:rPr>
        <w:t xml:space="preserve"> y </w:t>
      </w:r>
      <w:proofErr w:type="spellStart"/>
      <w:r w:rsidR="005870B2" w:rsidRPr="00AF1524">
        <w:rPr>
          <w:rFonts w:ascii="Arial" w:hAnsi="Arial" w:cs="Arial"/>
          <w:sz w:val="24"/>
          <w:szCs w:val="24"/>
        </w:rPr>
        <w:t>autosatisfactiva</w:t>
      </w:r>
      <w:proofErr w:type="spellEnd"/>
      <w:r w:rsidR="003770DD" w:rsidRPr="00AF1524">
        <w:rPr>
          <w:rFonts w:ascii="Arial" w:hAnsi="Arial" w:cs="Arial"/>
          <w:sz w:val="24"/>
          <w:szCs w:val="24"/>
        </w:rPr>
        <w:t xml:space="preserve">; </w:t>
      </w:r>
      <w:proofErr w:type="spellStart"/>
      <w:r w:rsidR="003770DD" w:rsidRPr="00AF1524">
        <w:rPr>
          <w:rFonts w:ascii="Arial" w:hAnsi="Arial" w:cs="Arial"/>
          <w:b/>
          <w:bCs/>
          <w:sz w:val="24"/>
          <w:szCs w:val="24"/>
        </w:rPr>
        <w:t>iii</w:t>
      </w:r>
      <w:proofErr w:type="spellEnd"/>
      <w:r w:rsidR="003770DD" w:rsidRPr="00AF1524">
        <w:rPr>
          <w:rFonts w:ascii="Arial" w:hAnsi="Arial" w:cs="Arial"/>
          <w:b/>
          <w:bCs/>
          <w:sz w:val="24"/>
          <w:szCs w:val="24"/>
        </w:rPr>
        <w:t>)</w:t>
      </w:r>
      <w:r w:rsidR="003770DD" w:rsidRPr="00AF1524">
        <w:rPr>
          <w:rFonts w:ascii="Arial" w:hAnsi="Arial" w:cs="Arial"/>
          <w:sz w:val="24"/>
          <w:szCs w:val="24"/>
        </w:rPr>
        <w:t xml:space="preserve"> </w:t>
      </w:r>
      <w:bookmarkStart w:id="5" w:name="_Hlk210507818"/>
      <w:r w:rsidR="0070742D" w:rsidRPr="00AF1524">
        <w:rPr>
          <w:rFonts w:ascii="Arial" w:hAnsi="Arial" w:cs="Arial"/>
          <w:sz w:val="24"/>
          <w:szCs w:val="24"/>
        </w:rPr>
        <w:t xml:space="preserve">La </w:t>
      </w:r>
      <w:r w:rsidR="00AE7DB5" w:rsidRPr="00AF1524">
        <w:rPr>
          <w:rFonts w:ascii="Arial" w:hAnsi="Arial" w:cs="Arial"/>
          <w:sz w:val="24"/>
          <w:szCs w:val="24"/>
        </w:rPr>
        <w:t>Inspección O</w:t>
      </w:r>
      <w:r w:rsidR="0070742D" w:rsidRPr="00AF1524">
        <w:rPr>
          <w:rFonts w:ascii="Arial" w:hAnsi="Arial" w:cs="Arial"/>
          <w:sz w:val="24"/>
          <w:szCs w:val="24"/>
        </w:rPr>
        <w:t xml:space="preserve">cular </w:t>
      </w:r>
      <w:r w:rsidR="003770DD" w:rsidRPr="00AF1524">
        <w:rPr>
          <w:rFonts w:ascii="Arial" w:hAnsi="Arial" w:cs="Arial"/>
          <w:sz w:val="24"/>
          <w:szCs w:val="24"/>
        </w:rPr>
        <w:t xml:space="preserve">dentro </w:t>
      </w:r>
      <w:bookmarkStart w:id="6" w:name="_Hlk210472309"/>
      <w:r w:rsidR="003770DD" w:rsidRPr="00AF1524">
        <w:rPr>
          <w:rFonts w:ascii="Arial" w:hAnsi="Arial" w:cs="Arial"/>
          <w:sz w:val="24"/>
          <w:szCs w:val="24"/>
        </w:rPr>
        <w:t xml:space="preserve">del proceso de competencia directa y en única instancia de la Sala Plena del Tribunal Agroambiental, en casos que trascienden el ámbito territorial de los juzgados agroambientales y es restringida al ámbito </w:t>
      </w:r>
      <w:r w:rsidR="003770DD" w:rsidRPr="00AF1524">
        <w:rPr>
          <w:rFonts w:ascii="Arial" w:hAnsi="Arial" w:cs="Arial"/>
          <w:sz w:val="24"/>
          <w:szCs w:val="24"/>
        </w:rPr>
        <w:lastRenderedPageBreak/>
        <w:t>preventivo</w:t>
      </w:r>
      <w:bookmarkEnd w:id="5"/>
      <w:bookmarkEnd w:id="6"/>
      <w:r w:rsidR="003770DD" w:rsidRPr="00AF1524">
        <w:rPr>
          <w:rFonts w:ascii="Arial" w:hAnsi="Arial" w:cs="Arial"/>
          <w:sz w:val="24"/>
          <w:szCs w:val="24"/>
        </w:rPr>
        <w:t xml:space="preserve">; </w:t>
      </w:r>
      <w:r w:rsidR="00D90E45" w:rsidRPr="00AF1524">
        <w:rPr>
          <w:rFonts w:ascii="Arial" w:hAnsi="Arial" w:cs="Arial"/>
          <w:b/>
          <w:bCs/>
          <w:sz w:val="24"/>
          <w:szCs w:val="24"/>
        </w:rPr>
        <w:t>iv</w:t>
      </w:r>
      <w:r w:rsidR="003770DD" w:rsidRPr="00AF1524">
        <w:rPr>
          <w:rFonts w:ascii="Arial" w:hAnsi="Arial" w:cs="Arial"/>
          <w:b/>
          <w:bCs/>
          <w:sz w:val="24"/>
          <w:szCs w:val="24"/>
        </w:rPr>
        <w:t>)</w:t>
      </w:r>
      <w:r w:rsidR="003770DD" w:rsidRPr="00AF1524">
        <w:rPr>
          <w:rFonts w:ascii="Arial" w:hAnsi="Arial" w:cs="Arial"/>
          <w:sz w:val="24"/>
          <w:szCs w:val="24"/>
        </w:rPr>
        <w:t xml:space="preserve"> </w:t>
      </w:r>
      <w:bookmarkStart w:id="7" w:name="_Hlk210511020"/>
      <w:r w:rsidR="003770DD" w:rsidRPr="00AF1524">
        <w:rPr>
          <w:rFonts w:ascii="Arial" w:hAnsi="Arial" w:cs="Arial"/>
          <w:sz w:val="24"/>
          <w:szCs w:val="24"/>
        </w:rPr>
        <w:t xml:space="preserve">La </w:t>
      </w:r>
      <w:r w:rsidR="00ED6872" w:rsidRPr="00AF1524">
        <w:rPr>
          <w:rFonts w:ascii="Arial" w:hAnsi="Arial" w:cs="Arial"/>
          <w:sz w:val="24"/>
          <w:szCs w:val="24"/>
        </w:rPr>
        <w:t xml:space="preserve">oficiosidad cautelar y la oficiosidad probatoria en </w:t>
      </w:r>
      <w:r w:rsidR="003770DD" w:rsidRPr="00AF1524">
        <w:rPr>
          <w:rFonts w:ascii="Arial" w:hAnsi="Arial" w:cs="Arial"/>
          <w:sz w:val="24"/>
          <w:szCs w:val="24"/>
        </w:rPr>
        <w:t>el proceso de competencia directa y en única instancia de la Sala Plena del Tribunal Agroambiental</w:t>
      </w:r>
      <w:bookmarkEnd w:id="7"/>
      <w:r w:rsidR="00516FA9" w:rsidRPr="00AF1524">
        <w:rPr>
          <w:rFonts w:ascii="Arial" w:hAnsi="Arial" w:cs="Arial"/>
          <w:sz w:val="24"/>
          <w:szCs w:val="24"/>
        </w:rPr>
        <w:t xml:space="preserve">; </w:t>
      </w:r>
      <w:r w:rsidR="00516FA9" w:rsidRPr="00AF1524">
        <w:rPr>
          <w:rFonts w:ascii="Arial" w:hAnsi="Arial" w:cs="Arial"/>
          <w:b/>
          <w:sz w:val="24"/>
          <w:szCs w:val="24"/>
        </w:rPr>
        <w:t>v)</w:t>
      </w:r>
      <w:r w:rsidR="00516FA9" w:rsidRPr="00AF1524">
        <w:rPr>
          <w:rFonts w:ascii="Arial" w:hAnsi="Arial" w:cs="Arial"/>
          <w:sz w:val="24"/>
          <w:szCs w:val="24"/>
        </w:rPr>
        <w:t xml:space="preserve"> La conservación del Área Protegida Parque Nacional Área de Manejo Integrado Madidi (ANMI MADIDI) </w:t>
      </w:r>
      <w:r w:rsidR="00D90E45" w:rsidRPr="00AF1524">
        <w:rPr>
          <w:rFonts w:ascii="Arial" w:hAnsi="Arial" w:cs="Arial"/>
          <w:sz w:val="24"/>
          <w:szCs w:val="24"/>
        </w:rPr>
        <w:t>.</w:t>
      </w:r>
    </w:p>
    <w:p w14:paraId="43327B22" w14:textId="1624081C" w:rsidR="00D90E45" w:rsidRPr="00AF1524" w:rsidRDefault="00740E2F" w:rsidP="00266FA5">
      <w:pPr>
        <w:jc w:val="both"/>
        <w:rPr>
          <w:rFonts w:ascii="Arial" w:hAnsi="Arial" w:cs="Arial"/>
          <w:b/>
          <w:bCs/>
          <w:sz w:val="24"/>
          <w:szCs w:val="24"/>
        </w:rPr>
      </w:pPr>
      <w:r w:rsidRPr="00AF1524">
        <w:rPr>
          <w:rFonts w:ascii="Arial" w:hAnsi="Arial" w:cs="Arial"/>
          <w:b/>
          <w:bCs/>
          <w:sz w:val="24"/>
          <w:szCs w:val="24"/>
        </w:rPr>
        <w:t>FJ.III.1. L</w:t>
      </w:r>
      <w:r w:rsidR="00D90E45" w:rsidRPr="00AF1524">
        <w:rPr>
          <w:rFonts w:ascii="Arial" w:hAnsi="Arial" w:cs="Arial"/>
          <w:b/>
          <w:bCs/>
          <w:sz w:val="24"/>
          <w:szCs w:val="24"/>
        </w:rPr>
        <w:t xml:space="preserve">os </w:t>
      </w:r>
      <w:bookmarkStart w:id="8" w:name="_Hlk210472631"/>
      <w:r w:rsidR="00D90E45" w:rsidRPr="00AF1524">
        <w:rPr>
          <w:rFonts w:ascii="Arial" w:hAnsi="Arial" w:cs="Arial"/>
          <w:b/>
          <w:bCs/>
          <w:sz w:val="24"/>
          <w:szCs w:val="24"/>
        </w:rPr>
        <w:t>fundamentos jurídicos del Auto de Admisión Ambiental No SP-TAA 002/2025 de 02 de mayo de 2025</w:t>
      </w:r>
    </w:p>
    <w:bookmarkEnd w:id="8"/>
    <w:p w14:paraId="5183A2F1" w14:textId="5162EC94" w:rsidR="00B05FE1" w:rsidRPr="00AF1524" w:rsidRDefault="00D90E45" w:rsidP="00266FA5">
      <w:pPr>
        <w:jc w:val="both"/>
        <w:rPr>
          <w:rFonts w:ascii="Arial" w:hAnsi="Arial" w:cs="Arial"/>
          <w:sz w:val="24"/>
          <w:szCs w:val="24"/>
        </w:rPr>
      </w:pPr>
      <w:r w:rsidRPr="00AF1524">
        <w:rPr>
          <w:rFonts w:ascii="Arial" w:hAnsi="Arial" w:cs="Arial"/>
          <w:sz w:val="24"/>
          <w:szCs w:val="24"/>
        </w:rPr>
        <w:t xml:space="preserve">Corresponde precisar a manera de antecedente, los fundamentos jurídicos desarrollados por el Auto de Admisión Ambiental No SP-TAA 002/2025 de 02 de mayo de 2025, emitido en el presente proceso </w:t>
      </w:r>
      <w:r w:rsidR="001B0A55" w:rsidRPr="00AF1524">
        <w:rPr>
          <w:rFonts w:ascii="Arial" w:hAnsi="Arial" w:cs="Arial"/>
          <w:sz w:val="24"/>
          <w:szCs w:val="24"/>
        </w:rPr>
        <w:t>cursante de fs. 56 a 65 de obrados,</w:t>
      </w:r>
      <w:r w:rsidR="00B27556" w:rsidRPr="00AF1524">
        <w:rPr>
          <w:rFonts w:ascii="Arial" w:hAnsi="Arial" w:cs="Arial"/>
          <w:sz w:val="24"/>
          <w:szCs w:val="24"/>
        </w:rPr>
        <w:t xml:space="preserve"> </w:t>
      </w:r>
      <w:r w:rsidRPr="00AF1524">
        <w:rPr>
          <w:rFonts w:ascii="Arial" w:hAnsi="Arial" w:cs="Arial"/>
          <w:sz w:val="24"/>
          <w:szCs w:val="24"/>
        </w:rPr>
        <w:t xml:space="preserve">refiriendo que el mismo desarrolla </w:t>
      </w:r>
      <w:r w:rsidR="001B0A55" w:rsidRPr="00AF1524">
        <w:rPr>
          <w:rFonts w:ascii="Arial" w:hAnsi="Arial" w:cs="Arial"/>
          <w:sz w:val="24"/>
          <w:szCs w:val="24"/>
        </w:rPr>
        <w:t xml:space="preserve">una exhaustiva fundamentación y argumentación </w:t>
      </w:r>
      <w:r w:rsidRPr="00AF1524">
        <w:rPr>
          <w:rFonts w:ascii="Arial" w:hAnsi="Arial" w:cs="Arial"/>
          <w:sz w:val="24"/>
          <w:szCs w:val="24"/>
        </w:rPr>
        <w:t xml:space="preserve">sobre: </w:t>
      </w:r>
      <w:r w:rsidRPr="00AF1524">
        <w:rPr>
          <w:rFonts w:ascii="Arial" w:hAnsi="Arial" w:cs="Arial"/>
          <w:b/>
          <w:sz w:val="24"/>
          <w:szCs w:val="24"/>
        </w:rPr>
        <w:t>A)</w:t>
      </w:r>
      <w:r w:rsidRPr="00AF1524">
        <w:rPr>
          <w:rFonts w:ascii="Arial" w:hAnsi="Arial" w:cs="Arial"/>
          <w:sz w:val="24"/>
          <w:szCs w:val="24"/>
        </w:rPr>
        <w:t xml:space="preserve"> </w:t>
      </w:r>
      <w:r w:rsidR="00D0722F" w:rsidRPr="00AF1524">
        <w:rPr>
          <w:rFonts w:ascii="Arial" w:hAnsi="Arial" w:cs="Arial"/>
          <w:sz w:val="24"/>
          <w:szCs w:val="24"/>
        </w:rPr>
        <w:t>L</w:t>
      </w:r>
      <w:r w:rsidR="002C2BF4" w:rsidRPr="00AF1524">
        <w:rPr>
          <w:rFonts w:ascii="Arial" w:hAnsi="Arial" w:cs="Arial"/>
          <w:sz w:val="24"/>
          <w:szCs w:val="24"/>
        </w:rPr>
        <w:t xml:space="preserve">a </w:t>
      </w:r>
      <w:r w:rsidR="002C2BF4" w:rsidRPr="00AF1524">
        <w:rPr>
          <w:rFonts w:ascii="Arial" w:hAnsi="Arial" w:cs="Arial"/>
          <w:b/>
          <w:bCs/>
          <w:sz w:val="24"/>
          <w:szCs w:val="24"/>
        </w:rPr>
        <w:t>Naturaleza Jurídica de las medidas cautelares en materia ambiental</w:t>
      </w:r>
      <w:r w:rsidR="001B0A55" w:rsidRPr="00AF1524">
        <w:rPr>
          <w:rFonts w:ascii="Arial" w:hAnsi="Arial" w:cs="Arial"/>
          <w:sz w:val="24"/>
          <w:szCs w:val="24"/>
        </w:rPr>
        <w:t xml:space="preserve">, </w:t>
      </w:r>
      <w:r w:rsidR="00D0722F" w:rsidRPr="00AF1524">
        <w:rPr>
          <w:rFonts w:ascii="Arial" w:hAnsi="Arial" w:cs="Arial"/>
          <w:sz w:val="24"/>
          <w:szCs w:val="24"/>
        </w:rPr>
        <w:t>basadas fundamentalmente en los principios, precautorio, de sustentabilidad, favorabilidad, integralidad, función social, servicio a la sociedad, interculturalidad, prioridad de la prevención, responsabilidad ambiental, garantías de regeneración y restauración de la Madre Tierra</w:t>
      </w:r>
      <w:r w:rsidR="00B27556" w:rsidRPr="00AF1524">
        <w:rPr>
          <w:rFonts w:ascii="Arial" w:hAnsi="Arial" w:cs="Arial"/>
          <w:sz w:val="24"/>
          <w:szCs w:val="24"/>
        </w:rPr>
        <w:t>.</w:t>
      </w:r>
      <w:r w:rsidRPr="00AF1524">
        <w:rPr>
          <w:rFonts w:ascii="Arial" w:hAnsi="Arial" w:cs="Arial"/>
          <w:sz w:val="24"/>
          <w:szCs w:val="24"/>
        </w:rPr>
        <w:t xml:space="preserve"> </w:t>
      </w:r>
      <w:r w:rsidRPr="00AF1524">
        <w:rPr>
          <w:rFonts w:ascii="Arial" w:hAnsi="Arial" w:cs="Arial"/>
          <w:b/>
          <w:sz w:val="24"/>
          <w:szCs w:val="24"/>
        </w:rPr>
        <w:t>B)</w:t>
      </w:r>
      <w:r w:rsidRPr="00AF1524">
        <w:rPr>
          <w:rFonts w:ascii="Arial" w:hAnsi="Arial" w:cs="Arial"/>
          <w:sz w:val="24"/>
          <w:szCs w:val="24"/>
        </w:rPr>
        <w:t xml:space="preserve"> </w:t>
      </w:r>
      <w:r w:rsidR="00E7700B" w:rsidRPr="00AF1524">
        <w:rPr>
          <w:rFonts w:ascii="Arial" w:hAnsi="Arial" w:cs="Arial"/>
          <w:sz w:val="24"/>
          <w:szCs w:val="24"/>
        </w:rPr>
        <w:t xml:space="preserve">El </w:t>
      </w:r>
      <w:r w:rsidR="00E7700B" w:rsidRPr="00AF1524">
        <w:rPr>
          <w:rFonts w:ascii="Arial" w:hAnsi="Arial" w:cs="Arial"/>
          <w:b/>
          <w:bCs/>
          <w:sz w:val="24"/>
          <w:szCs w:val="24"/>
        </w:rPr>
        <w:t>derecho de acceso a la información ambiental</w:t>
      </w:r>
      <w:r w:rsidR="00A76991" w:rsidRPr="00AF1524">
        <w:rPr>
          <w:rFonts w:ascii="Arial" w:hAnsi="Arial" w:cs="Arial"/>
          <w:b/>
          <w:bCs/>
          <w:sz w:val="24"/>
          <w:szCs w:val="24"/>
        </w:rPr>
        <w:t xml:space="preserve"> como medida cautelar ambiental</w:t>
      </w:r>
      <w:r w:rsidR="00D0722F" w:rsidRPr="00AF1524">
        <w:rPr>
          <w:rFonts w:ascii="Arial" w:hAnsi="Arial" w:cs="Arial"/>
          <w:sz w:val="24"/>
          <w:szCs w:val="24"/>
        </w:rPr>
        <w:t>, sustentada en</w:t>
      </w:r>
      <w:r w:rsidR="00FE316F" w:rsidRPr="00AF1524">
        <w:rPr>
          <w:rFonts w:ascii="Arial" w:hAnsi="Arial" w:cs="Arial"/>
          <w:sz w:val="24"/>
          <w:szCs w:val="24"/>
        </w:rPr>
        <w:t xml:space="preserve"> los arts. 5 y 6 </w:t>
      </w:r>
      <w:r w:rsidR="00546A3B" w:rsidRPr="00AF1524">
        <w:rPr>
          <w:rFonts w:ascii="Arial" w:hAnsi="Arial" w:cs="Arial"/>
          <w:sz w:val="24"/>
          <w:szCs w:val="24"/>
        </w:rPr>
        <w:t>del Acuerdo de Escazú que desarrolla el principio 10 de la</w:t>
      </w:r>
      <w:r w:rsidR="00546A3B" w:rsidRPr="00AF1524">
        <w:t xml:space="preserve"> </w:t>
      </w:r>
      <w:r w:rsidR="00546A3B" w:rsidRPr="00AF1524">
        <w:rPr>
          <w:rFonts w:ascii="Arial" w:hAnsi="Arial" w:cs="Arial"/>
          <w:sz w:val="24"/>
          <w:szCs w:val="24"/>
        </w:rPr>
        <w:t>de la Declaración de Río sobre Medio Ambiente y Desarrollo</w:t>
      </w:r>
      <w:r w:rsidR="00FE316F" w:rsidRPr="00AF1524">
        <w:rPr>
          <w:rFonts w:ascii="Arial" w:hAnsi="Arial" w:cs="Arial"/>
          <w:sz w:val="24"/>
          <w:szCs w:val="24"/>
        </w:rPr>
        <w:t xml:space="preserve">, sobre los derechos de acceso a la información, la participación y la justicia en materia ambiental; </w:t>
      </w:r>
      <w:r w:rsidR="00546A3B" w:rsidRPr="00AF1524">
        <w:rPr>
          <w:rFonts w:ascii="Arial" w:hAnsi="Arial" w:cs="Arial"/>
          <w:sz w:val="24"/>
          <w:szCs w:val="24"/>
        </w:rPr>
        <w:t xml:space="preserve"> </w:t>
      </w:r>
      <w:r w:rsidR="00FE316F" w:rsidRPr="00AF1524">
        <w:rPr>
          <w:rFonts w:ascii="Arial" w:hAnsi="Arial" w:cs="Arial"/>
          <w:sz w:val="24"/>
          <w:szCs w:val="24"/>
        </w:rPr>
        <w:t xml:space="preserve">reflejada también en la jurisprudencia constitucional del Tribunal constitucional </w:t>
      </w:r>
      <w:r w:rsidRPr="00AF1524">
        <w:rPr>
          <w:rFonts w:ascii="Arial" w:hAnsi="Arial" w:cs="Arial"/>
          <w:sz w:val="24"/>
          <w:szCs w:val="24"/>
        </w:rPr>
        <w:t>Plurinacional</w:t>
      </w:r>
      <w:r w:rsidR="00FE316F" w:rsidRPr="00AF1524">
        <w:rPr>
          <w:rFonts w:ascii="Arial" w:hAnsi="Arial" w:cs="Arial"/>
          <w:sz w:val="24"/>
          <w:szCs w:val="24"/>
        </w:rPr>
        <w:t xml:space="preserve"> y regional mediante los fallos y la Opinión Consultiva OC-23/27 de la Corte Interamericana de Derechos Humanos.</w:t>
      </w:r>
      <w:r w:rsidRPr="00AF1524">
        <w:rPr>
          <w:rFonts w:ascii="Arial" w:hAnsi="Arial" w:cs="Arial"/>
          <w:sz w:val="24"/>
          <w:szCs w:val="24"/>
        </w:rPr>
        <w:t xml:space="preserve"> </w:t>
      </w:r>
      <w:r w:rsidRPr="00AF1524">
        <w:rPr>
          <w:rFonts w:ascii="Arial" w:hAnsi="Arial" w:cs="Arial"/>
          <w:b/>
          <w:sz w:val="24"/>
          <w:szCs w:val="24"/>
        </w:rPr>
        <w:t>C)</w:t>
      </w:r>
      <w:r w:rsidRPr="00AF1524">
        <w:rPr>
          <w:rFonts w:ascii="Arial" w:hAnsi="Arial" w:cs="Arial"/>
          <w:sz w:val="24"/>
          <w:szCs w:val="24"/>
        </w:rPr>
        <w:t xml:space="preserve"> </w:t>
      </w:r>
      <w:r w:rsidR="00FE316F" w:rsidRPr="00AF1524">
        <w:rPr>
          <w:rFonts w:ascii="Arial" w:hAnsi="Arial" w:cs="Arial"/>
          <w:sz w:val="24"/>
          <w:szCs w:val="24"/>
        </w:rPr>
        <w:t>La</w:t>
      </w:r>
      <w:r w:rsidR="00FE316F" w:rsidRPr="00AF1524">
        <w:t xml:space="preserve"> </w:t>
      </w:r>
      <w:r w:rsidR="00FE316F" w:rsidRPr="00AF1524">
        <w:rPr>
          <w:rFonts w:ascii="Arial" w:hAnsi="Arial" w:cs="Arial"/>
          <w:b/>
          <w:bCs/>
          <w:sz w:val="24"/>
          <w:szCs w:val="24"/>
        </w:rPr>
        <w:t>Flexibilización del Principio de Congruencia en materia ambiental</w:t>
      </w:r>
      <w:r w:rsidR="00FE316F" w:rsidRPr="00AF1524">
        <w:rPr>
          <w:rFonts w:ascii="Arial" w:hAnsi="Arial" w:cs="Arial"/>
          <w:sz w:val="24"/>
          <w:szCs w:val="24"/>
        </w:rPr>
        <w:t xml:space="preserve">, para lo cual se hace referencia a </w:t>
      </w:r>
      <w:r w:rsidR="00B05FE1" w:rsidRPr="00AF1524">
        <w:rPr>
          <w:rFonts w:ascii="Arial" w:hAnsi="Arial" w:cs="Arial"/>
          <w:sz w:val="24"/>
          <w:szCs w:val="24"/>
        </w:rPr>
        <w:t>que las resoluciones ambientales no deben seguir de manera estricta y restrictiva los reglas procesales de la congruencia sino que se deberá, en función a un interés superior puesto en juego, como es el caso de la protección del medio ambiente, disponer medidas que comulguen mejor con el objetivo de reparación y prevención del daño, aun cuando la parte actora no las haya solicitado expresamente.</w:t>
      </w:r>
      <w:r w:rsidRPr="00AF1524">
        <w:rPr>
          <w:rFonts w:ascii="Arial" w:hAnsi="Arial" w:cs="Arial"/>
          <w:sz w:val="24"/>
          <w:szCs w:val="24"/>
        </w:rPr>
        <w:t xml:space="preserve"> </w:t>
      </w:r>
      <w:r w:rsidRPr="00AF1524">
        <w:rPr>
          <w:rFonts w:ascii="Arial" w:hAnsi="Arial" w:cs="Arial"/>
          <w:b/>
          <w:sz w:val="24"/>
          <w:szCs w:val="24"/>
        </w:rPr>
        <w:t>D)</w:t>
      </w:r>
      <w:r w:rsidRPr="00AF1524">
        <w:rPr>
          <w:rFonts w:ascii="Arial" w:hAnsi="Arial" w:cs="Arial"/>
          <w:sz w:val="24"/>
          <w:szCs w:val="24"/>
        </w:rPr>
        <w:t xml:space="preserve"> </w:t>
      </w:r>
      <w:r w:rsidR="00B05FE1" w:rsidRPr="00AF1524">
        <w:rPr>
          <w:rFonts w:ascii="Arial" w:hAnsi="Arial" w:cs="Arial"/>
          <w:sz w:val="24"/>
          <w:szCs w:val="24"/>
        </w:rPr>
        <w:t xml:space="preserve">La </w:t>
      </w:r>
      <w:r w:rsidR="00B05FE1" w:rsidRPr="00AF1524">
        <w:rPr>
          <w:rFonts w:ascii="Arial" w:hAnsi="Arial" w:cs="Arial"/>
          <w:b/>
          <w:bCs/>
          <w:sz w:val="24"/>
          <w:szCs w:val="24"/>
        </w:rPr>
        <w:t>competencia excepcionalmente directa y en única instancia de la Sala Plena del Tribunal Agroambiental</w:t>
      </w:r>
      <w:r w:rsidR="00B05FE1" w:rsidRPr="00AF1524">
        <w:rPr>
          <w:rFonts w:ascii="Arial" w:hAnsi="Arial" w:cs="Arial"/>
          <w:sz w:val="24"/>
          <w:szCs w:val="24"/>
        </w:rPr>
        <w:t xml:space="preserve">, en casos que trascienden el ámbito territorial de los juzgados agroambientales y </w:t>
      </w:r>
      <w:r w:rsidR="00AE7DB5" w:rsidRPr="00AF1524">
        <w:rPr>
          <w:rFonts w:ascii="Arial" w:hAnsi="Arial" w:cs="Arial"/>
          <w:sz w:val="24"/>
          <w:szCs w:val="24"/>
        </w:rPr>
        <w:t xml:space="preserve">que </w:t>
      </w:r>
      <w:r w:rsidR="00B05FE1" w:rsidRPr="00AF1524">
        <w:rPr>
          <w:rFonts w:ascii="Arial" w:hAnsi="Arial" w:cs="Arial"/>
          <w:sz w:val="24"/>
          <w:szCs w:val="24"/>
        </w:rPr>
        <w:t xml:space="preserve">es restringida al ámbito preventivo, donde se </w:t>
      </w:r>
      <w:r w:rsidR="00AE7DB5" w:rsidRPr="00AF1524">
        <w:rPr>
          <w:rFonts w:ascii="Arial" w:hAnsi="Arial" w:cs="Arial"/>
          <w:sz w:val="24"/>
          <w:szCs w:val="24"/>
        </w:rPr>
        <w:t xml:space="preserve">efectúa </w:t>
      </w:r>
      <w:r w:rsidR="00B05FE1" w:rsidRPr="00AF1524">
        <w:rPr>
          <w:rFonts w:ascii="Arial" w:hAnsi="Arial" w:cs="Arial"/>
          <w:sz w:val="24"/>
          <w:szCs w:val="24"/>
        </w:rPr>
        <w:t>una relación de las subreglas fijadas por el</w:t>
      </w:r>
      <w:r w:rsidR="00B05FE1" w:rsidRPr="00AF1524">
        <w:t xml:space="preserve"> </w:t>
      </w:r>
      <w:r w:rsidR="00B05FE1" w:rsidRPr="00AF1524">
        <w:rPr>
          <w:rFonts w:ascii="Arial" w:hAnsi="Arial" w:cs="Arial"/>
          <w:sz w:val="24"/>
          <w:szCs w:val="24"/>
        </w:rPr>
        <w:t>Auto de Admisión Ambiental No SP-TAA 001/2025 de 17 de marzo, pronunciada en el caso de la protección del Jaguar (</w:t>
      </w:r>
      <w:proofErr w:type="spellStart"/>
      <w:r w:rsidR="00B05FE1" w:rsidRPr="00AF1524">
        <w:rPr>
          <w:rFonts w:ascii="Arial" w:hAnsi="Arial" w:cs="Arial"/>
          <w:sz w:val="24"/>
          <w:szCs w:val="24"/>
        </w:rPr>
        <w:t>panthera</w:t>
      </w:r>
      <w:proofErr w:type="spellEnd"/>
      <w:r w:rsidR="00B05FE1" w:rsidRPr="00AF1524">
        <w:rPr>
          <w:rFonts w:ascii="Arial" w:hAnsi="Arial" w:cs="Arial"/>
          <w:sz w:val="24"/>
          <w:szCs w:val="24"/>
        </w:rPr>
        <w:t xml:space="preserve"> </w:t>
      </w:r>
      <w:proofErr w:type="spellStart"/>
      <w:r w:rsidR="00B05FE1" w:rsidRPr="00AF1524">
        <w:rPr>
          <w:rFonts w:ascii="Arial" w:hAnsi="Arial" w:cs="Arial"/>
          <w:sz w:val="24"/>
          <w:szCs w:val="24"/>
        </w:rPr>
        <w:t>onca</w:t>
      </w:r>
      <w:proofErr w:type="spellEnd"/>
      <w:r w:rsidR="00B05FE1" w:rsidRPr="00AF1524">
        <w:rPr>
          <w:rFonts w:ascii="Arial" w:hAnsi="Arial" w:cs="Arial"/>
          <w:sz w:val="24"/>
          <w:szCs w:val="24"/>
        </w:rPr>
        <w:t xml:space="preserve">) y su hábitat, </w:t>
      </w:r>
      <w:r w:rsidR="00AE7DB5" w:rsidRPr="00AF1524">
        <w:rPr>
          <w:rFonts w:ascii="Arial" w:hAnsi="Arial" w:cs="Arial"/>
          <w:sz w:val="24"/>
          <w:szCs w:val="24"/>
        </w:rPr>
        <w:t xml:space="preserve">que </w:t>
      </w:r>
      <w:r w:rsidR="00B05FE1" w:rsidRPr="00AF1524">
        <w:rPr>
          <w:rFonts w:ascii="Arial" w:hAnsi="Arial" w:cs="Arial"/>
          <w:sz w:val="24"/>
          <w:szCs w:val="24"/>
        </w:rPr>
        <w:t>se sintetizan en: 1) Es excepcionalmente directa; 2) Es en única y última instancia; 3)</w:t>
      </w:r>
      <w:r w:rsidR="00B05FE1" w:rsidRPr="00AF1524">
        <w:t xml:space="preserve"> </w:t>
      </w:r>
      <w:r w:rsidR="00B05FE1" w:rsidRPr="00AF1524">
        <w:rPr>
          <w:rFonts w:ascii="Arial" w:hAnsi="Arial" w:cs="Arial"/>
          <w:sz w:val="24"/>
          <w:szCs w:val="24"/>
        </w:rPr>
        <w:t>Rige el principio de territorialidad nacional; 4)</w:t>
      </w:r>
      <w:r w:rsidR="00B05FE1" w:rsidRPr="00AF1524">
        <w:t xml:space="preserve"> </w:t>
      </w:r>
      <w:r w:rsidR="00B05FE1" w:rsidRPr="00AF1524">
        <w:rPr>
          <w:rFonts w:ascii="Arial" w:hAnsi="Arial" w:cs="Arial"/>
          <w:sz w:val="24"/>
          <w:szCs w:val="24"/>
        </w:rPr>
        <w:t>Es restringida al ámbito preventivo; y 5) Es un proceso ambiental preventivo sumario.</w:t>
      </w:r>
      <w:r w:rsidRPr="00AF1524">
        <w:rPr>
          <w:rFonts w:ascii="Arial" w:hAnsi="Arial" w:cs="Arial"/>
          <w:sz w:val="24"/>
          <w:szCs w:val="24"/>
        </w:rPr>
        <w:t xml:space="preserve"> </w:t>
      </w:r>
      <w:r w:rsidRPr="00AF1524">
        <w:rPr>
          <w:rFonts w:ascii="Arial" w:hAnsi="Arial" w:cs="Arial"/>
          <w:b/>
          <w:sz w:val="24"/>
          <w:szCs w:val="24"/>
        </w:rPr>
        <w:t>E)</w:t>
      </w:r>
      <w:r w:rsidRPr="00AF1524">
        <w:rPr>
          <w:rFonts w:ascii="Arial" w:hAnsi="Arial" w:cs="Arial"/>
          <w:sz w:val="24"/>
          <w:szCs w:val="24"/>
        </w:rPr>
        <w:t xml:space="preserve"> Los </w:t>
      </w:r>
      <w:r w:rsidRPr="00AF1524">
        <w:rPr>
          <w:rFonts w:ascii="Arial" w:hAnsi="Arial" w:cs="Arial"/>
          <w:b/>
          <w:bCs/>
          <w:sz w:val="24"/>
          <w:szCs w:val="24"/>
        </w:rPr>
        <w:t>alcances de la</w:t>
      </w:r>
      <w:r w:rsidR="00F31D3C" w:rsidRPr="00AF1524">
        <w:rPr>
          <w:rFonts w:ascii="Arial" w:hAnsi="Arial" w:cs="Arial"/>
          <w:b/>
          <w:bCs/>
          <w:sz w:val="24"/>
          <w:szCs w:val="24"/>
        </w:rPr>
        <w:t>s</w:t>
      </w:r>
      <w:r w:rsidRPr="00AF1524">
        <w:rPr>
          <w:rFonts w:ascii="Arial" w:hAnsi="Arial" w:cs="Arial"/>
          <w:b/>
          <w:bCs/>
          <w:sz w:val="24"/>
          <w:szCs w:val="24"/>
        </w:rPr>
        <w:t xml:space="preserve"> medida</w:t>
      </w:r>
      <w:r w:rsidR="00F31D3C" w:rsidRPr="00AF1524">
        <w:rPr>
          <w:rFonts w:ascii="Arial" w:hAnsi="Arial" w:cs="Arial"/>
          <w:b/>
          <w:bCs/>
          <w:sz w:val="24"/>
          <w:szCs w:val="24"/>
        </w:rPr>
        <w:t>s</w:t>
      </w:r>
      <w:r w:rsidRPr="00AF1524">
        <w:rPr>
          <w:rFonts w:ascii="Arial" w:hAnsi="Arial" w:cs="Arial"/>
          <w:b/>
          <w:bCs/>
          <w:sz w:val="24"/>
          <w:szCs w:val="24"/>
        </w:rPr>
        <w:t xml:space="preserve"> cautelar</w:t>
      </w:r>
      <w:r w:rsidR="00F31D3C" w:rsidRPr="00AF1524">
        <w:rPr>
          <w:rFonts w:ascii="Arial" w:hAnsi="Arial" w:cs="Arial"/>
          <w:b/>
          <w:bCs/>
          <w:sz w:val="24"/>
          <w:szCs w:val="24"/>
        </w:rPr>
        <w:t>es</w:t>
      </w:r>
      <w:r w:rsidRPr="00AF1524">
        <w:rPr>
          <w:rFonts w:ascii="Arial" w:hAnsi="Arial" w:cs="Arial"/>
          <w:b/>
          <w:bCs/>
          <w:sz w:val="24"/>
          <w:szCs w:val="24"/>
        </w:rPr>
        <w:t xml:space="preserve"> impuesta</w:t>
      </w:r>
      <w:r w:rsidR="00F31D3C" w:rsidRPr="00AF1524">
        <w:rPr>
          <w:rFonts w:ascii="Arial" w:hAnsi="Arial" w:cs="Arial"/>
          <w:b/>
          <w:bCs/>
          <w:sz w:val="24"/>
          <w:szCs w:val="24"/>
        </w:rPr>
        <w:t>s</w:t>
      </w:r>
      <w:r w:rsidRPr="00AF1524">
        <w:rPr>
          <w:rFonts w:ascii="Arial" w:hAnsi="Arial" w:cs="Arial"/>
          <w:b/>
          <w:bCs/>
          <w:sz w:val="24"/>
          <w:szCs w:val="24"/>
        </w:rPr>
        <w:t xml:space="preserve"> por el Juzgado Agroambiental </w:t>
      </w:r>
      <w:r w:rsidR="00F31D3C" w:rsidRPr="00AF1524">
        <w:rPr>
          <w:rFonts w:ascii="Arial" w:hAnsi="Arial" w:cs="Arial"/>
          <w:b/>
          <w:bCs/>
          <w:sz w:val="24"/>
          <w:szCs w:val="24"/>
        </w:rPr>
        <w:t xml:space="preserve">de Viacha, </w:t>
      </w:r>
      <w:r w:rsidRPr="00AF1524">
        <w:rPr>
          <w:rFonts w:ascii="Arial" w:hAnsi="Arial" w:cs="Arial"/>
          <w:b/>
          <w:bCs/>
          <w:sz w:val="24"/>
          <w:szCs w:val="24"/>
        </w:rPr>
        <w:t>en el área</w:t>
      </w:r>
      <w:r w:rsidR="00F31D3C" w:rsidRPr="00AF1524">
        <w:rPr>
          <w:rFonts w:ascii="Arial" w:hAnsi="Arial" w:cs="Arial"/>
          <w:sz w:val="24"/>
          <w:szCs w:val="24"/>
        </w:rPr>
        <w:t>, referidas a la prohibición de innovar, inmovilización del área entre otras, con la cual es posible inferir con meridiana claridad que no se contaba con la información requerida en la presente causa.</w:t>
      </w:r>
      <w:r w:rsidR="00AE7DB5" w:rsidRPr="00AF1524">
        <w:rPr>
          <w:rFonts w:ascii="Arial" w:hAnsi="Arial" w:cs="Arial"/>
          <w:sz w:val="24"/>
          <w:szCs w:val="24"/>
        </w:rPr>
        <w:t xml:space="preserve"> Y</w:t>
      </w:r>
      <w:r w:rsidR="00F31D3C" w:rsidRPr="00AF1524">
        <w:rPr>
          <w:rFonts w:ascii="Arial" w:hAnsi="Arial" w:cs="Arial"/>
          <w:sz w:val="24"/>
          <w:szCs w:val="24"/>
        </w:rPr>
        <w:t xml:space="preserve"> </w:t>
      </w:r>
      <w:r w:rsidR="00F31D3C" w:rsidRPr="00AF1524">
        <w:rPr>
          <w:rFonts w:ascii="Arial" w:hAnsi="Arial" w:cs="Arial"/>
          <w:b/>
          <w:sz w:val="24"/>
          <w:szCs w:val="24"/>
        </w:rPr>
        <w:t>F)</w:t>
      </w:r>
      <w:r w:rsidR="00F31D3C" w:rsidRPr="00AF1524">
        <w:rPr>
          <w:rFonts w:ascii="Arial" w:hAnsi="Arial" w:cs="Arial"/>
          <w:sz w:val="24"/>
          <w:szCs w:val="24"/>
        </w:rPr>
        <w:t xml:space="preserve"> Los </w:t>
      </w:r>
      <w:r w:rsidR="00F31D3C" w:rsidRPr="00AF1524">
        <w:rPr>
          <w:rFonts w:ascii="Arial" w:hAnsi="Arial" w:cs="Arial"/>
          <w:b/>
          <w:sz w:val="24"/>
          <w:szCs w:val="24"/>
        </w:rPr>
        <w:t>alcances de la Sentencia Constitucional Plurinacional 0106/2023-S2 de 28 de marzo</w:t>
      </w:r>
      <w:r w:rsidR="00F31D3C" w:rsidRPr="00AF1524">
        <w:rPr>
          <w:rFonts w:ascii="Arial" w:hAnsi="Arial" w:cs="Arial"/>
          <w:sz w:val="24"/>
          <w:szCs w:val="24"/>
        </w:rPr>
        <w:t xml:space="preserve">, mediante la cual no se dio curso al ejercicio del derecho de acceso a la información ambiental, que a criterio de dicho fallo constitucional no podría ser tratado mediante el mecanismo tutelar de una </w:t>
      </w:r>
      <w:r w:rsidR="00A20672" w:rsidRPr="00AF1524">
        <w:rPr>
          <w:rFonts w:ascii="Arial" w:hAnsi="Arial" w:cs="Arial"/>
          <w:sz w:val="24"/>
          <w:szCs w:val="24"/>
        </w:rPr>
        <w:t>Acción Popular</w:t>
      </w:r>
      <w:r w:rsidR="00F31D3C" w:rsidRPr="00AF1524">
        <w:rPr>
          <w:rFonts w:ascii="Arial" w:hAnsi="Arial" w:cs="Arial"/>
          <w:sz w:val="24"/>
          <w:szCs w:val="24"/>
        </w:rPr>
        <w:t>.</w:t>
      </w:r>
    </w:p>
    <w:p w14:paraId="5B1AD3CA" w14:textId="1AE37A86" w:rsidR="00575FAB" w:rsidRPr="00AF1524" w:rsidRDefault="00575FAB" w:rsidP="00266FA5">
      <w:pPr>
        <w:jc w:val="both"/>
        <w:rPr>
          <w:rFonts w:ascii="Arial" w:hAnsi="Arial" w:cs="Arial"/>
          <w:color w:val="212529"/>
          <w:sz w:val="24"/>
          <w:szCs w:val="24"/>
          <w:shd w:val="clear" w:color="auto" w:fill="FFFFFF"/>
        </w:rPr>
      </w:pPr>
      <w:r w:rsidRPr="00AF1524">
        <w:rPr>
          <w:rFonts w:ascii="Arial" w:hAnsi="Arial" w:cs="Arial"/>
          <w:sz w:val="24"/>
          <w:szCs w:val="24"/>
        </w:rPr>
        <w:t xml:space="preserve">En cuanto a la naturaleza jurídica de las medidas cautelares ambientales, corresponde ampliar los argumentos que la sustentan, refiriendo que en </w:t>
      </w:r>
      <w:r w:rsidRPr="00AF1524">
        <w:rPr>
          <w:rFonts w:ascii="Arial" w:hAnsi="Arial" w:cs="Arial"/>
          <w:color w:val="212529"/>
          <w:sz w:val="24"/>
          <w:szCs w:val="24"/>
          <w:shd w:val="clear" w:color="auto" w:fill="FFFFFF"/>
        </w:rPr>
        <w:t xml:space="preserve">los </w:t>
      </w:r>
      <w:r w:rsidRPr="00AF1524">
        <w:rPr>
          <w:rFonts w:ascii="Arial" w:hAnsi="Arial" w:cs="Arial"/>
          <w:b/>
          <w:color w:val="212529"/>
          <w:sz w:val="24"/>
          <w:szCs w:val="24"/>
          <w:shd w:val="clear" w:color="auto" w:fill="FFFFFF"/>
        </w:rPr>
        <w:t xml:space="preserve">requisitos o presupuestos de procedencia de las medidas cautelares o </w:t>
      </w:r>
      <w:r w:rsidRPr="00AF1524">
        <w:rPr>
          <w:rFonts w:ascii="Arial" w:hAnsi="Arial" w:cs="Arial"/>
          <w:b/>
          <w:color w:val="212529"/>
          <w:sz w:val="24"/>
          <w:szCs w:val="24"/>
          <w:shd w:val="clear" w:color="auto" w:fill="FFFFFF"/>
        </w:rPr>
        <w:lastRenderedPageBreak/>
        <w:t>precautorias ambientales</w:t>
      </w:r>
      <w:r w:rsidRPr="00AF1524">
        <w:rPr>
          <w:rFonts w:ascii="Arial" w:hAnsi="Arial" w:cs="Arial"/>
          <w:color w:val="212529"/>
          <w:sz w:val="24"/>
          <w:szCs w:val="24"/>
          <w:shd w:val="clear" w:color="auto" w:fill="FFFFFF"/>
        </w:rPr>
        <w:t xml:space="preserve">, se encuentra la </w:t>
      </w:r>
      <w:r w:rsidRPr="00AF1524">
        <w:rPr>
          <w:rFonts w:ascii="Arial" w:hAnsi="Arial" w:cs="Arial"/>
          <w:b/>
          <w:color w:val="212529"/>
          <w:sz w:val="24"/>
          <w:szCs w:val="24"/>
          <w:shd w:val="clear" w:color="auto" w:fill="FFFFFF"/>
        </w:rPr>
        <w:t>verosimilitud del derecho</w:t>
      </w:r>
      <w:r w:rsidRPr="00AF1524">
        <w:rPr>
          <w:rFonts w:ascii="Arial" w:hAnsi="Arial" w:cs="Arial"/>
          <w:color w:val="212529"/>
          <w:sz w:val="24"/>
          <w:szCs w:val="24"/>
          <w:shd w:val="clear" w:color="auto" w:fill="FFFFFF"/>
        </w:rPr>
        <w:t>, es la apariencia del buen derecho (</w:t>
      </w:r>
      <w:proofErr w:type="spellStart"/>
      <w:r w:rsidRPr="00AF1524">
        <w:rPr>
          <w:rFonts w:ascii="Arial" w:hAnsi="Arial" w:cs="Arial"/>
          <w:i/>
          <w:iCs/>
          <w:color w:val="212529"/>
          <w:sz w:val="24"/>
          <w:szCs w:val="24"/>
          <w:shd w:val="clear" w:color="auto" w:fill="FFFFFF"/>
        </w:rPr>
        <w:t>fumus</w:t>
      </w:r>
      <w:proofErr w:type="spellEnd"/>
      <w:r w:rsidRPr="00AF1524">
        <w:rPr>
          <w:rFonts w:ascii="Arial" w:hAnsi="Arial" w:cs="Arial"/>
          <w:i/>
          <w:iCs/>
          <w:color w:val="212529"/>
          <w:sz w:val="24"/>
          <w:szCs w:val="24"/>
          <w:shd w:val="clear" w:color="auto" w:fill="FFFFFF"/>
        </w:rPr>
        <w:t xml:space="preserve"> </w:t>
      </w:r>
      <w:proofErr w:type="spellStart"/>
      <w:r w:rsidRPr="00AF1524">
        <w:rPr>
          <w:rFonts w:ascii="Arial" w:hAnsi="Arial" w:cs="Arial"/>
          <w:i/>
          <w:iCs/>
          <w:color w:val="212529"/>
          <w:sz w:val="24"/>
          <w:szCs w:val="24"/>
          <w:shd w:val="clear" w:color="auto" w:fill="FFFFFF"/>
        </w:rPr>
        <w:t>bonis</w:t>
      </w:r>
      <w:proofErr w:type="spellEnd"/>
      <w:r w:rsidRPr="00AF1524">
        <w:rPr>
          <w:rFonts w:ascii="Arial" w:hAnsi="Arial" w:cs="Arial"/>
          <w:i/>
          <w:iCs/>
          <w:color w:val="212529"/>
          <w:sz w:val="24"/>
          <w:szCs w:val="24"/>
          <w:shd w:val="clear" w:color="auto" w:fill="FFFFFF"/>
        </w:rPr>
        <w:t xml:space="preserve"> iuris</w:t>
      </w:r>
      <w:r w:rsidRPr="00AF1524">
        <w:rPr>
          <w:rFonts w:ascii="Arial" w:hAnsi="Arial" w:cs="Arial"/>
          <w:color w:val="212529"/>
          <w:sz w:val="24"/>
          <w:szCs w:val="24"/>
          <w:shd w:val="clear" w:color="auto" w:fill="FFFFFF"/>
        </w:rPr>
        <w:t>), que literalmente quiere decir “</w:t>
      </w:r>
      <w:r w:rsidRPr="00AF1524">
        <w:rPr>
          <w:rFonts w:ascii="Arial" w:hAnsi="Arial" w:cs="Arial"/>
          <w:i/>
          <w:iCs/>
          <w:color w:val="212529"/>
          <w:sz w:val="24"/>
          <w:szCs w:val="24"/>
          <w:shd w:val="clear" w:color="auto" w:fill="FFFFFF"/>
        </w:rPr>
        <w:t>humo de buen derecho</w:t>
      </w:r>
      <w:r w:rsidRPr="00AF1524">
        <w:rPr>
          <w:rFonts w:ascii="Arial" w:hAnsi="Arial" w:cs="Arial"/>
          <w:color w:val="212529"/>
          <w:sz w:val="24"/>
          <w:szCs w:val="24"/>
          <w:shd w:val="clear" w:color="auto" w:fill="FFFFFF"/>
        </w:rPr>
        <w:t xml:space="preserve">”, lo que le genera cierto convencimiento al Juez, pero que tiene que acreditarse con un alto grado de probabilidad, entendida como la posibilidad razonable de que en un futuro se reconozca en sentencia la certeza del derecho de pretensión deducido en juicio, sin que sea necesaria prueba plena. Se requiere un mínimo de detalle e información, lo que ha de permitir a la autoridad judicial apreciar prima facie, una situación de extrema gravedad de urgencia; en segunda instancia se encuentra la </w:t>
      </w:r>
      <w:r w:rsidRPr="00AF1524">
        <w:rPr>
          <w:rFonts w:ascii="Arial" w:hAnsi="Arial" w:cs="Arial"/>
          <w:b/>
          <w:color w:val="212529"/>
          <w:sz w:val="24"/>
          <w:szCs w:val="24"/>
          <w:shd w:val="clear" w:color="auto" w:fill="FFFFFF"/>
        </w:rPr>
        <w:t>urgencia o peligro en la demora</w:t>
      </w:r>
      <w:r w:rsidRPr="00AF1524">
        <w:rPr>
          <w:rFonts w:ascii="Arial" w:hAnsi="Arial" w:cs="Arial"/>
          <w:color w:val="212529"/>
          <w:sz w:val="24"/>
          <w:szCs w:val="24"/>
          <w:shd w:val="clear" w:color="auto" w:fill="FFFFFF"/>
        </w:rPr>
        <w:t>, que es el riesgo inminente (</w:t>
      </w:r>
      <w:proofErr w:type="spellStart"/>
      <w:r w:rsidRPr="00AF1524">
        <w:rPr>
          <w:rFonts w:ascii="Arial" w:hAnsi="Arial" w:cs="Arial"/>
          <w:i/>
          <w:iCs/>
          <w:color w:val="212529"/>
          <w:sz w:val="24"/>
          <w:szCs w:val="24"/>
          <w:shd w:val="clear" w:color="auto" w:fill="FFFFFF"/>
        </w:rPr>
        <w:t>Periculum</w:t>
      </w:r>
      <w:proofErr w:type="spellEnd"/>
      <w:r w:rsidRPr="00AF1524">
        <w:rPr>
          <w:rFonts w:ascii="Arial" w:hAnsi="Arial" w:cs="Arial"/>
          <w:i/>
          <w:iCs/>
          <w:color w:val="212529"/>
          <w:sz w:val="24"/>
          <w:szCs w:val="24"/>
          <w:shd w:val="clear" w:color="auto" w:fill="FFFFFF"/>
        </w:rPr>
        <w:t xml:space="preserve"> in mora</w:t>
      </w:r>
      <w:r w:rsidRPr="00AF1524">
        <w:rPr>
          <w:rFonts w:ascii="Arial" w:hAnsi="Arial" w:cs="Arial"/>
          <w:color w:val="212529"/>
          <w:sz w:val="24"/>
          <w:szCs w:val="24"/>
          <w:shd w:val="clear" w:color="auto" w:fill="FFFFFF"/>
        </w:rPr>
        <w:t>) de materializarse o la amenaza latente que tiene el bien jurídico protegido, que lleva a la autoridad judicial a adoptar la decisión, basada en la información que le provee el solicitante; </w:t>
      </w:r>
      <w:r w:rsidRPr="00AF1524">
        <w:rPr>
          <w:rFonts w:ascii="Arial" w:hAnsi="Arial" w:cs="Arial"/>
          <w:b/>
          <w:i/>
          <w:iCs/>
          <w:color w:val="212529"/>
          <w:sz w:val="24"/>
          <w:szCs w:val="24"/>
          <w:shd w:val="clear" w:color="auto" w:fill="FFFFFF"/>
        </w:rPr>
        <w:t>Peligro de perjuicio o daño inminente e irreparable</w:t>
      </w:r>
      <w:r w:rsidRPr="00AF1524">
        <w:rPr>
          <w:rFonts w:ascii="Arial" w:hAnsi="Arial" w:cs="Arial"/>
          <w:color w:val="212529"/>
          <w:sz w:val="24"/>
          <w:szCs w:val="24"/>
          <w:shd w:val="clear" w:color="auto" w:fill="FFFFFF"/>
        </w:rPr>
        <w:t xml:space="preserve">, el peligro de perjuicio o la gravedad de la situación, implica el serio impacto que puede tener sobre un derecho protegido o sobre el efecto eventual de la decisión judicial, no precisándose certeza científica del peligro. Asimismo, el daño irreparable, es cuando la afectación que podría sufrir el derecho a ser tutelado, que por su propia naturaleza no es susceptible de reparación, restauración o adecuada indemnización; en tercera instancia se debe determinar la </w:t>
      </w:r>
      <w:r w:rsidRPr="00AF1524">
        <w:rPr>
          <w:rFonts w:ascii="Arial" w:hAnsi="Arial" w:cs="Arial"/>
          <w:b/>
          <w:color w:val="212529"/>
          <w:sz w:val="24"/>
          <w:szCs w:val="24"/>
          <w:shd w:val="clear" w:color="auto" w:fill="FFFFFF"/>
        </w:rPr>
        <w:t>Proporcionalidad de la medida</w:t>
      </w:r>
      <w:r w:rsidRPr="00AF1524">
        <w:rPr>
          <w:rFonts w:ascii="Arial" w:hAnsi="Arial" w:cs="Arial"/>
          <w:color w:val="212529"/>
          <w:sz w:val="24"/>
          <w:szCs w:val="24"/>
          <w:shd w:val="clear" w:color="auto" w:fill="FFFFFF"/>
        </w:rPr>
        <w:t>, consiste en: </w:t>
      </w:r>
      <w:r w:rsidRPr="00AF1524">
        <w:rPr>
          <w:rFonts w:ascii="Arial" w:hAnsi="Arial" w:cs="Arial"/>
          <w:b/>
          <w:bCs/>
          <w:color w:val="212529"/>
          <w:sz w:val="24"/>
          <w:szCs w:val="24"/>
          <w:shd w:val="clear" w:color="auto" w:fill="FFFFFF"/>
        </w:rPr>
        <w:t>1.</w:t>
      </w:r>
      <w:r w:rsidRPr="00AF1524">
        <w:rPr>
          <w:rFonts w:ascii="Arial" w:hAnsi="Arial" w:cs="Arial"/>
          <w:color w:val="212529"/>
          <w:sz w:val="24"/>
          <w:szCs w:val="24"/>
          <w:shd w:val="clear" w:color="auto" w:fill="FFFFFF"/>
        </w:rPr>
        <w:t> La medida debe ser idónea, apta y adecuada para alcanzar el fin perseguido, que es la de prevenir o evitar el daño; </w:t>
      </w:r>
      <w:r w:rsidRPr="00AF1524">
        <w:rPr>
          <w:rFonts w:ascii="Arial" w:hAnsi="Arial" w:cs="Arial"/>
          <w:b/>
          <w:bCs/>
          <w:color w:val="212529"/>
          <w:sz w:val="24"/>
          <w:szCs w:val="24"/>
          <w:shd w:val="clear" w:color="auto" w:fill="FFFFFF"/>
        </w:rPr>
        <w:t>2.</w:t>
      </w:r>
      <w:r w:rsidRPr="00AF1524">
        <w:rPr>
          <w:rFonts w:ascii="Arial" w:hAnsi="Arial" w:cs="Arial"/>
          <w:color w:val="212529"/>
          <w:sz w:val="24"/>
          <w:szCs w:val="24"/>
          <w:shd w:val="clear" w:color="auto" w:fill="FFFFFF"/>
        </w:rPr>
        <w:t> Debe ser necesaria e imprescindible para prevenir o evitar el daño, es decir, que no existan otras medidas menos gravosas (menos rigurosas), que con menor grado de sacrificios sean igualmente aptas para conseguir dicho fin; y, </w:t>
      </w:r>
      <w:r w:rsidRPr="00AF1524">
        <w:rPr>
          <w:rFonts w:ascii="Arial" w:hAnsi="Arial" w:cs="Arial"/>
          <w:b/>
          <w:bCs/>
          <w:color w:val="212529"/>
          <w:sz w:val="24"/>
          <w:szCs w:val="24"/>
          <w:shd w:val="clear" w:color="auto" w:fill="FFFFFF"/>
        </w:rPr>
        <w:t>3.</w:t>
      </w:r>
      <w:r w:rsidRPr="00AF1524">
        <w:rPr>
          <w:rFonts w:ascii="Arial" w:hAnsi="Arial" w:cs="Arial"/>
          <w:color w:val="212529"/>
          <w:sz w:val="24"/>
          <w:szCs w:val="24"/>
          <w:shd w:val="clear" w:color="auto" w:fill="FFFFFF"/>
        </w:rPr>
        <w:t> Que, aun siendo idónea y necesaria, el sacrificio que se imponga no resulte desmedido, en comparación con la gravedad de los hechos y de las sospechas existentes.</w:t>
      </w:r>
    </w:p>
    <w:p w14:paraId="23E0253F" w14:textId="623B0C3F" w:rsidR="00575FAB" w:rsidRPr="00AF1524" w:rsidRDefault="00575FAB" w:rsidP="00266FA5">
      <w:pPr>
        <w:jc w:val="both"/>
        <w:rPr>
          <w:rFonts w:ascii="Arial" w:hAnsi="Arial" w:cs="Arial"/>
          <w:sz w:val="24"/>
          <w:szCs w:val="24"/>
        </w:rPr>
      </w:pPr>
      <w:r w:rsidRPr="00AF1524">
        <w:rPr>
          <w:rFonts w:ascii="Arial" w:hAnsi="Arial" w:cs="Arial"/>
          <w:color w:val="212529"/>
          <w:sz w:val="24"/>
          <w:szCs w:val="24"/>
          <w:shd w:val="clear" w:color="auto" w:fill="FFFFFF"/>
        </w:rPr>
        <w:t>Asimismo, como se tiene señalado, las Medidas Cautelares Ambientales se sustentan en el Principio Precautorio o también denominado Principio de Precaución, definido como aquella posibilidad de que frente a un daño grave o irreversible al medio ambiente, incluso sin la certeza científica absoluta o plena, se deben disponer medidas para prevenir o minimizar un posible daño, priorizando la protección del medio ambiente; en ese sentido, se constituye en una obligación la imposición de medidas ambientales necesarias para detener los efectos del daño ambiental en aquellos casos donde no hay certeza sobre la afectación misma de los recursos naturales, la biodiversidad y los</w:t>
      </w:r>
      <w:r w:rsidR="00F37BA5" w:rsidRPr="00AF1524">
        <w:rPr>
          <w:rFonts w:ascii="Arial" w:hAnsi="Arial" w:cs="Arial"/>
          <w:color w:val="212529"/>
          <w:sz w:val="24"/>
          <w:szCs w:val="24"/>
          <w:shd w:val="clear" w:color="auto" w:fill="FFFFFF"/>
        </w:rPr>
        <w:t xml:space="preserve"> servicios ambientales como tal; en el caso presente, dada la gravedad de los posibles daños que se puedan ocasionar al medio ambiente y componentes de la Madre Tierra emergentes de actividades mineras en el PN AP ANMI MADIDI y Río </w:t>
      </w:r>
      <w:proofErr w:type="spellStart"/>
      <w:r w:rsidR="00F37BA5" w:rsidRPr="00AF1524">
        <w:rPr>
          <w:rFonts w:ascii="Arial" w:hAnsi="Arial" w:cs="Arial"/>
          <w:color w:val="212529"/>
          <w:sz w:val="24"/>
          <w:szCs w:val="24"/>
          <w:shd w:val="clear" w:color="auto" w:fill="FFFFFF"/>
        </w:rPr>
        <w:t>Tiuchi</w:t>
      </w:r>
      <w:proofErr w:type="spellEnd"/>
      <w:r w:rsidR="00F37BA5" w:rsidRPr="00AF1524">
        <w:rPr>
          <w:rFonts w:ascii="Arial" w:hAnsi="Arial" w:cs="Arial"/>
          <w:color w:val="212529"/>
          <w:sz w:val="24"/>
          <w:szCs w:val="24"/>
          <w:shd w:val="clear" w:color="auto" w:fill="FFFFFF"/>
        </w:rPr>
        <w:t>, corresponde aplicar un enfoque precautorio que resguarde el patrimonio natural que constituyen las Áreas Protegidas, determinaciones que también hallan sustento en los principios jurídicos ambientales como es el “</w:t>
      </w:r>
      <w:proofErr w:type="spellStart"/>
      <w:r w:rsidR="00F37BA5" w:rsidRPr="00AF1524">
        <w:rPr>
          <w:rFonts w:ascii="Arial" w:hAnsi="Arial" w:cs="Arial"/>
          <w:color w:val="212529"/>
          <w:sz w:val="24"/>
          <w:szCs w:val="24"/>
          <w:shd w:val="clear" w:color="auto" w:fill="FFFFFF"/>
        </w:rPr>
        <w:t>Indubio</w:t>
      </w:r>
      <w:proofErr w:type="spellEnd"/>
      <w:r w:rsidR="00F37BA5" w:rsidRPr="00AF1524">
        <w:rPr>
          <w:rFonts w:ascii="Arial" w:hAnsi="Arial" w:cs="Arial"/>
          <w:color w:val="212529"/>
          <w:sz w:val="24"/>
          <w:szCs w:val="24"/>
          <w:shd w:val="clear" w:color="auto" w:fill="FFFFFF"/>
        </w:rPr>
        <w:t xml:space="preserve"> Pro Natura” “</w:t>
      </w:r>
      <w:proofErr w:type="spellStart"/>
      <w:r w:rsidR="00F37BA5" w:rsidRPr="00AF1524">
        <w:rPr>
          <w:rFonts w:ascii="Arial" w:hAnsi="Arial" w:cs="Arial"/>
          <w:color w:val="212529"/>
          <w:sz w:val="24"/>
          <w:szCs w:val="24"/>
          <w:shd w:val="clear" w:color="auto" w:fill="FFFFFF"/>
        </w:rPr>
        <w:t>Indubio</w:t>
      </w:r>
      <w:proofErr w:type="spellEnd"/>
      <w:r w:rsidR="00F37BA5" w:rsidRPr="00AF1524">
        <w:rPr>
          <w:rFonts w:ascii="Arial" w:hAnsi="Arial" w:cs="Arial"/>
          <w:color w:val="212529"/>
          <w:sz w:val="24"/>
          <w:szCs w:val="24"/>
          <w:shd w:val="clear" w:color="auto" w:fill="FFFFFF"/>
        </w:rPr>
        <w:t xml:space="preserve"> Pro Aqua” e “</w:t>
      </w:r>
      <w:proofErr w:type="spellStart"/>
      <w:r w:rsidR="00F37BA5" w:rsidRPr="00AF1524">
        <w:rPr>
          <w:rFonts w:ascii="Arial" w:hAnsi="Arial" w:cs="Arial"/>
          <w:color w:val="212529"/>
          <w:sz w:val="24"/>
          <w:szCs w:val="24"/>
          <w:shd w:val="clear" w:color="auto" w:fill="FFFFFF"/>
        </w:rPr>
        <w:t>Indubio</w:t>
      </w:r>
      <w:proofErr w:type="spellEnd"/>
      <w:r w:rsidR="00F37BA5" w:rsidRPr="00AF1524">
        <w:rPr>
          <w:rFonts w:ascii="Arial" w:hAnsi="Arial" w:cs="Arial"/>
          <w:color w:val="212529"/>
          <w:sz w:val="24"/>
          <w:szCs w:val="24"/>
          <w:shd w:val="clear" w:color="auto" w:fill="FFFFFF"/>
        </w:rPr>
        <w:t xml:space="preserve"> Pro Bosque”, a ser considerados en la tramitación de las acciones cautelares o precautorias en materia ambiental.</w:t>
      </w:r>
    </w:p>
    <w:p w14:paraId="6F57AE14" w14:textId="15CAA5B2" w:rsidR="00F31D3C" w:rsidRPr="00AF1524" w:rsidRDefault="00F31D3C" w:rsidP="00266FA5">
      <w:pPr>
        <w:jc w:val="both"/>
        <w:rPr>
          <w:rFonts w:ascii="Arial" w:hAnsi="Arial" w:cs="Arial"/>
          <w:b/>
          <w:bCs/>
          <w:sz w:val="24"/>
          <w:szCs w:val="24"/>
        </w:rPr>
      </w:pPr>
      <w:r w:rsidRPr="00AF1524">
        <w:rPr>
          <w:rFonts w:ascii="Arial" w:hAnsi="Arial" w:cs="Arial"/>
          <w:b/>
          <w:bCs/>
          <w:sz w:val="24"/>
          <w:szCs w:val="24"/>
        </w:rPr>
        <w:t>FJ.III.</w:t>
      </w:r>
      <w:r w:rsidR="000414A0" w:rsidRPr="00AF1524">
        <w:rPr>
          <w:rFonts w:ascii="Arial" w:hAnsi="Arial" w:cs="Arial"/>
          <w:b/>
          <w:bCs/>
          <w:sz w:val="24"/>
          <w:szCs w:val="24"/>
        </w:rPr>
        <w:t xml:space="preserve">2. </w:t>
      </w:r>
      <w:r w:rsidRPr="00AF1524">
        <w:rPr>
          <w:rFonts w:ascii="Arial" w:hAnsi="Arial" w:cs="Arial"/>
          <w:b/>
          <w:bCs/>
          <w:sz w:val="24"/>
          <w:szCs w:val="24"/>
        </w:rPr>
        <w:t>Los alcances del derecho de acceso a la información ambiental y su naturaleza como medida cautelar</w:t>
      </w:r>
      <w:r w:rsidR="005B15C7" w:rsidRPr="00AF1524">
        <w:rPr>
          <w:rFonts w:ascii="Arial" w:hAnsi="Arial" w:cs="Arial"/>
          <w:b/>
          <w:bCs/>
          <w:sz w:val="24"/>
          <w:szCs w:val="24"/>
        </w:rPr>
        <w:t xml:space="preserve"> </w:t>
      </w:r>
      <w:proofErr w:type="spellStart"/>
      <w:r w:rsidR="005B15C7" w:rsidRPr="00AF1524">
        <w:rPr>
          <w:rFonts w:ascii="Arial" w:hAnsi="Arial" w:cs="Arial"/>
          <w:b/>
          <w:bCs/>
          <w:sz w:val="24"/>
          <w:szCs w:val="24"/>
        </w:rPr>
        <w:t>autosatisfactiva</w:t>
      </w:r>
      <w:proofErr w:type="spellEnd"/>
    </w:p>
    <w:p w14:paraId="6F303316" w14:textId="1FDD6FAA" w:rsidR="00D97B90" w:rsidRPr="00AF1524" w:rsidRDefault="00D97B90" w:rsidP="00266FA5">
      <w:pPr>
        <w:jc w:val="both"/>
        <w:rPr>
          <w:rFonts w:ascii="Arial" w:hAnsi="Arial" w:cs="Arial"/>
          <w:sz w:val="24"/>
          <w:szCs w:val="24"/>
        </w:rPr>
      </w:pPr>
      <w:r w:rsidRPr="00AF1524">
        <w:rPr>
          <w:rFonts w:ascii="Arial" w:hAnsi="Arial" w:cs="Arial"/>
          <w:sz w:val="24"/>
          <w:szCs w:val="24"/>
        </w:rPr>
        <w:t xml:space="preserve">El Principio 10 de la Declaración de Rio sobre el Medio Ambiente y el Desarrollo de 1992, establece uno de los principios </w:t>
      </w:r>
      <w:r w:rsidR="00A20672" w:rsidRPr="00AF1524">
        <w:rPr>
          <w:rFonts w:ascii="Arial" w:hAnsi="Arial" w:cs="Arial"/>
          <w:sz w:val="24"/>
          <w:szCs w:val="24"/>
        </w:rPr>
        <w:t xml:space="preserve">fundadores </w:t>
      </w:r>
      <w:r w:rsidRPr="00AF1524">
        <w:rPr>
          <w:rFonts w:ascii="Arial" w:hAnsi="Arial" w:cs="Arial"/>
          <w:sz w:val="24"/>
          <w:szCs w:val="24"/>
        </w:rPr>
        <w:t>que configura</w:t>
      </w:r>
      <w:r w:rsidR="00AE4B81" w:rsidRPr="00AF1524">
        <w:rPr>
          <w:rFonts w:ascii="Arial" w:hAnsi="Arial" w:cs="Arial"/>
          <w:sz w:val="24"/>
          <w:szCs w:val="24"/>
        </w:rPr>
        <w:t>n</w:t>
      </w:r>
      <w:r w:rsidRPr="00AF1524">
        <w:rPr>
          <w:rFonts w:ascii="Arial" w:hAnsi="Arial" w:cs="Arial"/>
          <w:sz w:val="24"/>
          <w:szCs w:val="24"/>
        </w:rPr>
        <w:t xml:space="preserve"> el derecho ambiental</w:t>
      </w:r>
      <w:r w:rsidR="00A20672" w:rsidRPr="00AF1524">
        <w:rPr>
          <w:rFonts w:ascii="Arial" w:hAnsi="Arial" w:cs="Arial"/>
          <w:sz w:val="24"/>
          <w:szCs w:val="24"/>
        </w:rPr>
        <w:t xml:space="preserve">, como es el principio de información, participación y justicia en medio </w:t>
      </w:r>
      <w:r w:rsidR="00A20672" w:rsidRPr="00AF1524">
        <w:rPr>
          <w:rFonts w:ascii="Arial" w:hAnsi="Arial" w:cs="Arial"/>
          <w:sz w:val="24"/>
          <w:szCs w:val="24"/>
        </w:rPr>
        <w:lastRenderedPageBreak/>
        <w:t>ambiente,</w:t>
      </w:r>
      <w:r w:rsidRPr="00AF1524">
        <w:rPr>
          <w:rFonts w:ascii="Arial" w:hAnsi="Arial" w:cs="Arial"/>
          <w:sz w:val="24"/>
          <w:szCs w:val="24"/>
        </w:rPr>
        <w:t xml:space="preserve"> </w:t>
      </w:r>
      <w:r w:rsidR="006D4948" w:rsidRPr="00AF1524">
        <w:rPr>
          <w:rFonts w:ascii="Arial" w:hAnsi="Arial" w:cs="Arial"/>
          <w:sz w:val="24"/>
          <w:szCs w:val="24"/>
        </w:rPr>
        <w:t>otorgando</w:t>
      </w:r>
      <w:r w:rsidRPr="00AF1524">
        <w:rPr>
          <w:rFonts w:ascii="Arial" w:hAnsi="Arial" w:cs="Arial"/>
          <w:sz w:val="24"/>
          <w:szCs w:val="24"/>
        </w:rPr>
        <w:t xml:space="preserve"> una herramienta imprescindible para dar cuerpo al derecho subjetivo al medio ambiente, al precisar: </w:t>
      </w:r>
      <w:r w:rsidRPr="00AF1524">
        <w:rPr>
          <w:rFonts w:ascii="Arial" w:hAnsi="Arial" w:cs="Arial"/>
          <w:i/>
          <w:sz w:val="24"/>
          <w:szCs w:val="24"/>
        </w:rPr>
        <w:t>“El mejor modo de tratar las cuestiones ambientales es con la participación de todos los ciudadanos interesados, en el nivel que corresponda. En el plano nacional, toda persona deberá tener acceso adecuado a la información sobre el medio ambiente de que dispongan las autoridades públicas, incluida la información sobre los materiales y las actividades que encierran peligro en sus comunidades, así como la oportunidad de participar en los procesos de adopción de decisiones. Los Estados deberán facilitar y fomentar la sensibilización y la participación de la población poniendo la información a disposición de todos. Deberá proporcionarse acceso efectivo a los procedimientos judiciales y administrativos, entre éstos el resarcimiento de daños y los recursos pertinentes”</w:t>
      </w:r>
      <w:r w:rsidRPr="00AF1524">
        <w:rPr>
          <w:rFonts w:ascii="Arial" w:hAnsi="Arial" w:cs="Arial"/>
          <w:sz w:val="24"/>
          <w:szCs w:val="24"/>
        </w:rPr>
        <w:t>.</w:t>
      </w:r>
    </w:p>
    <w:p w14:paraId="0AB3F0FA" w14:textId="5BA6C871" w:rsidR="00877FE8" w:rsidRPr="00AF1524" w:rsidRDefault="00D97B90" w:rsidP="00266FA5">
      <w:pPr>
        <w:jc w:val="both"/>
        <w:rPr>
          <w:rFonts w:ascii="Arial" w:hAnsi="Arial" w:cs="Arial"/>
          <w:sz w:val="24"/>
          <w:szCs w:val="24"/>
        </w:rPr>
      </w:pPr>
      <w:r w:rsidRPr="00AF1524">
        <w:rPr>
          <w:rFonts w:ascii="Arial" w:hAnsi="Arial" w:cs="Arial"/>
          <w:sz w:val="24"/>
          <w:szCs w:val="24"/>
        </w:rPr>
        <w:t xml:space="preserve">En efecto, dicho enunciado precisa la manera cómo debe ejercerse el derecho al medio ambiente </w:t>
      </w:r>
      <w:r w:rsidR="00A20672" w:rsidRPr="00AF1524">
        <w:rPr>
          <w:rFonts w:ascii="Arial" w:hAnsi="Arial" w:cs="Arial"/>
          <w:sz w:val="24"/>
          <w:szCs w:val="24"/>
        </w:rPr>
        <w:t xml:space="preserve">sano y equilibrado </w:t>
      </w:r>
      <w:r w:rsidRPr="00AF1524">
        <w:rPr>
          <w:rFonts w:ascii="Arial" w:hAnsi="Arial" w:cs="Arial"/>
          <w:sz w:val="24"/>
          <w:szCs w:val="24"/>
        </w:rPr>
        <w:t>por parte de las personas</w:t>
      </w:r>
      <w:r w:rsidR="00A20672" w:rsidRPr="00AF1524">
        <w:rPr>
          <w:rFonts w:ascii="Arial" w:hAnsi="Arial" w:cs="Arial"/>
          <w:sz w:val="24"/>
          <w:szCs w:val="24"/>
        </w:rPr>
        <w:t>, constitucionalizado en Bolivia a través del art. 33 de la CPE</w:t>
      </w:r>
      <w:r w:rsidRPr="00AF1524">
        <w:rPr>
          <w:rFonts w:ascii="Arial" w:hAnsi="Arial" w:cs="Arial"/>
          <w:sz w:val="24"/>
          <w:szCs w:val="24"/>
        </w:rPr>
        <w:t xml:space="preserve">, </w:t>
      </w:r>
      <w:r w:rsidR="006D4948" w:rsidRPr="00AF1524">
        <w:rPr>
          <w:rFonts w:ascii="Arial" w:hAnsi="Arial" w:cs="Arial"/>
          <w:sz w:val="24"/>
          <w:szCs w:val="24"/>
        </w:rPr>
        <w:t>toda vez que establece que puede ser inicialmente</w:t>
      </w:r>
      <w:r w:rsidRPr="00AF1524">
        <w:rPr>
          <w:rFonts w:ascii="Arial" w:hAnsi="Arial" w:cs="Arial"/>
          <w:sz w:val="24"/>
          <w:szCs w:val="24"/>
        </w:rPr>
        <w:t xml:space="preserve"> por medio del acceso a la información en temas ambientales, puesto que toda decisión de las </w:t>
      </w:r>
      <w:r w:rsidR="00773007" w:rsidRPr="00AF1524">
        <w:rPr>
          <w:rFonts w:ascii="Arial" w:hAnsi="Arial" w:cs="Arial"/>
          <w:sz w:val="24"/>
          <w:szCs w:val="24"/>
        </w:rPr>
        <w:t>autoridades</w:t>
      </w:r>
      <w:r w:rsidRPr="00AF1524">
        <w:rPr>
          <w:rFonts w:ascii="Arial" w:hAnsi="Arial" w:cs="Arial"/>
          <w:sz w:val="24"/>
          <w:szCs w:val="24"/>
        </w:rPr>
        <w:t xml:space="preserve"> relativas a la </w:t>
      </w:r>
      <w:r w:rsidR="00773007" w:rsidRPr="00AF1524">
        <w:rPr>
          <w:rFonts w:ascii="Arial" w:hAnsi="Arial" w:cs="Arial"/>
          <w:sz w:val="24"/>
          <w:szCs w:val="24"/>
        </w:rPr>
        <w:t>gestión</w:t>
      </w:r>
      <w:r w:rsidRPr="00AF1524">
        <w:rPr>
          <w:rFonts w:ascii="Arial" w:hAnsi="Arial" w:cs="Arial"/>
          <w:sz w:val="24"/>
          <w:szCs w:val="24"/>
        </w:rPr>
        <w:t xml:space="preserve"> ambiental y toda actividad que puede afectar el entorno</w:t>
      </w:r>
      <w:r w:rsidR="00773007" w:rsidRPr="00AF1524">
        <w:rPr>
          <w:rFonts w:ascii="Arial" w:hAnsi="Arial" w:cs="Arial"/>
          <w:sz w:val="24"/>
          <w:szCs w:val="24"/>
        </w:rPr>
        <w:t>,</w:t>
      </w:r>
      <w:r w:rsidRPr="00AF1524">
        <w:rPr>
          <w:rFonts w:ascii="Arial" w:hAnsi="Arial" w:cs="Arial"/>
          <w:sz w:val="24"/>
          <w:szCs w:val="24"/>
        </w:rPr>
        <w:t xml:space="preserve"> debe ser de conocimiento de los directamente afectados, configurándose así el derecho de acceso a la información ambiental; encontrando su finalidad </w:t>
      </w:r>
      <w:r w:rsidR="00AF5F63" w:rsidRPr="00AF1524">
        <w:rPr>
          <w:rFonts w:ascii="Arial" w:hAnsi="Arial" w:cs="Arial"/>
          <w:sz w:val="24"/>
          <w:szCs w:val="24"/>
        </w:rPr>
        <w:t xml:space="preserve">en </w:t>
      </w:r>
      <w:r w:rsidRPr="00AF1524">
        <w:rPr>
          <w:rFonts w:ascii="Arial" w:hAnsi="Arial" w:cs="Arial"/>
          <w:sz w:val="24"/>
          <w:szCs w:val="24"/>
        </w:rPr>
        <w:t>el derecho de las personas a participar en asuntos ambientales</w:t>
      </w:r>
      <w:r w:rsidR="00877FE8" w:rsidRPr="00AF1524">
        <w:rPr>
          <w:rFonts w:ascii="Arial" w:hAnsi="Arial" w:cs="Arial"/>
          <w:sz w:val="24"/>
          <w:szCs w:val="24"/>
        </w:rPr>
        <w:t xml:space="preserve">, </w:t>
      </w:r>
      <w:r w:rsidR="00773007" w:rsidRPr="00AF1524">
        <w:rPr>
          <w:rFonts w:ascii="Arial" w:hAnsi="Arial" w:cs="Arial"/>
          <w:sz w:val="24"/>
          <w:szCs w:val="24"/>
        </w:rPr>
        <w:t>lueg</w:t>
      </w:r>
      <w:r w:rsidR="00CF4B56" w:rsidRPr="00AF1524">
        <w:rPr>
          <w:rFonts w:ascii="Arial" w:hAnsi="Arial" w:cs="Arial"/>
          <w:sz w:val="24"/>
          <w:szCs w:val="24"/>
        </w:rPr>
        <w:t>o de haber estado d</w:t>
      </w:r>
      <w:r w:rsidR="00877FE8" w:rsidRPr="00AF1524">
        <w:rPr>
          <w:rFonts w:ascii="Arial" w:hAnsi="Arial" w:cs="Arial"/>
          <w:sz w:val="24"/>
          <w:szCs w:val="24"/>
        </w:rPr>
        <w:t>ebidamente informadas</w:t>
      </w:r>
      <w:r w:rsidRPr="00AF1524">
        <w:rPr>
          <w:rFonts w:ascii="Arial" w:hAnsi="Arial" w:cs="Arial"/>
          <w:sz w:val="24"/>
          <w:szCs w:val="24"/>
        </w:rPr>
        <w:t>, precisamente porque toda decisión de esas características podría afectarle</w:t>
      </w:r>
      <w:r w:rsidR="00CF4B56" w:rsidRPr="00AF1524">
        <w:rPr>
          <w:rFonts w:ascii="Arial" w:hAnsi="Arial" w:cs="Arial"/>
          <w:sz w:val="24"/>
          <w:szCs w:val="24"/>
        </w:rPr>
        <w:t>s</w:t>
      </w:r>
      <w:r w:rsidRPr="00AF1524">
        <w:rPr>
          <w:rFonts w:ascii="Arial" w:hAnsi="Arial" w:cs="Arial"/>
          <w:sz w:val="24"/>
          <w:szCs w:val="24"/>
        </w:rPr>
        <w:t xml:space="preserve"> en el futuro, entendiéndose de esa manera la importancia del derecho de acceso a la participación en temas ambientales; dándose finalmente la opción a las personas de que</w:t>
      </w:r>
      <w:r w:rsidR="00CF4B56" w:rsidRPr="00AF1524">
        <w:rPr>
          <w:rFonts w:ascii="Arial" w:hAnsi="Arial" w:cs="Arial"/>
          <w:sz w:val="24"/>
          <w:szCs w:val="24"/>
        </w:rPr>
        <w:t>,</w:t>
      </w:r>
      <w:r w:rsidRPr="00AF1524">
        <w:rPr>
          <w:rFonts w:ascii="Arial" w:hAnsi="Arial" w:cs="Arial"/>
          <w:sz w:val="24"/>
          <w:szCs w:val="24"/>
        </w:rPr>
        <w:t xml:space="preserve"> si no se reconoce su derecho a la </w:t>
      </w:r>
      <w:r w:rsidR="00877FE8" w:rsidRPr="00AF1524">
        <w:rPr>
          <w:rFonts w:ascii="Arial" w:hAnsi="Arial" w:cs="Arial"/>
          <w:sz w:val="24"/>
          <w:szCs w:val="24"/>
        </w:rPr>
        <w:t>información</w:t>
      </w:r>
      <w:r w:rsidRPr="00AF1524">
        <w:rPr>
          <w:rFonts w:ascii="Arial" w:hAnsi="Arial" w:cs="Arial"/>
          <w:sz w:val="24"/>
          <w:szCs w:val="24"/>
        </w:rPr>
        <w:t xml:space="preserve"> </w:t>
      </w:r>
      <w:r w:rsidR="00877FE8" w:rsidRPr="00AF1524">
        <w:rPr>
          <w:rFonts w:ascii="Arial" w:hAnsi="Arial" w:cs="Arial"/>
          <w:sz w:val="24"/>
          <w:szCs w:val="24"/>
        </w:rPr>
        <w:t>y participación ambientales, puede</w:t>
      </w:r>
      <w:r w:rsidR="00CF4B56" w:rsidRPr="00AF1524">
        <w:rPr>
          <w:rFonts w:ascii="Arial" w:hAnsi="Arial" w:cs="Arial"/>
          <w:sz w:val="24"/>
          <w:szCs w:val="24"/>
        </w:rPr>
        <w:t>n</w:t>
      </w:r>
      <w:r w:rsidR="00877FE8" w:rsidRPr="00AF1524">
        <w:rPr>
          <w:rFonts w:ascii="Arial" w:hAnsi="Arial" w:cs="Arial"/>
          <w:sz w:val="24"/>
          <w:szCs w:val="24"/>
        </w:rPr>
        <w:t xml:space="preserve"> reclamar esa negación por medio de mecanismos de reclamo, denuncia o acción ante la autoridad administrativa o judicial, incluso solicitando la prevención y/o </w:t>
      </w:r>
      <w:r w:rsidR="00773007" w:rsidRPr="00AF1524">
        <w:rPr>
          <w:rFonts w:ascii="Arial" w:hAnsi="Arial" w:cs="Arial"/>
          <w:sz w:val="24"/>
          <w:szCs w:val="24"/>
        </w:rPr>
        <w:t>reparación</w:t>
      </w:r>
      <w:r w:rsidR="00877FE8" w:rsidRPr="00AF1524">
        <w:rPr>
          <w:rFonts w:ascii="Arial" w:hAnsi="Arial" w:cs="Arial"/>
          <w:sz w:val="24"/>
          <w:szCs w:val="24"/>
        </w:rPr>
        <w:t xml:space="preserve"> del daño ambiental que pudiere provocarse.</w:t>
      </w:r>
    </w:p>
    <w:p w14:paraId="607591B4" w14:textId="0280B9CF" w:rsidR="00B71010" w:rsidRPr="00AF1524" w:rsidRDefault="00877FE8" w:rsidP="00266FA5">
      <w:pPr>
        <w:jc w:val="both"/>
        <w:rPr>
          <w:rFonts w:ascii="Arial" w:hAnsi="Arial" w:cs="Arial"/>
          <w:sz w:val="24"/>
          <w:szCs w:val="24"/>
        </w:rPr>
      </w:pPr>
      <w:r w:rsidRPr="00AF1524">
        <w:rPr>
          <w:rFonts w:ascii="Arial" w:hAnsi="Arial" w:cs="Arial"/>
          <w:sz w:val="24"/>
          <w:szCs w:val="24"/>
        </w:rPr>
        <w:t>Dada la importancia de los derechos de acceso en materia ambiental señalados, es que en el marco de las Naciones Unidas, se dictó un instrumento especifico para operativizar los señalados derechos de acceso como es el  “Acuerdo Regional sobre el Acceso a la Información, la Participación Pública y el Acceso a la Justicia en Asuntos Ambientales en América Latina y el Caribe”</w:t>
      </w:r>
      <w:r w:rsidR="00B71010" w:rsidRPr="00AF1524">
        <w:rPr>
          <w:rStyle w:val="Refdenotaalpie"/>
          <w:rFonts w:ascii="Arial" w:hAnsi="Arial" w:cs="Arial"/>
          <w:sz w:val="24"/>
          <w:szCs w:val="24"/>
        </w:rPr>
        <w:footnoteReference w:id="1"/>
      </w:r>
      <w:r w:rsidRPr="00AF1524">
        <w:rPr>
          <w:rFonts w:ascii="Arial" w:hAnsi="Arial" w:cs="Arial"/>
          <w:sz w:val="24"/>
          <w:szCs w:val="24"/>
        </w:rPr>
        <w:t>, adoptado en Escazú</w:t>
      </w:r>
      <w:r w:rsidR="00B71010" w:rsidRPr="00AF1524">
        <w:rPr>
          <w:rFonts w:ascii="Arial" w:hAnsi="Arial" w:cs="Arial"/>
          <w:sz w:val="24"/>
          <w:szCs w:val="24"/>
        </w:rPr>
        <w:t xml:space="preserve"> en el marco de la CEPAL</w:t>
      </w:r>
      <w:r w:rsidRPr="00AF1524">
        <w:rPr>
          <w:rFonts w:ascii="Arial" w:hAnsi="Arial" w:cs="Arial"/>
          <w:sz w:val="24"/>
          <w:szCs w:val="24"/>
        </w:rPr>
        <w:t xml:space="preserve">, </w:t>
      </w:r>
      <w:r w:rsidR="00B71010" w:rsidRPr="00AF1524">
        <w:rPr>
          <w:rFonts w:ascii="Arial" w:hAnsi="Arial" w:cs="Arial"/>
          <w:sz w:val="24"/>
          <w:szCs w:val="24"/>
        </w:rPr>
        <w:t xml:space="preserve">en </w:t>
      </w:r>
      <w:r w:rsidRPr="00AF1524">
        <w:rPr>
          <w:rFonts w:ascii="Arial" w:hAnsi="Arial" w:cs="Arial"/>
          <w:sz w:val="24"/>
          <w:szCs w:val="24"/>
        </w:rPr>
        <w:t xml:space="preserve">Costa Rica, el 4 de marzo de 2018, entrando en vigor el 22 de abril de 2021, el cual </w:t>
      </w:r>
      <w:r w:rsidR="00B71010" w:rsidRPr="00AF1524">
        <w:rPr>
          <w:rFonts w:ascii="Arial" w:hAnsi="Arial" w:cs="Arial"/>
          <w:sz w:val="24"/>
          <w:szCs w:val="24"/>
        </w:rPr>
        <w:t xml:space="preserve">el Estado boliviano </w:t>
      </w:r>
      <w:r w:rsidRPr="00AF1524">
        <w:rPr>
          <w:rFonts w:ascii="Arial" w:hAnsi="Arial" w:cs="Arial"/>
          <w:sz w:val="24"/>
          <w:szCs w:val="24"/>
        </w:rPr>
        <w:t>ratificó mediante Ley N° 1182 de 27 de diciembre de 2019</w:t>
      </w:r>
      <w:r w:rsidR="00B71010" w:rsidRPr="00AF1524">
        <w:rPr>
          <w:rFonts w:ascii="Arial" w:hAnsi="Arial" w:cs="Arial"/>
          <w:sz w:val="24"/>
          <w:szCs w:val="24"/>
        </w:rPr>
        <w:t xml:space="preserve">, </w:t>
      </w:r>
      <w:r w:rsidR="00A20672" w:rsidRPr="00AF1524">
        <w:rPr>
          <w:rFonts w:ascii="Arial" w:hAnsi="Arial" w:cs="Arial"/>
          <w:sz w:val="24"/>
          <w:szCs w:val="24"/>
        </w:rPr>
        <w:t xml:space="preserve">siendo por consiguiente vinculante e </w:t>
      </w:r>
      <w:r w:rsidR="00B71010" w:rsidRPr="00AF1524">
        <w:rPr>
          <w:rFonts w:ascii="Arial" w:hAnsi="Arial" w:cs="Arial"/>
          <w:sz w:val="24"/>
          <w:szCs w:val="24"/>
        </w:rPr>
        <w:t xml:space="preserve">ingresando </w:t>
      </w:r>
      <w:r w:rsidR="00A20672" w:rsidRPr="00AF1524">
        <w:rPr>
          <w:rFonts w:ascii="Arial" w:hAnsi="Arial" w:cs="Arial"/>
          <w:sz w:val="24"/>
          <w:szCs w:val="24"/>
        </w:rPr>
        <w:t xml:space="preserve">al </w:t>
      </w:r>
      <w:r w:rsidR="00B71010" w:rsidRPr="00AF1524">
        <w:rPr>
          <w:rFonts w:ascii="Arial" w:hAnsi="Arial" w:cs="Arial"/>
          <w:sz w:val="24"/>
          <w:szCs w:val="24"/>
        </w:rPr>
        <w:t>bloque de constitucionalidad del Estado Plurinacional de Bolivia, dispuesto por el art. 410.II de la CPE al tratarse de un tratado internacional sobre derechos humanos ambientales.</w:t>
      </w:r>
    </w:p>
    <w:p w14:paraId="399B9FDF" w14:textId="77777777" w:rsidR="00AF5F63" w:rsidRPr="00AF1524" w:rsidRDefault="005143FE" w:rsidP="00266FA5">
      <w:pPr>
        <w:jc w:val="both"/>
        <w:rPr>
          <w:rFonts w:ascii="Arial" w:hAnsi="Arial" w:cs="Arial"/>
          <w:sz w:val="24"/>
          <w:szCs w:val="24"/>
        </w:rPr>
      </w:pPr>
      <w:r w:rsidRPr="00AF1524">
        <w:rPr>
          <w:rFonts w:ascii="Arial" w:hAnsi="Arial" w:cs="Arial"/>
          <w:sz w:val="24"/>
          <w:szCs w:val="24"/>
        </w:rPr>
        <w:t xml:space="preserve">En ese marco, el Acuerdo de Escazú se constituye en un instrumento importantísimo para operativizar el derecho de acceso a la información en temas ambientales, al formar parte del bloque de constitucionalidad y por ende ser de </w:t>
      </w:r>
      <w:r w:rsidRPr="00AF1524">
        <w:rPr>
          <w:rFonts w:ascii="Arial" w:hAnsi="Arial" w:cs="Arial"/>
          <w:sz w:val="24"/>
          <w:szCs w:val="24"/>
        </w:rPr>
        <w:lastRenderedPageBreak/>
        <w:t>aplicación directa en los procesos judiciales ambientales; en el caso concreto, conforme a los fundamentos desarrollados en Auto de Admisión</w:t>
      </w:r>
      <w:r w:rsidRPr="00AF1524">
        <w:t xml:space="preserve"> </w:t>
      </w:r>
      <w:r w:rsidRPr="00AF1524">
        <w:rPr>
          <w:rFonts w:ascii="Arial" w:hAnsi="Arial" w:cs="Arial"/>
          <w:sz w:val="24"/>
          <w:szCs w:val="24"/>
        </w:rPr>
        <w:t>Ambiental No SP-TAA 002/2025 de 02 de mayo de 2025, la Sala Plena del Tribunal Agroambiental entiende que el acceso a la información ambiental</w:t>
      </w:r>
      <w:r w:rsidR="00CF4B56" w:rsidRPr="00AF1524">
        <w:rPr>
          <w:rFonts w:ascii="Arial" w:hAnsi="Arial" w:cs="Arial"/>
          <w:sz w:val="24"/>
          <w:szCs w:val="24"/>
        </w:rPr>
        <w:t xml:space="preserve">, </w:t>
      </w:r>
      <w:r w:rsidRPr="00AF1524">
        <w:rPr>
          <w:rFonts w:ascii="Arial" w:hAnsi="Arial" w:cs="Arial"/>
          <w:sz w:val="24"/>
          <w:szCs w:val="24"/>
        </w:rPr>
        <w:t>por naturaleza</w:t>
      </w:r>
      <w:r w:rsidR="00CF4B56" w:rsidRPr="00AF1524">
        <w:rPr>
          <w:rFonts w:ascii="Arial" w:hAnsi="Arial" w:cs="Arial"/>
          <w:sz w:val="24"/>
          <w:szCs w:val="24"/>
        </w:rPr>
        <w:t xml:space="preserve"> constituye </w:t>
      </w:r>
      <w:r w:rsidRPr="00AF1524">
        <w:rPr>
          <w:rFonts w:ascii="Arial" w:hAnsi="Arial" w:cs="Arial"/>
          <w:sz w:val="24"/>
          <w:szCs w:val="24"/>
        </w:rPr>
        <w:t>una medida cautelar ambiental</w:t>
      </w:r>
      <w:r w:rsidR="00CF4B56" w:rsidRPr="00AF1524">
        <w:rPr>
          <w:rFonts w:ascii="Arial" w:hAnsi="Arial" w:cs="Arial"/>
          <w:sz w:val="24"/>
          <w:szCs w:val="24"/>
        </w:rPr>
        <w:t xml:space="preserve"> de carácter </w:t>
      </w:r>
      <w:proofErr w:type="spellStart"/>
      <w:r w:rsidR="00CF4B56" w:rsidRPr="00AF1524">
        <w:rPr>
          <w:rFonts w:ascii="Arial" w:hAnsi="Arial" w:cs="Arial"/>
          <w:sz w:val="24"/>
          <w:szCs w:val="24"/>
        </w:rPr>
        <w:t>autosatisfactiva</w:t>
      </w:r>
      <w:proofErr w:type="spellEnd"/>
      <w:r w:rsidR="00A20672" w:rsidRPr="00AF1524">
        <w:rPr>
          <w:rFonts w:ascii="Arial" w:hAnsi="Arial" w:cs="Arial"/>
          <w:sz w:val="24"/>
          <w:szCs w:val="24"/>
        </w:rPr>
        <w:t xml:space="preserve">, implicando ello que </w:t>
      </w:r>
      <w:r w:rsidR="00CF4B56" w:rsidRPr="00AF1524">
        <w:rPr>
          <w:rFonts w:ascii="Arial" w:hAnsi="Arial" w:cs="Arial"/>
          <w:sz w:val="24"/>
          <w:szCs w:val="24"/>
        </w:rPr>
        <w:t>al disponerla la autoridad judicial reconoce y tiene certeza sobre el derecho</w:t>
      </w:r>
      <w:r w:rsidR="00AF5F63" w:rsidRPr="00AF1524">
        <w:rPr>
          <w:rFonts w:ascii="Arial" w:hAnsi="Arial" w:cs="Arial"/>
          <w:sz w:val="24"/>
          <w:szCs w:val="24"/>
        </w:rPr>
        <w:t xml:space="preserve"> a la información ambiental </w:t>
      </w:r>
      <w:r w:rsidR="00CF4B56" w:rsidRPr="00AF1524">
        <w:rPr>
          <w:rFonts w:ascii="Arial" w:hAnsi="Arial" w:cs="Arial"/>
          <w:sz w:val="24"/>
          <w:szCs w:val="24"/>
        </w:rPr>
        <w:t>y por consiguiente viabiliza su acceso</w:t>
      </w:r>
      <w:r w:rsidR="00AF5F63" w:rsidRPr="00AF1524">
        <w:rPr>
          <w:rFonts w:ascii="Arial" w:hAnsi="Arial" w:cs="Arial"/>
          <w:sz w:val="24"/>
          <w:szCs w:val="24"/>
        </w:rPr>
        <w:t>.</w:t>
      </w:r>
    </w:p>
    <w:p w14:paraId="0518C675" w14:textId="18602549" w:rsidR="00A20672" w:rsidRPr="00AF1524" w:rsidRDefault="00AF5F63" w:rsidP="00266FA5">
      <w:pPr>
        <w:jc w:val="both"/>
        <w:rPr>
          <w:rFonts w:ascii="Arial" w:hAnsi="Arial" w:cs="Arial"/>
          <w:sz w:val="24"/>
          <w:szCs w:val="24"/>
        </w:rPr>
      </w:pPr>
      <w:r w:rsidRPr="00AF1524">
        <w:rPr>
          <w:rFonts w:ascii="Arial" w:hAnsi="Arial" w:cs="Arial"/>
          <w:sz w:val="24"/>
          <w:szCs w:val="24"/>
        </w:rPr>
        <w:t>E</w:t>
      </w:r>
      <w:r w:rsidR="005143FE" w:rsidRPr="00AF1524">
        <w:rPr>
          <w:rFonts w:ascii="Arial" w:hAnsi="Arial" w:cs="Arial"/>
          <w:sz w:val="24"/>
          <w:szCs w:val="24"/>
        </w:rPr>
        <w:t>n el contexto del derecho procesal ambiental</w:t>
      </w:r>
      <w:r w:rsidR="00CF4B56" w:rsidRPr="00AF1524">
        <w:rPr>
          <w:rFonts w:ascii="Arial" w:hAnsi="Arial" w:cs="Arial"/>
          <w:sz w:val="24"/>
          <w:szCs w:val="24"/>
        </w:rPr>
        <w:t xml:space="preserve">, </w:t>
      </w:r>
      <w:r w:rsidR="00BA1F89" w:rsidRPr="00AF1524">
        <w:rPr>
          <w:rFonts w:ascii="Arial" w:hAnsi="Arial" w:cs="Arial"/>
          <w:sz w:val="24"/>
          <w:szCs w:val="24"/>
        </w:rPr>
        <w:t xml:space="preserve">la categoría de </w:t>
      </w:r>
      <w:r w:rsidR="005143FE" w:rsidRPr="00AF1524">
        <w:rPr>
          <w:rFonts w:ascii="Arial" w:hAnsi="Arial" w:cs="Arial"/>
          <w:sz w:val="24"/>
          <w:szCs w:val="24"/>
        </w:rPr>
        <w:t>“medida</w:t>
      </w:r>
      <w:r w:rsidR="00740E2F" w:rsidRPr="00AF1524">
        <w:rPr>
          <w:rFonts w:ascii="Arial" w:hAnsi="Arial" w:cs="Arial"/>
          <w:sz w:val="24"/>
          <w:szCs w:val="24"/>
        </w:rPr>
        <w:t>s</w:t>
      </w:r>
      <w:r w:rsidR="005143FE" w:rsidRPr="00AF1524">
        <w:rPr>
          <w:rFonts w:ascii="Arial" w:hAnsi="Arial" w:cs="Arial"/>
          <w:sz w:val="24"/>
          <w:szCs w:val="24"/>
        </w:rPr>
        <w:t xml:space="preserve"> </w:t>
      </w:r>
      <w:proofErr w:type="spellStart"/>
      <w:r w:rsidR="005143FE" w:rsidRPr="00AF1524">
        <w:rPr>
          <w:rFonts w:ascii="Arial" w:hAnsi="Arial" w:cs="Arial"/>
          <w:sz w:val="24"/>
          <w:szCs w:val="24"/>
        </w:rPr>
        <w:t>autosatisfactiva</w:t>
      </w:r>
      <w:r w:rsidR="00740E2F" w:rsidRPr="00AF1524">
        <w:rPr>
          <w:rFonts w:ascii="Arial" w:hAnsi="Arial" w:cs="Arial"/>
          <w:sz w:val="24"/>
          <w:szCs w:val="24"/>
        </w:rPr>
        <w:t>s</w:t>
      </w:r>
      <w:proofErr w:type="spellEnd"/>
      <w:r w:rsidR="005143FE" w:rsidRPr="00AF1524">
        <w:rPr>
          <w:rFonts w:ascii="Arial" w:hAnsi="Arial" w:cs="Arial"/>
          <w:sz w:val="24"/>
          <w:szCs w:val="24"/>
        </w:rPr>
        <w:t>”</w:t>
      </w:r>
      <w:r w:rsidR="00BA1F89" w:rsidRPr="00AF1524">
        <w:rPr>
          <w:rFonts w:ascii="Arial" w:hAnsi="Arial" w:cs="Arial"/>
          <w:sz w:val="24"/>
          <w:szCs w:val="24"/>
        </w:rPr>
        <w:t>,</w:t>
      </w:r>
      <w:r w:rsidR="005143FE" w:rsidRPr="00AF1524">
        <w:rPr>
          <w:rFonts w:ascii="Arial" w:hAnsi="Arial" w:cs="Arial"/>
          <w:sz w:val="24"/>
          <w:szCs w:val="24"/>
        </w:rPr>
        <w:t xml:space="preserve"> </w:t>
      </w:r>
      <w:r w:rsidR="00CF4B56" w:rsidRPr="00AF1524">
        <w:rPr>
          <w:rFonts w:ascii="Arial" w:hAnsi="Arial" w:cs="Arial"/>
          <w:sz w:val="24"/>
          <w:szCs w:val="24"/>
        </w:rPr>
        <w:t>han sido definida</w:t>
      </w:r>
      <w:r w:rsidR="00740E2F" w:rsidRPr="00AF1524">
        <w:rPr>
          <w:rFonts w:ascii="Arial" w:hAnsi="Arial" w:cs="Arial"/>
          <w:sz w:val="24"/>
          <w:szCs w:val="24"/>
        </w:rPr>
        <w:t>s</w:t>
      </w:r>
      <w:r w:rsidR="00A20672" w:rsidRPr="00AF1524">
        <w:rPr>
          <w:rFonts w:ascii="Arial" w:hAnsi="Arial" w:cs="Arial"/>
          <w:sz w:val="24"/>
          <w:szCs w:val="24"/>
        </w:rPr>
        <w:t xml:space="preserve"> </w:t>
      </w:r>
      <w:r w:rsidR="00CF4B56" w:rsidRPr="00AF1524">
        <w:rPr>
          <w:rFonts w:ascii="Arial" w:hAnsi="Arial" w:cs="Arial"/>
          <w:sz w:val="24"/>
          <w:szCs w:val="24"/>
        </w:rPr>
        <w:t xml:space="preserve">como: </w:t>
      </w:r>
      <w:r w:rsidR="00BA1F89" w:rsidRPr="00AF1524">
        <w:rPr>
          <w:rFonts w:ascii="Arial" w:hAnsi="Arial" w:cs="Arial"/>
          <w:i/>
          <w:iCs/>
          <w:sz w:val="24"/>
          <w:szCs w:val="24"/>
        </w:rPr>
        <w:t xml:space="preserve">“soluciones jurisdiccionales urgentes, autónomas, que importan una satisfacción definitiva de lo requerido, </w:t>
      </w:r>
      <w:proofErr w:type="spellStart"/>
      <w:r w:rsidR="00BA1F89" w:rsidRPr="00AF1524">
        <w:rPr>
          <w:rFonts w:ascii="Arial" w:hAnsi="Arial" w:cs="Arial"/>
          <w:i/>
          <w:iCs/>
          <w:sz w:val="24"/>
          <w:szCs w:val="24"/>
        </w:rPr>
        <w:t>despachables</w:t>
      </w:r>
      <w:proofErr w:type="spellEnd"/>
      <w:r w:rsidR="00BA1F89" w:rsidRPr="00AF1524">
        <w:rPr>
          <w:rFonts w:ascii="Arial" w:hAnsi="Arial" w:cs="Arial"/>
          <w:i/>
          <w:iCs/>
          <w:sz w:val="24"/>
          <w:szCs w:val="24"/>
        </w:rPr>
        <w:t xml:space="preserve"> ‘inaudita parte’ o, según el caso, previa audiencia y sólo procedentes si media un interés tutelable cierto y manifiesto (o fuerte probabilidad que la pretensión formulada resulta atendible) y la tutela inmediata es imprescindible”</w:t>
      </w:r>
      <w:r w:rsidR="00D525B5" w:rsidRPr="00AF1524">
        <w:rPr>
          <w:rStyle w:val="Refdenotaalpie"/>
          <w:rFonts w:ascii="Arial" w:hAnsi="Arial" w:cs="Arial"/>
          <w:i/>
          <w:iCs/>
          <w:sz w:val="24"/>
          <w:szCs w:val="24"/>
        </w:rPr>
        <w:footnoteReference w:id="2"/>
      </w:r>
      <w:r w:rsidR="00BA1F89" w:rsidRPr="00AF1524">
        <w:rPr>
          <w:rFonts w:ascii="Arial" w:hAnsi="Arial" w:cs="Arial"/>
          <w:sz w:val="24"/>
          <w:szCs w:val="24"/>
        </w:rPr>
        <w:t xml:space="preserve">, en este caso el acceso a la </w:t>
      </w:r>
      <w:r w:rsidR="00D525B5" w:rsidRPr="00AF1524">
        <w:rPr>
          <w:rFonts w:ascii="Arial" w:hAnsi="Arial" w:cs="Arial"/>
          <w:sz w:val="24"/>
          <w:szCs w:val="24"/>
        </w:rPr>
        <w:t>información</w:t>
      </w:r>
      <w:r w:rsidR="00A20672" w:rsidRPr="00AF1524">
        <w:rPr>
          <w:rFonts w:ascii="Arial" w:hAnsi="Arial" w:cs="Arial"/>
          <w:sz w:val="24"/>
          <w:szCs w:val="24"/>
        </w:rPr>
        <w:t xml:space="preserve"> ambiental</w:t>
      </w:r>
      <w:r w:rsidRPr="00AF1524">
        <w:rPr>
          <w:rFonts w:ascii="Arial" w:hAnsi="Arial" w:cs="Arial"/>
          <w:sz w:val="24"/>
          <w:szCs w:val="24"/>
        </w:rPr>
        <w:t xml:space="preserve"> se encuadra entonces dentro de un medida cautelar ambiental </w:t>
      </w:r>
      <w:proofErr w:type="spellStart"/>
      <w:r w:rsidRPr="00AF1524">
        <w:rPr>
          <w:rFonts w:ascii="Arial" w:hAnsi="Arial" w:cs="Arial"/>
          <w:sz w:val="24"/>
          <w:szCs w:val="24"/>
        </w:rPr>
        <w:t>autosatisfactiva</w:t>
      </w:r>
      <w:proofErr w:type="spellEnd"/>
      <w:r w:rsidR="00A20672" w:rsidRPr="00AF1524">
        <w:rPr>
          <w:rFonts w:ascii="Arial" w:hAnsi="Arial" w:cs="Arial"/>
          <w:sz w:val="24"/>
          <w:szCs w:val="24"/>
        </w:rPr>
        <w:t>.</w:t>
      </w:r>
    </w:p>
    <w:p w14:paraId="24EA4358" w14:textId="7AA6E0D8" w:rsidR="00CF4B56" w:rsidRPr="00AF1524" w:rsidRDefault="00A20672" w:rsidP="00266FA5">
      <w:pPr>
        <w:jc w:val="both"/>
        <w:rPr>
          <w:rFonts w:ascii="Arial" w:hAnsi="Arial" w:cs="Arial"/>
          <w:sz w:val="24"/>
          <w:szCs w:val="24"/>
        </w:rPr>
      </w:pPr>
      <w:r w:rsidRPr="00AF1524">
        <w:rPr>
          <w:rFonts w:ascii="Arial" w:hAnsi="Arial" w:cs="Arial"/>
          <w:sz w:val="24"/>
          <w:szCs w:val="24"/>
        </w:rPr>
        <w:t xml:space="preserve">Es preciso agregar que, </w:t>
      </w:r>
      <w:r w:rsidR="00D525B5" w:rsidRPr="00AF1524">
        <w:rPr>
          <w:rFonts w:ascii="Arial" w:hAnsi="Arial" w:cs="Arial"/>
          <w:sz w:val="24"/>
          <w:szCs w:val="24"/>
        </w:rPr>
        <w:t xml:space="preserve">el </w:t>
      </w:r>
      <w:r w:rsidR="00BA1F89" w:rsidRPr="00AF1524">
        <w:rPr>
          <w:rFonts w:ascii="Arial" w:hAnsi="Arial" w:cs="Arial"/>
          <w:sz w:val="24"/>
          <w:szCs w:val="24"/>
        </w:rPr>
        <w:t>art.</w:t>
      </w:r>
      <w:r w:rsidR="00D525B5" w:rsidRPr="00AF1524">
        <w:rPr>
          <w:rFonts w:ascii="Arial" w:hAnsi="Arial" w:cs="Arial"/>
          <w:sz w:val="24"/>
          <w:szCs w:val="24"/>
        </w:rPr>
        <w:t xml:space="preserve"> 2.c) del </w:t>
      </w:r>
      <w:r w:rsidR="00BA1F89" w:rsidRPr="00AF1524">
        <w:rPr>
          <w:rFonts w:ascii="Arial" w:hAnsi="Arial" w:cs="Arial"/>
          <w:sz w:val="24"/>
          <w:szCs w:val="24"/>
        </w:rPr>
        <w:t>Acuerdo de Escaz</w:t>
      </w:r>
      <w:r w:rsidR="00D525B5" w:rsidRPr="00AF1524">
        <w:rPr>
          <w:rFonts w:ascii="Arial" w:hAnsi="Arial" w:cs="Arial"/>
          <w:sz w:val="24"/>
          <w:szCs w:val="24"/>
        </w:rPr>
        <w:t xml:space="preserve">ú, </w:t>
      </w:r>
      <w:r w:rsidRPr="00AF1524">
        <w:rPr>
          <w:rFonts w:ascii="Arial" w:hAnsi="Arial" w:cs="Arial"/>
          <w:sz w:val="24"/>
          <w:szCs w:val="24"/>
        </w:rPr>
        <w:t>señala</w:t>
      </w:r>
      <w:r w:rsidR="00D525B5" w:rsidRPr="00AF1524">
        <w:rPr>
          <w:rFonts w:ascii="Arial" w:hAnsi="Arial" w:cs="Arial"/>
          <w:sz w:val="24"/>
          <w:szCs w:val="24"/>
        </w:rPr>
        <w:t xml:space="preserve">: </w:t>
      </w:r>
      <w:r w:rsidR="00BA1F89" w:rsidRPr="00AF1524">
        <w:rPr>
          <w:rFonts w:ascii="Arial" w:hAnsi="Arial" w:cs="Arial"/>
          <w:i/>
          <w:iCs/>
          <w:sz w:val="24"/>
          <w:szCs w:val="24"/>
        </w:rPr>
        <w:t>“</w:t>
      </w:r>
      <w:r w:rsidR="00D525B5" w:rsidRPr="00AF1524">
        <w:rPr>
          <w:rFonts w:ascii="Arial" w:hAnsi="Arial" w:cs="Arial"/>
          <w:i/>
          <w:iCs/>
          <w:sz w:val="24"/>
          <w:szCs w:val="24"/>
        </w:rPr>
        <w:t xml:space="preserve">por ‘información ambiental’ se entiende cualquier información escrita, visual, sonora, electrónica o registrada en cualquier otro formato, relativa al medio ambiente y sus elementos y a los recursos naturales, incluyendo aquella que esté relacionada con los riesgos ambientales y los posibles impactos adversos asociados que afecten o puedan afectar el medio ambiente y la salud, así como la relacionada con la protección y la gestión ambientales;” </w:t>
      </w:r>
      <w:r w:rsidR="00D525B5" w:rsidRPr="00AF1524">
        <w:rPr>
          <w:rFonts w:ascii="Arial" w:hAnsi="Arial" w:cs="Arial"/>
          <w:sz w:val="24"/>
          <w:szCs w:val="24"/>
        </w:rPr>
        <w:t>en es</w:t>
      </w:r>
      <w:r w:rsidR="00740E2F" w:rsidRPr="00AF1524">
        <w:rPr>
          <w:rFonts w:ascii="Arial" w:hAnsi="Arial" w:cs="Arial"/>
          <w:sz w:val="24"/>
          <w:szCs w:val="24"/>
        </w:rPr>
        <w:t>e</w:t>
      </w:r>
      <w:r w:rsidR="00D525B5" w:rsidRPr="00AF1524">
        <w:rPr>
          <w:rFonts w:ascii="Arial" w:hAnsi="Arial" w:cs="Arial"/>
          <w:sz w:val="24"/>
          <w:szCs w:val="24"/>
        </w:rPr>
        <w:t xml:space="preserve"> contexto, el acceso a la información sobre el registro de actividades, obras o proyectos, su legalidad o autorización, que realicen actividades susceptibles de provocar impactos o daños ambientales o que sean peligrosas, como por ejemplo las industrias contaminantes, la minería o los hidrocarburos, constituyen </w:t>
      </w:r>
      <w:r w:rsidR="005B15C7" w:rsidRPr="00AF1524">
        <w:rPr>
          <w:rFonts w:ascii="Arial" w:hAnsi="Arial" w:cs="Arial"/>
          <w:sz w:val="24"/>
          <w:szCs w:val="24"/>
        </w:rPr>
        <w:t>información</w:t>
      </w:r>
      <w:r w:rsidR="00D525B5" w:rsidRPr="00AF1524">
        <w:rPr>
          <w:rFonts w:ascii="Arial" w:hAnsi="Arial" w:cs="Arial"/>
          <w:sz w:val="24"/>
          <w:szCs w:val="24"/>
        </w:rPr>
        <w:t xml:space="preserve"> ambiental relevante, y su acceso constituye un interés tutelable, </w:t>
      </w:r>
      <w:r w:rsidR="005B15C7" w:rsidRPr="00AF1524">
        <w:rPr>
          <w:rFonts w:ascii="Arial" w:hAnsi="Arial" w:cs="Arial"/>
          <w:sz w:val="24"/>
          <w:szCs w:val="24"/>
        </w:rPr>
        <w:t xml:space="preserve">cierto, manifiesto y atendible, en la vía de medida cautelar </w:t>
      </w:r>
      <w:proofErr w:type="spellStart"/>
      <w:r w:rsidR="005B15C7" w:rsidRPr="00AF1524">
        <w:rPr>
          <w:rFonts w:ascii="Arial" w:hAnsi="Arial" w:cs="Arial"/>
          <w:sz w:val="24"/>
          <w:szCs w:val="24"/>
        </w:rPr>
        <w:t>autosatisfactiva</w:t>
      </w:r>
      <w:proofErr w:type="spellEnd"/>
      <w:r w:rsidR="005B15C7" w:rsidRPr="00AF1524">
        <w:rPr>
          <w:rFonts w:ascii="Arial" w:hAnsi="Arial" w:cs="Arial"/>
          <w:sz w:val="24"/>
          <w:szCs w:val="24"/>
        </w:rPr>
        <w:t xml:space="preserve">, </w:t>
      </w:r>
      <w:r w:rsidR="005B2221" w:rsidRPr="00AF1524">
        <w:rPr>
          <w:rFonts w:ascii="Arial" w:hAnsi="Arial" w:cs="Arial"/>
          <w:sz w:val="24"/>
          <w:szCs w:val="24"/>
        </w:rPr>
        <w:t xml:space="preserve">sin perjuicio de que por su naturaleza </w:t>
      </w:r>
      <w:r w:rsidR="00AF5F63" w:rsidRPr="00AF1524">
        <w:rPr>
          <w:rFonts w:ascii="Arial" w:hAnsi="Arial" w:cs="Arial"/>
          <w:sz w:val="24"/>
          <w:szCs w:val="24"/>
        </w:rPr>
        <w:t xml:space="preserve">allanadora </w:t>
      </w:r>
      <w:r w:rsidR="005B2221" w:rsidRPr="00AF1524">
        <w:rPr>
          <w:rFonts w:ascii="Arial" w:hAnsi="Arial" w:cs="Arial"/>
          <w:sz w:val="24"/>
          <w:szCs w:val="24"/>
        </w:rPr>
        <w:t xml:space="preserve">del derecho al medio ambiente sano y equilibrado, </w:t>
      </w:r>
      <w:r w:rsidR="005B15C7" w:rsidRPr="00AF1524">
        <w:rPr>
          <w:rFonts w:ascii="Arial" w:hAnsi="Arial" w:cs="Arial"/>
          <w:sz w:val="24"/>
          <w:szCs w:val="24"/>
        </w:rPr>
        <w:t xml:space="preserve">se impongan </w:t>
      </w:r>
      <w:r w:rsidR="005B2221" w:rsidRPr="00AF1524">
        <w:rPr>
          <w:rFonts w:ascii="Arial" w:hAnsi="Arial" w:cs="Arial"/>
          <w:sz w:val="24"/>
          <w:szCs w:val="24"/>
        </w:rPr>
        <w:t xml:space="preserve">además </w:t>
      </w:r>
      <w:r w:rsidR="005B15C7" w:rsidRPr="00AF1524">
        <w:rPr>
          <w:rFonts w:ascii="Arial" w:hAnsi="Arial" w:cs="Arial"/>
          <w:sz w:val="24"/>
          <w:szCs w:val="24"/>
        </w:rPr>
        <w:t xml:space="preserve">otras medidas cautelares </w:t>
      </w:r>
      <w:r w:rsidR="005870B2" w:rsidRPr="00AF1524">
        <w:rPr>
          <w:rFonts w:ascii="Arial" w:hAnsi="Arial" w:cs="Arial"/>
          <w:sz w:val="24"/>
          <w:szCs w:val="24"/>
        </w:rPr>
        <w:t>en el marco de la flexibilización</w:t>
      </w:r>
      <w:r w:rsidR="00CF4B56" w:rsidRPr="00AF1524">
        <w:rPr>
          <w:rFonts w:ascii="Arial" w:hAnsi="Arial" w:cs="Arial"/>
          <w:sz w:val="24"/>
          <w:szCs w:val="24"/>
        </w:rPr>
        <w:t xml:space="preserve"> y oficiosidad </w:t>
      </w:r>
      <w:r w:rsidR="005870B2" w:rsidRPr="00AF1524">
        <w:rPr>
          <w:rFonts w:ascii="Arial" w:hAnsi="Arial" w:cs="Arial"/>
          <w:sz w:val="24"/>
          <w:szCs w:val="24"/>
        </w:rPr>
        <w:t>cautelar del proceso ambiental</w:t>
      </w:r>
      <w:r w:rsidR="00CF4B56" w:rsidRPr="00AF1524">
        <w:rPr>
          <w:rFonts w:ascii="Arial" w:hAnsi="Arial" w:cs="Arial"/>
          <w:sz w:val="24"/>
          <w:szCs w:val="24"/>
        </w:rPr>
        <w:t xml:space="preserve"> cuyas características difieren del procedimiento común.</w:t>
      </w:r>
    </w:p>
    <w:p w14:paraId="2FE0B241" w14:textId="035D04CD" w:rsidR="005870B2" w:rsidRPr="00AF1524" w:rsidRDefault="005870B2" w:rsidP="00266FA5">
      <w:pPr>
        <w:jc w:val="both"/>
        <w:rPr>
          <w:rFonts w:ascii="Arial" w:hAnsi="Arial" w:cs="Arial"/>
          <w:b/>
          <w:bCs/>
          <w:sz w:val="24"/>
          <w:szCs w:val="24"/>
        </w:rPr>
      </w:pPr>
      <w:bookmarkStart w:id="9" w:name="_Hlk210603218"/>
      <w:r w:rsidRPr="00AF1524">
        <w:rPr>
          <w:rFonts w:ascii="Arial" w:hAnsi="Arial" w:cs="Arial"/>
          <w:b/>
          <w:bCs/>
          <w:sz w:val="24"/>
          <w:szCs w:val="24"/>
        </w:rPr>
        <w:t xml:space="preserve">FJ.III.3. </w:t>
      </w:r>
      <w:bookmarkEnd w:id="9"/>
      <w:r w:rsidRPr="00AF1524">
        <w:rPr>
          <w:rFonts w:ascii="Arial" w:hAnsi="Arial" w:cs="Arial"/>
          <w:b/>
          <w:bCs/>
          <w:sz w:val="24"/>
          <w:szCs w:val="24"/>
        </w:rPr>
        <w:t xml:space="preserve">La </w:t>
      </w:r>
      <w:r w:rsidR="005B2221" w:rsidRPr="00AF1524">
        <w:rPr>
          <w:rFonts w:ascii="Arial" w:hAnsi="Arial" w:cs="Arial"/>
          <w:b/>
          <w:bCs/>
          <w:sz w:val="24"/>
          <w:szCs w:val="24"/>
        </w:rPr>
        <w:t xml:space="preserve">Inspección Ocular </w:t>
      </w:r>
      <w:r w:rsidRPr="00AF1524">
        <w:rPr>
          <w:rFonts w:ascii="Arial" w:hAnsi="Arial" w:cs="Arial"/>
          <w:b/>
          <w:bCs/>
          <w:sz w:val="24"/>
          <w:szCs w:val="24"/>
        </w:rPr>
        <w:t xml:space="preserve">dentro del proceso de competencia directa y en única instancia de la Sala Plena del Tribunal Agroambiental </w:t>
      </w:r>
    </w:p>
    <w:p w14:paraId="707441F6" w14:textId="171DA3CA" w:rsidR="005870B2" w:rsidRPr="00AF1524" w:rsidRDefault="005870B2" w:rsidP="005870B2">
      <w:pPr>
        <w:jc w:val="both"/>
        <w:rPr>
          <w:rFonts w:ascii="Arial" w:hAnsi="Arial" w:cs="Arial"/>
          <w:sz w:val="24"/>
          <w:szCs w:val="24"/>
        </w:rPr>
      </w:pPr>
      <w:r w:rsidRPr="00AF1524">
        <w:rPr>
          <w:rFonts w:ascii="Arial" w:hAnsi="Arial" w:cs="Arial"/>
          <w:sz w:val="24"/>
          <w:szCs w:val="24"/>
        </w:rPr>
        <w:t xml:space="preserve">Mediante la jurisprudencia emitida por la Sala Plena de este Tribunal, conforme se tiene de lo determinado mediante Auto de Admisión Ambiental No SP-TAA 001/2025 de 17 de marzo, se estableció que, es posible admitir una demanda ambiental ante dicha instancia, bajo los siguientes presupuestos: </w:t>
      </w:r>
    </w:p>
    <w:p w14:paraId="26F49498" w14:textId="012E836B" w:rsidR="005870B2" w:rsidRPr="00AF1524" w:rsidRDefault="005870B2" w:rsidP="005870B2">
      <w:pPr>
        <w:jc w:val="both"/>
        <w:rPr>
          <w:rFonts w:ascii="Arial" w:hAnsi="Arial" w:cs="Arial"/>
          <w:sz w:val="24"/>
          <w:szCs w:val="24"/>
        </w:rPr>
      </w:pPr>
      <w:r w:rsidRPr="00AF1524">
        <w:rPr>
          <w:rFonts w:ascii="Arial" w:hAnsi="Arial" w:cs="Arial"/>
          <w:i/>
          <w:sz w:val="24"/>
          <w:szCs w:val="24"/>
        </w:rPr>
        <w:t>“</w:t>
      </w:r>
      <w:r w:rsidRPr="00AF1524">
        <w:rPr>
          <w:rFonts w:ascii="Arial" w:hAnsi="Arial" w:cs="Arial"/>
          <w:b/>
          <w:i/>
          <w:sz w:val="24"/>
          <w:szCs w:val="24"/>
        </w:rPr>
        <w:t>1)</w:t>
      </w:r>
      <w:r w:rsidRPr="00AF1524">
        <w:rPr>
          <w:rFonts w:ascii="Arial" w:hAnsi="Arial" w:cs="Arial"/>
          <w:b/>
          <w:bCs/>
          <w:i/>
          <w:sz w:val="24"/>
          <w:szCs w:val="24"/>
        </w:rPr>
        <w:t xml:space="preserve"> </w:t>
      </w:r>
      <w:r w:rsidRPr="00AF1524">
        <w:rPr>
          <w:rFonts w:ascii="Arial" w:hAnsi="Arial" w:cs="Arial"/>
          <w:b/>
          <w:i/>
          <w:sz w:val="24"/>
          <w:szCs w:val="24"/>
        </w:rPr>
        <w:t xml:space="preserve">Es excepcionalmente directa. </w:t>
      </w:r>
      <w:r w:rsidRPr="00AF1524">
        <w:rPr>
          <w:rFonts w:ascii="Arial" w:hAnsi="Arial" w:cs="Arial"/>
          <w:i/>
          <w:sz w:val="24"/>
          <w:szCs w:val="24"/>
        </w:rPr>
        <w:t xml:space="preserve">La Sala Plena del Tribunal Agroambiental conoce únicamente casos con implicaciones nacionales y/o transnacionales, garantizando, de manera pronta y oportuna, una gestión procesal amplia y efectiva; </w:t>
      </w:r>
      <w:r w:rsidRPr="00AF1524">
        <w:rPr>
          <w:rFonts w:ascii="Arial" w:hAnsi="Arial" w:cs="Arial"/>
          <w:b/>
          <w:i/>
          <w:sz w:val="24"/>
          <w:szCs w:val="24"/>
        </w:rPr>
        <w:t>2) Es en única y última instancia.</w:t>
      </w:r>
      <w:r w:rsidRPr="00AF1524">
        <w:rPr>
          <w:rFonts w:ascii="Arial" w:hAnsi="Arial" w:cs="Arial"/>
          <w:i/>
          <w:sz w:val="24"/>
          <w:szCs w:val="24"/>
        </w:rPr>
        <w:t xml:space="preserve"> Las resoluciones que emita la Sala Plena del Tribunal Agroambiental en asuntos ambientales, son en única y última instancia. Solo son susceptibles de control de constitucional, teniendo en cuenta las </w:t>
      </w:r>
      <w:proofErr w:type="spellStart"/>
      <w:r w:rsidRPr="00AF1524">
        <w:rPr>
          <w:rFonts w:ascii="Arial" w:hAnsi="Arial" w:cs="Arial"/>
          <w:i/>
          <w:sz w:val="24"/>
          <w:szCs w:val="24"/>
        </w:rPr>
        <w:t>autorrestricciones</w:t>
      </w:r>
      <w:proofErr w:type="spellEnd"/>
      <w:r w:rsidRPr="00AF1524">
        <w:rPr>
          <w:rFonts w:ascii="Arial" w:hAnsi="Arial" w:cs="Arial"/>
          <w:i/>
          <w:sz w:val="24"/>
          <w:szCs w:val="24"/>
        </w:rPr>
        <w:t xml:space="preserve"> de la jurisprudencia constitucional, dado que  el diseño </w:t>
      </w:r>
      <w:r w:rsidRPr="00AF1524">
        <w:rPr>
          <w:rFonts w:ascii="Arial" w:hAnsi="Arial" w:cs="Arial"/>
          <w:i/>
          <w:sz w:val="24"/>
          <w:szCs w:val="24"/>
        </w:rPr>
        <w:lastRenderedPageBreak/>
        <w:t xml:space="preserve">constitucional posiciona al Tribunal Agroambiental como “máximo tribunal especializado de la jurisdicción agroambiental” (art. 186 de la CPE) y el art. 196.I de la CPE, encomienda al Tribunal Constitucional Plurinacional velar por la supremacía de la Constitución, ejercer el control de constitucionalidad, y precautelar el respeto y la vigencia de los derechos y las garantías constitucionales; y, </w:t>
      </w:r>
      <w:r w:rsidRPr="00AF1524">
        <w:rPr>
          <w:rFonts w:ascii="Arial" w:hAnsi="Arial" w:cs="Arial"/>
          <w:b/>
          <w:i/>
          <w:sz w:val="24"/>
          <w:szCs w:val="24"/>
        </w:rPr>
        <w:t xml:space="preserve">3) Rige el principio de territorialidad nacional. </w:t>
      </w:r>
      <w:r w:rsidRPr="00AF1524">
        <w:rPr>
          <w:rFonts w:ascii="Arial" w:hAnsi="Arial" w:cs="Arial"/>
          <w:i/>
          <w:sz w:val="24"/>
          <w:szCs w:val="24"/>
        </w:rPr>
        <w:t xml:space="preserve">Cuando el caso trasciende el ámbito territorial del asiento judicial de los Juzgados Agroambientales y, tiene implicancias y efectos de competencia territorial nacional, se garantiza el acceso a la justicia ambiental, en aplicación directa del Acuerdo de Escazú (art. 8.4.a) y art. 133 de la Ley 025 del Órgano Judicial; </w:t>
      </w:r>
      <w:r w:rsidRPr="00AF1524">
        <w:rPr>
          <w:rFonts w:ascii="Arial" w:hAnsi="Arial" w:cs="Arial"/>
          <w:b/>
          <w:bCs/>
          <w:i/>
          <w:sz w:val="24"/>
          <w:szCs w:val="24"/>
        </w:rPr>
        <w:t xml:space="preserve">4) Es restringida al ámbito preventivo.  </w:t>
      </w:r>
      <w:r w:rsidRPr="00AF1524">
        <w:rPr>
          <w:rFonts w:ascii="Arial" w:hAnsi="Arial" w:cs="Arial"/>
          <w:i/>
          <w:sz w:val="24"/>
          <w:szCs w:val="24"/>
        </w:rPr>
        <w:t xml:space="preserve">La Sala Plena del Tribunal Agroambiental tiene una competencia restringida al ámbito preventivo, centrada en evitar daños ambientales, en el caso concreto, vinculada a prevenir y precautelar más daño a la pérdida de la biodiversidad de población del Jaguar, mediante la adopción de medidas y mecanismos de control que impidan la materialización de riesgos. Se aclara que la reparación integral por daño a la biodiversidad, es de competencia territorial nacional, de una de las Salas Especializadas del Tribunal Agroambiental, a través de un proceso específico, remitiendo de oficio el caso a sorteo. </w:t>
      </w:r>
      <w:r w:rsidRPr="00AF1524">
        <w:rPr>
          <w:rFonts w:ascii="Arial" w:hAnsi="Arial" w:cs="Arial"/>
          <w:b/>
          <w:bCs/>
          <w:i/>
          <w:sz w:val="24"/>
          <w:szCs w:val="24"/>
        </w:rPr>
        <w:t xml:space="preserve">5) Es un proceso ambiental preventivo sumario. </w:t>
      </w:r>
      <w:r w:rsidRPr="00AF1524">
        <w:rPr>
          <w:rFonts w:ascii="Arial" w:hAnsi="Arial" w:cs="Arial"/>
          <w:i/>
          <w:sz w:val="24"/>
          <w:szCs w:val="24"/>
        </w:rPr>
        <w:t>La tramitación de este proceso se rige por la sumariedad.”</w:t>
      </w:r>
      <w:r w:rsidRPr="00AF1524">
        <w:rPr>
          <w:rFonts w:ascii="Arial" w:hAnsi="Arial" w:cs="Arial"/>
          <w:sz w:val="24"/>
          <w:szCs w:val="24"/>
        </w:rPr>
        <w:t>.</w:t>
      </w:r>
    </w:p>
    <w:p w14:paraId="4700D09C" w14:textId="004A678A" w:rsidR="00CA4DE7" w:rsidRPr="00AF1524" w:rsidRDefault="008E27B0" w:rsidP="008E3585">
      <w:pPr>
        <w:jc w:val="both"/>
        <w:rPr>
          <w:rFonts w:ascii="Arial" w:hAnsi="Arial" w:cs="Arial"/>
          <w:sz w:val="24"/>
          <w:szCs w:val="24"/>
        </w:rPr>
      </w:pPr>
      <w:r w:rsidRPr="00AF1524">
        <w:rPr>
          <w:rFonts w:ascii="Arial" w:hAnsi="Arial" w:cs="Arial"/>
          <w:sz w:val="24"/>
          <w:szCs w:val="24"/>
        </w:rPr>
        <w:t xml:space="preserve">Criterios que son los que sustentan la competencia </w:t>
      </w:r>
      <w:r w:rsidR="00540F27" w:rsidRPr="00AF1524">
        <w:rPr>
          <w:rFonts w:ascii="Arial" w:hAnsi="Arial" w:cs="Arial"/>
          <w:sz w:val="24"/>
          <w:szCs w:val="24"/>
        </w:rPr>
        <w:t xml:space="preserve">directa </w:t>
      </w:r>
      <w:r w:rsidRPr="00AF1524">
        <w:rPr>
          <w:rFonts w:ascii="Arial" w:hAnsi="Arial" w:cs="Arial"/>
          <w:sz w:val="24"/>
          <w:szCs w:val="24"/>
        </w:rPr>
        <w:t xml:space="preserve">de la Sala Plena del Tribunal Agroambiental en el caso de autos, </w:t>
      </w:r>
      <w:r w:rsidR="00540F27" w:rsidRPr="00AF1524">
        <w:rPr>
          <w:rFonts w:ascii="Arial" w:hAnsi="Arial" w:cs="Arial"/>
          <w:sz w:val="24"/>
          <w:szCs w:val="24"/>
        </w:rPr>
        <w:t xml:space="preserve">caracterizándose por </w:t>
      </w:r>
      <w:r w:rsidR="00CA4DE7" w:rsidRPr="00AF1524">
        <w:rPr>
          <w:rFonts w:ascii="Arial" w:hAnsi="Arial" w:cs="Arial"/>
          <w:sz w:val="24"/>
          <w:szCs w:val="24"/>
        </w:rPr>
        <w:t>su naturaleza “no contenciosa”, emergente de s</w:t>
      </w:r>
      <w:r w:rsidR="00540F27" w:rsidRPr="00AF1524">
        <w:rPr>
          <w:rFonts w:ascii="Arial" w:hAnsi="Arial" w:cs="Arial"/>
          <w:sz w:val="24"/>
          <w:szCs w:val="24"/>
        </w:rPr>
        <w:t>u carácter preventivo y sumario; en el cual también resulta viable que pueda realizar “Inspecciones</w:t>
      </w:r>
      <w:r w:rsidR="00CA4DE7" w:rsidRPr="00AF1524">
        <w:rPr>
          <w:rFonts w:ascii="Arial" w:hAnsi="Arial" w:cs="Arial"/>
          <w:sz w:val="24"/>
          <w:szCs w:val="24"/>
        </w:rPr>
        <w:t xml:space="preserve"> Ocular</w:t>
      </w:r>
      <w:r w:rsidR="00540F27" w:rsidRPr="00AF1524">
        <w:rPr>
          <w:rFonts w:ascii="Arial" w:hAnsi="Arial" w:cs="Arial"/>
          <w:sz w:val="24"/>
          <w:szCs w:val="24"/>
        </w:rPr>
        <w:t>es</w:t>
      </w:r>
      <w:r w:rsidR="00CA4DE7" w:rsidRPr="00AF1524">
        <w:rPr>
          <w:rFonts w:ascii="Arial" w:hAnsi="Arial" w:cs="Arial"/>
          <w:sz w:val="24"/>
          <w:szCs w:val="24"/>
        </w:rPr>
        <w:t>” a efectos de asumir conocimiento directo de los hechos en procura de aplicar de manera objetiva sus determinaciones en el ámbito preventivo,</w:t>
      </w:r>
      <w:r w:rsidR="00286AFD" w:rsidRPr="00AF1524">
        <w:rPr>
          <w:rFonts w:ascii="Arial" w:hAnsi="Arial" w:cs="Arial"/>
          <w:sz w:val="24"/>
          <w:szCs w:val="24"/>
        </w:rPr>
        <w:t xml:space="preserve"> de oficio o a pedido de parte,</w:t>
      </w:r>
      <w:r w:rsidR="00CA4DE7" w:rsidRPr="00AF1524">
        <w:rPr>
          <w:rFonts w:ascii="Arial" w:hAnsi="Arial" w:cs="Arial"/>
          <w:sz w:val="24"/>
          <w:szCs w:val="24"/>
        </w:rPr>
        <w:t xml:space="preserve"> en asuntos de interés nacional o transnacional y de manera directa en única y última instancia, amparada en </w:t>
      </w:r>
      <w:r w:rsidR="008E3585" w:rsidRPr="00AF1524">
        <w:rPr>
          <w:rFonts w:ascii="Arial" w:hAnsi="Arial" w:cs="Arial"/>
          <w:sz w:val="24"/>
          <w:szCs w:val="24"/>
        </w:rPr>
        <w:t>una interpretación amplia del art. 189.I de la CPE, art. 140.10 de la Ley N° 025, art. 39 de la Ley N° 300 Marco de la Madre Tierra y la materialización del acceso a la justicia ambiental, exigido por el art. 8.4.a) del Acuerdo de Escazú</w:t>
      </w:r>
      <w:r w:rsidR="007F0401" w:rsidRPr="00AF1524">
        <w:rPr>
          <w:rFonts w:ascii="Arial" w:hAnsi="Arial" w:cs="Arial"/>
          <w:sz w:val="24"/>
          <w:szCs w:val="24"/>
        </w:rPr>
        <w:t xml:space="preserve">, conforme </w:t>
      </w:r>
      <w:r w:rsidR="00540F27" w:rsidRPr="00AF1524">
        <w:rPr>
          <w:rFonts w:ascii="Arial" w:hAnsi="Arial" w:cs="Arial"/>
          <w:sz w:val="24"/>
          <w:szCs w:val="24"/>
        </w:rPr>
        <w:t xml:space="preserve">desarrolla el </w:t>
      </w:r>
      <w:r w:rsidR="007F0401" w:rsidRPr="00AF1524">
        <w:rPr>
          <w:rFonts w:ascii="Arial" w:hAnsi="Arial" w:cs="Arial"/>
          <w:sz w:val="24"/>
          <w:szCs w:val="24"/>
        </w:rPr>
        <w:t>Auto de Admisión Ambiental No SP-TAA 001/2025 de 17 de marzo</w:t>
      </w:r>
      <w:r w:rsidR="008A330A" w:rsidRPr="00AF1524">
        <w:rPr>
          <w:rFonts w:ascii="Arial" w:hAnsi="Arial" w:cs="Arial"/>
          <w:sz w:val="24"/>
          <w:szCs w:val="24"/>
        </w:rPr>
        <w:t>, incluso de manera inaudita parte, es decir sin previo traslado o conocimiento de las partes apersonadas al proceso</w:t>
      </w:r>
      <w:r w:rsidR="008E3585" w:rsidRPr="00AF1524">
        <w:rPr>
          <w:rFonts w:ascii="Arial" w:hAnsi="Arial" w:cs="Arial"/>
          <w:sz w:val="24"/>
          <w:szCs w:val="24"/>
        </w:rPr>
        <w:t>.</w:t>
      </w:r>
      <w:r w:rsidR="00286AFD" w:rsidRPr="00AF1524">
        <w:rPr>
          <w:rFonts w:ascii="Arial" w:hAnsi="Arial" w:cs="Arial"/>
          <w:sz w:val="24"/>
          <w:szCs w:val="24"/>
        </w:rPr>
        <w:t xml:space="preserve"> </w:t>
      </w:r>
    </w:p>
    <w:p w14:paraId="08E122A0" w14:textId="0E4321F1" w:rsidR="00B875B3" w:rsidRPr="00AF1524" w:rsidRDefault="00166B7C" w:rsidP="00266FA5">
      <w:pPr>
        <w:jc w:val="both"/>
        <w:rPr>
          <w:rFonts w:ascii="Arial" w:hAnsi="Arial" w:cs="Arial"/>
          <w:b/>
          <w:bCs/>
          <w:sz w:val="24"/>
          <w:szCs w:val="24"/>
        </w:rPr>
      </w:pPr>
      <w:r w:rsidRPr="00AF1524">
        <w:rPr>
          <w:rFonts w:ascii="Arial" w:hAnsi="Arial" w:cs="Arial"/>
          <w:b/>
          <w:bCs/>
          <w:sz w:val="24"/>
          <w:szCs w:val="24"/>
        </w:rPr>
        <w:t xml:space="preserve">FJ.III.4. La </w:t>
      </w:r>
      <w:bookmarkStart w:id="10" w:name="_Hlk210568046"/>
      <w:r w:rsidR="00EC038C" w:rsidRPr="00AF1524">
        <w:rPr>
          <w:rFonts w:ascii="Arial" w:hAnsi="Arial" w:cs="Arial"/>
          <w:b/>
          <w:bCs/>
          <w:sz w:val="24"/>
          <w:szCs w:val="24"/>
        </w:rPr>
        <w:t xml:space="preserve">oficiosidad cautelar y la oficiosidad probatoria </w:t>
      </w:r>
      <w:bookmarkEnd w:id="10"/>
      <w:r w:rsidRPr="00AF1524">
        <w:rPr>
          <w:rFonts w:ascii="Arial" w:hAnsi="Arial" w:cs="Arial"/>
          <w:b/>
          <w:bCs/>
          <w:sz w:val="24"/>
          <w:szCs w:val="24"/>
        </w:rPr>
        <w:t>dentro del proceso de competencia directa y en única instancia de la Sala Plena del Tribunal Agroambiental</w:t>
      </w:r>
    </w:p>
    <w:p w14:paraId="6314EC2D" w14:textId="337A348E" w:rsidR="000727DC" w:rsidRPr="00AF1524" w:rsidRDefault="000C67B8" w:rsidP="00266FA5">
      <w:pPr>
        <w:jc w:val="both"/>
        <w:rPr>
          <w:rFonts w:ascii="Arial" w:hAnsi="Arial" w:cs="Arial"/>
          <w:sz w:val="24"/>
          <w:szCs w:val="24"/>
        </w:rPr>
      </w:pPr>
      <w:r w:rsidRPr="00AF1524">
        <w:rPr>
          <w:rFonts w:ascii="Arial" w:hAnsi="Arial" w:cs="Arial"/>
          <w:sz w:val="24"/>
          <w:szCs w:val="24"/>
        </w:rPr>
        <w:t xml:space="preserve">La facultad del juez para disponer medidas cautelares de oficio mas allá de las propuesta por las partes es un criterio que se viene aplicando en los procesos ambientales dentro de la jurisdicción agroambiental, en resguardo del interés superior que es la protección del medio ambiente y los componentes de la Madre Tierra, </w:t>
      </w:r>
      <w:r w:rsidR="008431FE" w:rsidRPr="00AF1524">
        <w:rPr>
          <w:rFonts w:ascii="Arial" w:hAnsi="Arial" w:cs="Arial"/>
          <w:sz w:val="24"/>
          <w:szCs w:val="24"/>
        </w:rPr>
        <w:t>así el AAP S1</w:t>
      </w:r>
      <w:r w:rsidR="008431FE" w:rsidRPr="00AF1524">
        <w:rPr>
          <w:rFonts w:ascii="Arial" w:hAnsi="Arial" w:cs="Arial"/>
          <w:sz w:val="24"/>
          <w:szCs w:val="24"/>
          <w:vertAlign w:val="superscript"/>
        </w:rPr>
        <w:t>a</w:t>
      </w:r>
      <w:r w:rsidR="008431FE" w:rsidRPr="00AF1524">
        <w:rPr>
          <w:rFonts w:ascii="Arial" w:hAnsi="Arial" w:cs="Arial"/>
          <w:sz w:val="24"/>
          <w:szCs w:val="24"/>
        </w:rPr>
        <w:t xml:space="preserve"> N° 90/2023 de 30 de agosto, sostiene: </w:t>
      </w:r>
      <w:r w:rsidR="008431FE" w:rsidRPr="00AF1524">
        <w:rPr>
          <w:rFonts w:ascii="Arial" w:hAnsi="Arial" w:cs="Arial"/>
          <w:i/>
          <w:iCs/>
          <w:sz w:val="24"/>
          <w:szCs w:val="24"/>
        </w:rPr>
        <w:t xml:space="preserve">“Ahora bien, tocando el ámbito más adjetivo de </w:t>
      </w:r>
      <w:r w:rsidR="008431FE" w:rsidRPr="00AF1524">
        <w:rPr>
          <w:rFonts w:ascii="Arial" w:hAnsi="Arial" w:cs="Arial"/>
          <w:b/>
          <w:bCs/>
          <w:i/>
          <w:iCs/>
          <w:sz w:val="24"/>
          <w:szCs w:val="24"/>
        </w:rPr>
        <w:t>las medidas cautelares en el proceso ambiental</w:t>
      </w:r>
      <w:r w:rsidR="008431FE" w:rsidRPr="00AF1524">
        <w:rPr>
          <w:rFonts w:ascii="Arial" w:hAnsi="Arial" w:cs="Arial"/>
          <w:i/>
          <w:iCs/>
          <w:sz w:val="24"/>
          <w:szCs w:val="24"/>
        </w:rPr>
        <w:t xml:space="preserve">, las características especiales que las diferencian de las del derecho común, radican en que </w:t>
      </w:r>
      <w:r w:rsidR="008431FE" w:rsidRPr="00AF1524">
        <w:rPr>
          <w:rFonts w:ascii="Arial" w:hAnsi="Arial" w:cs="Arial"/>
          <w:b/>
          <w:bCs/>
          <w:i/>
          <w:iCs/>
          <w:sz w:val="24"/>
          <w:szCs w:val="24"/>
        </w:rPr>
        <w:t>pueden ser aplicadas de oficio</w:t>
      </w:r>
      <w:r w:rsidR="008431FE" w:rsidRPr="00AF1524">
        <w:rPr>
          <w:rFonts w:ascii="Arial" w:hAnsi="Arial" w:cs="Arial"/>
          <w:i/>
          <w:iCs/>
          <w:sz w:val="24"/>
          <w:szCs w:val="24"/>
        </w:rPr>
        <w:t>, basándose en la obligación constitucional del Estado y los particulares de tomar acciones para salvaguardar y proteger la Madre Tierra y sus componentes”</w:t>
      </w:r>
      <w:r w:rsidR="008E3585" w:rsidRPr="00AF1524">
        <w:rPr>
          <w:rFonts w:ascii="Arial" w:hAnsi="Arial" w:cs="Arial"/>
          <w:sz w:val="24"/>
          <w:szCs w:val="24"/>
        </w:rPr>
        <w:t xml:space="preserve"> </w:t>
      </w:r>
      <w:r w:rsidR="008431FE" w:rsidRPr="00AF1524">
        <w:rPr>
          <w:rFonts w:ascii="Arial" w:hAnsi="Arial" w:cs="Arial"/>
          <w:sz w:val="24"/>
          <w:szCs w:val="24"/>
        </w:rPr>
        <w:t>(negrillas añadidas), en el mismo sentido el AAP, el similar sentido se pronuncia el AAP S1</w:t>
      </w:r>
      <w:r w:rsidR="008431FE" w:rsidRPr="00AF1524">
        <w:rPr>
          <w:rFonts w:ascii="Arial" w:hAnsi="Arial" w:cs="Arial"/>
          <w:sz w:val="24"/>
          <w:szCs w:val="24"/>
          <w:vertAlign w:val="superscript"/>
        </w:rPr>
        <w:t>a</w:t>
      </w:r>
      <w:r w:rsidR="008431FE" w:rsidRPr="00AF1524">
        <w:rPr>
          <w:rFonts w:ascii="Arial" w:hAnsi="Arial" w:cs="Arial"/>
          <w:sz w:val="24"/>
          <w:szCs w:val="24"/>
        </w:rPr>
        <w:t xml:space="preserve"> N° 21/2025 de 25 de febrero que establece que las medidas cautelares pueden aplicarse a petición de parte o de oficio</w:t>
      </w:r>
      <w:r w:rsidR="000727DC" w:rsidRPr="00AF1524">
        <w:rPr>
          <w:rFonts w:ascii="Arial" w:hAnsi="Arial" w:cs="Arial"/>
          <w:sz w:val="24"/>
          <w:szCs w:val="24"/>
        </w:rPr>
        <w:t>.</w:t>
      </w:r>
    </w:p>
    <w:p w14:paraId="7DDA8E52" w14:textId="1F20D1BF" w:rsidR="008E3585" w:rsidRPr="00AF1524" w:rsidRDefault="000727DC" w:rsidP="00266FA5">
      <w:pPr>
        <w:jc w:val="both"/>
        <w:rPr>
          <w:rFonts w:ascii="Arial" w:hAnsi="Arial" w:cs="Arial"/>
          <w:sz w:val="24"/>
          <w:szCs w:val="24"/>
        </w:rPr>
      </w:pPr>
      <w:r w:rsidRPr="00AF1524">
        <w:rPr>
          <w:rFonts w:ascii="Arial" w:hAnsi="Arial" w:cs="Arial"/>
          <w:sz w:val="24"/>
          <w:szCs w:val="24"/>
        </w:rPr>
        <w:lastRenderedPageBreak/>
        <w:t xml:space="preserve">En la legislación y doctrina comparadas, la </w:t>
      </w:r>
      <w:r w:rsidRPr="00AF1524">
        <w:rPr>
          <w:rFonts w:ascii="Arial" w:hAnsi="Arial" w:cs="Arial"/>
          <w:b/>
          <w:bCs/>
          <w:sz w:val="24"/>
          <w:szCs w:val="24"/>
        </w:rPr>
        <w:t>oficiosidad</w:t>
      </w:r>
      <w:r w:rsidRPr="00AF1524">
        <w:rPr>
          <w:rFonts w:ascii="Arial" w:hAnsi="Arial" w:cs="Arial"/>
          <w:sz w:val="24"/>
          <w:szCs w:val="24"/>
        </w:rPr>
        <w:t xml:space="preserve"> en la aplicación de las medidas cautelares ambientales ya ha sido identificada, </w:t>
      </w:r>
      <w:r w:rsidR="00AA6AF4" w:rsidRPr="00AF1524">
        <w:rPr>
          <w:rFonts w:ascii="Arial" w:hAnsi="Arial" w:cs="Arial"/>
          <w:sz w:val="24"/>
          <w:szCs w:val="24"/>
        </w:rPr>
        <w:t>ya</w:t>
      </w:r>
      <w:r w:rsidRPr="00AF1524">
        <w:rPr>
          <w:rFonts w:ascii="Arial" w:hAnsi="Arial" w:cs="Arial"/>
          <w:sz w:val="24"/>
          <w:szCs w:val="24"/>
        </w:rPr>
        <w:t xml:space="preserve"> que resulta acorde a su naturaleza </w:t>
      </w:r>
      <w:r w:rsidR="00773007" w:rsidRPr="00AF1524">
        <w:rPr>
          <w:rFonts w:ascii="Arial" w:hAnsi="Arial" w:cs="Arial"/>
          <w:sz w:val="24"/>
          <w:szCs w:val="24"/>
        </w:rPr>
        <w:t xml:space="preserve">preventiva, toda vez que </w:t>
      </w:r>
      <w:r w:rsidRPr="00AF1524">
        <w:rPr>
          <w:rFonts w:ascii="Arial" w:hAnsi="Arial" w:cs="Arial"/>
          <w:sz w:val="24"/>
          <w:szCs w:val="24"/>
        </w:rPr>
        <w:t>el Juez en un momento dado tiene la necesidad de</w:t>
      </w:r>
      <w:r w:rsidR="0072045C" w:rsidRPr="00AF1524">
        <w:rPr>
          <w:rFonts w:ascii="Arial" w:hAnsi="Arial" w:cs="Arial"/>
          <w:sz w:val="24"/>
          <w:szCs w:val="24"/>
        </w:rPr>
        <w:t xml:space="preserve"> </w:t>
      </w:r>
      <w:r w:rsidRPr="00AF1524">
        <w:rPr>
          <w:rFonts w:ascii="Arial" w:hAnsi="Arial" w:cs="Arial"/>
          <w:sz w:val="24"/>
          <w:szCs w:val="24"/>
        </w:rPr>
        <w:t>actuar más allá de lo identificado o pedido por las</w:t>
      </w:r>
      <w:r w:rsidR="0072045C" w:rsidRPr="00AF1524">
        <w:rPr>
          <w:rFonts w:ascii="Arial" w:hAnsi="Arial" w:cs="Arial"/>
          <w:sz w:val="24"/>
          <w:szCs w:val="24"/>
        </w:rPr>
        <w:t xml:space="preserve"> partes</w:t>
      </w:r>
      <w:r w:rsidRPr="00AF1524">
        <w:rPr>
          <w:rFonts w:ascii="Arial" w:hAnsi="Arial" w:cs="Arial"/>
          <w:sz w:val="24"/>
          <w:szCs w:val="24"/>
        </w:rPr>
        <w:t>; así Mabel De Los Santos</w:t>
      </w:r>
      <w:r w:rsidR="00E57862" w:rsidRPr="00AF1524">
        <w:rPr>
          <w:rStyle w:val="Refdenotaalpie"/>
          <w:rFonts w:ascii="Arial" w:hAnsi="Arial" w:cs="Arial"/>
          <w:sz w:val="24"/>
          <w:szCs w:val="24"/>
        </w:rPr>
        <w:footnoteReference w:id="3"/>
      </w:r>
      <w:r w:rsidRPr="00AF1524">
        <w:rPr>
          <w:rFonts w:ascii="Arial" w:hAnsi="Arial" w:cs="Arial"/>
          <w:sz w:val="24"/>
          <w:szCs w:val="24"/>
        </w:rPr>
        <w:t xml:space="preserve">, al momento de identificar las principios que informan el proceso colectivo ambiental en la </w:t>
      </w:r>
      <w:r w:rsidR="00E57862" w:rsidRPr="00AF1524">
        <w:rPr>
          <w:rFonts w:ascii="Arial" w:hAnsi="Arial" w:cs="Arial"/>
          <w:sz w:val="24"/>
          <w:szCs w:val="24"/>
        </w:rPr>
        <w:t>Argentina</w:t>
      </w:r>
      <w:r w:rsidRPr="00AF1524">
        <w:rPr>
          <w:rFonts w:ascii="Arial" w:hAnsi="Arial" w:cs="Arial"/>
          <w:sz w:val="24"/>
          <w:szCs w:val="24"/>
        </w:rPr>
        <w:t>, contemplado</w:t>
      </w:r>
      <w:r w:rsidR="00773007" w:rsidRPr="00AF1524">
        <w:rPr>
          <w:rFonts w:ascii="Arial" w:hAnsi="Arial" w:cs="Arial"/>
          <w:sz w:val="24"/>
          <w:szCs w:val="24"/>
        </w:rPr>
        <w:t>s</w:t>
      </w:r>
      <w:r w:rsidRPr="00AF1524">
        <w:rPr>
          <w:rFonts w:ascii="Arial" w:hAnsi="Arial" w:cs="Arial"/>
          <w:sz w:val="24"/>
          <w:szCs w:val="24"/>
        </w:rPr>
        <w:t xml:space="preserve"> en la Ley General del Ambiente y en las legislaciones provinciales, </w:t>
      </w:r>
      <w:r w:rsidR="00773007" w:rsidRPr="00AF1524">
        <w:rPr>
          <w:rFonts w:ascii="Arial" w:hAnsi="Arial" w:cs="Arial"/>
          <w:sz w:val="24"/>
          <w:szCs w:val="24"/>
        </w:rPr>
        <w:t xml:space="preserve">identifica </w:t>
      </w:r>
      <w:r w:rsidR="0072045C" w:rsidRPr="00AF1524">
        <w:rPr>
          <w:rFonts w:ascii="Arial" w:hAnsi="Arial" w:cs="Arial"/>
          <w:sz w:val="24"/>
          <w:szCs w:val="24"/>
        </w:rPr>
        <w:t xml:space="preserve">dicha </w:t>
      </w:r>
      <w:r w:rsidR="00773007" w:rsidRPr="00AF1524">
        <w:rPr>
          <w:rFonts w:ascii="Arial" w:hAnsi="Arial" w:cs="Arial"/>
          <w:sz w:val="24"/>
          <w:szCs w:val="24"/>
        </w:rPr>
        <w:t xml:space="preserve">oficiosidad cautelar </w:t>
      </w:r>
      <w:r w:rsidR="0072045C" w:rsidRPr="00AF1524">
        <w:rPr>
          <w:rFonts w:ascii="Arial" w:hAnsi="Arial" w:cs="Arial"/>
          <w:sz w:val="24"/>
          <w:szCs w:val="24"/>
        </w:rPr>
        <w:t>expresando que</w:t>
      </w:r>
      <w:r w:rsidRPr="00AF1524">
        <w:rPr>
          <w:rFonts w:ascii="Arial" w:hAnsi="Arial" w:cs="Arial"/>
          <w:sz w:val="24"/>
          <w:szCs w:val="24"/>
        </w:rPr>
        <w:t xml:space="preserve">: </w:t>
      </w:r>
      <w:r w:rsidRPr="00AF1524">
        <w:rPr>
          <w:rFonts w:ascii="Arial" w:hAnsi="Arial" w:cs="Arial"/>
          <w:i/>
          <w:iCs/>
          <w:sz w:val="24"/>
          <w:szCs w:val="24"/>
        </w:rPr>
        <w:t xml:space="preserve">“En razón del interés público involucrado en la tutela efectiva del </w:t>
      </w:r>
      <w:r w:rsidR="00E57862" w:rsidRPr="00AF1524">
        <w:rPr>
          <w:rFonts w:ascii="Arial" w:hAnsi="Arial" w:cs="Arial"/>
          <w:i/>
          <w:iCs/>
          <w:sz w:val="24"/>
          <w:szCs w:val="24"/>
        </w:rPr>
        <w:t>ambiente</w:t>
      </w:r>
      <w:r w:rsidRPr="00AF1524">
        <w:rPr>
          <w:rFonts w:ascii="Arial" w:hAnsi="Arial" w:cs="Arial"/>
          <w:i/>
          <w:iCs/>
          <w:sz w:val="24"/>
          <w:szCs w:val="24"/>
        </w:rPr>
        <w:t xml:space="preserve">, los tribunales que intervienen en estos procesos están </w:t>
      </w:r>
      <w:r w:rsidR="00E57862" w:rsidRPr="00AF1524">
        <w:rPr>
          <w:rFonts w:ascii="Arial" w:hAnsi="Arial" w:cs="Arial"/>
          <w:i/>
          <w:iCs/>
          <w:sz w:val="24"/>
          <w:szCs w:val="24"/>
        </w:rPr>
        <w:t>facultados</w:t>
      </w:r>
      <w:r w:rsidRPr="00AF1524">
        <w:rPr>
          <w:rFonts w:ascii="Arial" w:hAnsi="Arial" w:cs="Arial"/>
          <w:i/>
          <w:iCs/>
          <w:sz w:val="24"/>
          <w:szCs w:val="24"/>
        </w:rPr>
        <w:t xml:space="preserve"> no solo para disponer medidas distintas de las peticionadas, conforme la clásica discrecionalidad cautelar que consagran los textos procesales, sino también para ordenar de oficio las medidas urgentes necesarias, en defecto de petición expresa de parte. </w:t>
      </w:r>
      <w:r w:rsidRPr="00AF1524">
        <w:rPr>
          <w:rFonts w:ascii="Arial" w:hAnsi="Arial" w:cs="Arial"/>
          <w:b/>
          <w:i/>
          <w:iCs/>
          <w:sz w:val="24"/>
          <w:szCs w:val="24"/>
        </w:rPr>
        <w:t>La oficiosidad cautelar involucra no sólo la disposición de medidas estrictamente cautelares, que tienen por objeto asegurar la efectividad de la sentencia, sino que se extiende a las medidas provisionales sustantivas</w:t>
      </w:r>
      <w:r w:rsidR="00E57862" w:rsidRPr="00AF1524">
        <w:rPr>
          <w:rFonts w:ascii="Arial" w:hAnsi="Arial" w:cs="Arial"/>
          <w:b/>
          <w:i/>
          <w:iCs/>
          <w:sz w:val="24"/>
          <w:szCs w:val="24"/>
        </w:rPr>
        <w:t xml:space="preserve"> (vale decir, tutelas anticipadas) destinadas a evitar perjuicios irreparables durante el trámite del proceso</w:t>
      </w:r>
      <w:r w:rsidR="00E57862" w:rsidRPr="00AF1524">
        <w:rPr>
          <w:rFonts w:ascii="Arial" w:hAnsi="Arial" w:cs="Arial"/>
          <w:i/>
          <w:iCs/>
          <w:sz w:val="24"/>
          <w:szCs w:val="24"/>
        </w:rPr>
        <w:t>. Se trata de un principio que permite asegurar que los jueces en los casos ambientales puedan ‘proteger efectivamente el interés general’ (art. 32, ley 25.675)”</w:t>
      </w:r>
      <w:r w:rsidR="00AA6AF4" w:rsidRPr="00AF1524">
        <w:rPr>
          <w:rFonts w:ascii="Arial" w:hAnsi="Arial" w:cs="Arial"/>
          <w:sz w:val="24"/>
          <w:szCs w:val="24"/>
        </w:rPr>
        <w:t xml:space="preserve"> (negrillas añadidas).</w:t>
      </w:r>
      <w:r w:rsidR="00E57862" w:rsidRPr="00AF1524">
        <w:rPr>
          <w:rFonts w:ascii="Arial" w:hAnsi="Arial" w:cs="Arial"/>
          <w:sz w:val="24"/>
          <w:szCs w:val="24"/>
        </w:rPr>
        <w:t xml:space="preserve"> </w:t>
      </w:r>
      <w:r w:rsidRPr="00AF1524">
        <w:rPr>
          <w:rFonts w:ascii="Arial" w:hAnsi="Arial" w:cs="Arial"/>
          <w:sz w:val="24"/>
          <w:szCs w:val="24"/>
        </w:rPr>
        <w:t xml:space="preserve">   </w:t>
      </w:r>
    </w:p>
    <w:p w14:paraId="09E73C3C" w14:textId="56DA60A5" w:rsidR="005573E8" w:rsidRPr="00AF1524" w:rsidRDefault="00FA27C7" w:rsidP="00266FA5">
      <w:pPr>
        <w:jc w:val="both"/>
        <w:rPr>
          <w:rFonts w:ascii="Arial" w:hAnsi="Arial" w:cs="Arial"/>
          <w:sz w:val="24"/>
          <w:szCs w:val="24"/>
        </w:rPr>
      </w:pPr>
      <w:r w:rsidRPr="00AF1524">
        <w:rPr>
          <w:rFonts w:ascii="Arial" w:hAnsi="Arial" w:cs="Arial"/>
          <w:sz w:val="24"/>
          <w:szCs w:val="24"/>
        </w:rPr>
        <w:t>A</w:t>
      </w:r>
      <w:r w:rsidR="0072045C" w:rsidRPr="00AF1524">
        <w:rPr>
          <w:rFonts w:ascii="Arial" w:hAnsi="Arial" w:cs="Arial"/>
          <w:sz w:val="24"/>
          <w:szCs w:val="24"/>
        </w:rPr>
        <w:t xml:space="preserve">sí también se identifica en el proceso ambiental, la denominada </w:t>
      </w:r>
      <w:r w:rsidR="00C74C72" w:rsidRPr="00AF1524">
        <w:rPr>
          <w:rFonts w:ascii="Arial" w:hAnsi="Arial" w:cs="Arial"/>
          <w:sz w:val="24"/>
          <w:szCs w:val="24"/>
        </w:rPr>
        <w:t>“oficiosidad probatoria”</w:t>
      </w:r>
      <w:r w:rsidR="0072045C" w:rsidRPr="00AF1524">
        <w:rPr>
          <w:rFonts w:ascii="Arial" w:hAnsi="Arial" w:cs="Arial"/>
          <w:sz w:val="24"/>
          <w:szCs w:val="24"/>
        </w:rPr>
        <w:t>,</w:t>
      </w:r>
      <w:r w:rsidR="00C74C72" w:rsidRPr="00AF1524">
        <w:rPr>
          <w:rFonts w:ascii="Arial" w:hAnsi="Arial" w:cs="Arial"/>
          <w:sz w:val="24"/>
          <w:szCs w:val="24"/>
        </w:rPr>
        <w:t xml:space="preserve"> que no sería otra cosa que </w:t>
      </w:r>
      <w:r w:rsidRPr="00AF1524">
        <w:rPr>
          <w:rFonts w:ascii="Arial" w:hAnsi="Arial" w:cs="Arial"/>
          <w:sz w:val="24"/>
          <w:szCs w:val="24"/>
        </w:rPr>
        <w:t xml:space="preserve">el ejercicio de </w:t>
      </w:r>
      <w:r w:rsidR="00C74C72" w:rsidRPr="00AF1524">
        <w:rPr>
          <w:rFonts w:ascii="Arial" w:hAnsi="Arial" w:cs="Arial"/>
          <w:sz w:val="24"/>
          <w:szCs w:val="24"/>
        </w:rPr>
        <w:t xml:space="preserve">las amplias facultades del juez de la causa para determinar la producción de prueba de oficio, en función a la </w:t>
      </w:r>
      <w:r w:rsidRPr="00AF1524">
        <w:rPr>
          <w:rFonts w:ascii="Arial" w:hAnsi="Arial" w:cs="Arial"/>
          <w:sz w:val="24"/>
          <w:szCs w:val="24"/>
        </w:rPr>
        <w:t>necesidad</w:t>
      </w:r>
      <w:r w:rsidR="00C74C72" w:rsidRPr="00AF1524">
        <w:rPr>
          <w:rFonts w:ascii="Arial" w:hAnsi="Arial" w:cs="Arial"/>
          <w:sz w:val="24"/>
          <w:szCs w:val="24"/>
        </w:rPr>
        <w:t xml:space="preserve"> e </w:t>
      </w:r>
      <w:r w:rsidRPr="00AF1524">
        <w:rPr>
          <w:rFonts w:ascii="Arial" w:hAnsi="Arial" w:cs="Arial"/>
          <w:sz w:val="24"/>
          <w:szCs w:val="24"/>
        </w:rPr>
        <w:t>interés</w:t>
      </w:r>
      <w:r w:rsidR="00C74C72" w:rsidRPr="00AF1524">
        <w:rPr>
          <w:rFonts w:ascii="Arial" w:hAnsi="Arial" w:cs="Arial"/>
          <w:sz w:val="24"/>
          <w:szCs w:val="24"/>
        </w:rPr>
        <w:t xml:space="preserve"> de que se </w:t>
      </w:r>
      <w:r w:rsidRPr="00AF1524">
        <w:rPr>
          <w:rFonts w:ascii="Arial" w:hAnsi="Arial" w:cs="Arial"/>
          <w:sz w:val="24"/>
          <w:szCs w:val="24"/>
        </w:rPr>
        <w:t xml:space="preserve">identifiquen hechos y actos que sustenten las decisiones de prevenir y precautelar </w:t>
      </w:r>
      <w:r w:rsidR="00C74C72" w:rsidRPr="00AF1524">
        <w:rPr>
          <w:rFonts w:ascii="Arial" w:hAnsi="Arial" w:cs="Arial"/>
          <w:sz w:val="24"/>
          <w:szCs w:val="24"/>
        </w:rPr>
        <w:t>impacto</w:t>
      </w:r>
      <w:r w:rsidRPr="00AF1524">
        <w:rPr>
          <w:rFonts w:ascii="Arial" w:hAnsi="Arial" w:cs="Arial"/>
          <w:sz w:val="24"/>
          <w:szCs w:val="24"/>
        </w:rPr>
        <w:t>s</w:t>
      </w:r>
      <w:r w:rsidR="00C74C72" w:rsidRPr="00AF1524">
        <w:rPr>
          <w:rFonts w:ascii="Arial" w:hAnsi="Arial" w:cs="Arial"/>
          <w:sz w:val="24"/>
          <w:szCs w:val="24"/>
        </w:rPr>
        <w:t xml:space="preserve"> o dañ</w:t>
      </w:r>
      <w:r w:rsidRPr="00AF1524">
        <w:rPr>
          <w:rFonts w:ascii="Arial" w:hAnsi="Arial" w:cs="Arial"/>
          <w:sz w:val="24"/>
          <w:szCs w:val="24"/>
        </w:rPr>
        <w:t>o</w:t>
      </w:r>
      <w:r w:rsidR="00C74C72" w:rsidRPr="00AF1524">
        <w:rPr>
          <w:rFonts w:ascii="Arial" w:hAnsi="Arial" w:cs="Arial"/>
          <w:sz w:val="24"/>
          <w:szCs w:val="24"/>
        </w:rPr>
        <w:t xml:space="preserve">s </w:t>
      </w:r>
      <w:r w:rsidRPr="00AF1524">
        <w:rPr>
          <w:rFonts w:ascii="Arial" w:hAnsi="Arial" w:cs="Arial"/>
          <w:sz w:val="24"/>
          <w:szCs w:val="24"/>
        </w:rPr>
        <w:t>ambientales</w:t>
      </w:r>
      <w:r w:rsidR="00C74C72" w:rsidRPr="00AF1524">
        <w:rPr>
          <w:rFonts w:ascii="Arial" w:hAnsi="Arial" w:cs="Arial"/>
          <w:sz w:val="24"/>
          <w:szCs w:val="24"/>
        </w:rPr>
        <w:t xml:space="preserve"> ciertos o probables; </w:t>
      </w:r>
      <w:r w:rsidR="005573E8" w:rsidRPr="00AF1524">
        <w:rPr>
          <w:rFonts w:ascii="Arial" w:hAnsi="Arial" w:cs="Arial"/>
          <w:sz w:val="24"/>
          <w:szCs w:val="24"/>
        </w:rPr>
        <w:t xml:space="preserve">en el mismo </w:t>
      </w:r>
      <w:r w:rsidR="00AA6AF4" w:rsidRPr="00AF1524">
        <w:rPr>
          <w:rFonts w:ascii="Arial" w:hAnsi="Arial" w:cs="Arial"/>
          <w:sz w:val="24"/>
          <w:szCs w:val="24"/>
        </w:rPr>
        <w:t>texto,</w:t>
      </w:r>
      <w:r w:rsidR="005573E8" w:rsidRPr="00AF1524">
        <w:rPr>
          <w:rFonts w:ascii="Arial" w:hAnsi="Arial" w:cs="Arial"/>
          <w:sz w:val="24"/>
          <w:szCs w:val="24"/>
        </w:rPr>
        <w:t xml:space="preserve"> Mabel de los Santos acota: </w:t>
      </w:r>
      <w:r w:rsidRPr="00AF1524">
        <w:rPr>
          <w:rFonts w:ascii="Arial" w:hAnsi="Arial" w:cs="Arial"/>
          <w:i/>
          <w:iCs/>
          <w:sz w:val="24"/>
          <w:szCs w:val="24"/>
        </w:rPr>
        <w:t>“</w:t>
      </w:r>
      <w:r w:rsidR="005573E8" w:rsidRPr="00AF1524">
        <w:rPr>
          <w:rFonts w:ascii="Arial" w:hAnsi="Arial" w:cs="Arial"/>
          <w:i/>
          <w:iCs/>
          <w:sz w:val="24"/>
          <w:szCs w:val="24"/>
        </w:rPr>
        <w:t>También</w:t>
      </w:r>
      <w:r w:rsidRPr="00AF1524">
        <w:rPr>
          <w:rFonts w:ascii="Arial" w:hAnsi="Arial" w:cs="Arial"/>
          <w:i/>
          <w:iCs/>
          <w:sz w:val="24"/>
          <w:szCs w:val="24"/>
        </w:rPr>
        <w:t xml:space="preserve"> el interés general involucrado hace </w:t>
      </w:r>
      <w:r w:rsidRPr="00AF1524">
        <w:rPr>
          <w:rFonts w:ascii="Arial" w:hAnsi="Arial" w:cs="Arial"/>
          <w:b/>
          <w:bCs/>
          <w:i/>
          <w:iCs/>
          <w:sz w:val="24"/>
          <w:szCs w:val="24"/>
        </w:rPr>
        <w:t>imprescindible la oficiosidad en la producción de la prueba</w:t>
      </w:r>
      <w:r w:rsidRPr="00AF1524">
        <w:rPr>
          <w:rFonts w:ascii="Arial" w:hAnsi="Arial" w:cs="Arial"/>
          <w:i/>
          <w:iCs/>
          <w:sz w:val="24"/>
          <w:szCs w:val="24"/>
        </w:rPr>
        <w:t xml:space="preserve">. El artículo 32 de la ley 25.675 establece </w:t>
      </w:r>
      <w:r w:rsidR="005573E8" w:rsidRPr="00AF1524">
        <w:rPr>
          <w:rFonts w:ascii="Arial" w:hAnsi="Arial" w:cs="Arial"/>
          <w:i/>
          <w:iCs/>
          <w:sz w:val="24"/>
          <w:szCs w:val="24"/>
        </w:rPr>
        <w:t>al</w:t>
      </w:r>
      <w:r w:rsidRPr="00AF1524">
        <w:rPr>
          <w:rFonts w:ascii="Arial" w:hAnsi="Arial" w:cs="Arial"/>
          <w:i/>
          <w:iCs/>
          <w:sz w:val="24"/>
          <w:szCs w:val="24"/>
        </w:rPr>
        <w:t xml:space="preserve"> respecto que </w:t>
      </w:r>
      <w:r w:rsidR="005573E8" w:rsidRPr="00AF1524">
        <w:rPr>
          <w:rFonts w:ascii="Arial" w:hAnsi="Arial" w:cs="Arial"/>
          <w:i/>
          <w:iCs/>
          <w:sz w:val="24"/>
          <w:szCs w:val="24"/>
        </w:rPr>
        <w:t>‘</w:t>
      </w:r>
      <w:r w:rsidRPr="00AF1524">
        <w:rPr>
          <w:rFonts w:ascii="Arial" w:hAnsi="Arial" w:cs="Arial"/>
          <w:i/>
          <w:iCs/>
          <w:sz w:val="24"/>
          <w:szCs w:val="24"/>
        </w:rPr>
        <w:t xml:space="preserve">El juez </w:t>
      </w:r>
      <w:r w:rsidR="005573E8" w:rsidRPr="00AF1524">
        <w:rPr>
          <w:rFonts w:ascii="Arial" w:hAnsi="Arial" w:cs="Arial"/>
          <w:i/>
          <w:iCs/>
          <w:sz w:val="24"/>
          <w:szCs w:val="24"/>
        </w:rPr>
        <w:t>interviniente podrá</w:t>
      </w:r>
      <w:r w:rsidRPr="00AF1524">
        <w:rPr>
          <w:rFonts w:ascii="Arial" w:hAnsi="Arial" w:cs="Arial"/>
          <w:i/>
          <w:iCs/>
          <w:sz w:val="24"/>
          <w:szCs w:val="24"/>
        </w:rPr>
        <w:t xml:space="preserve"> disponer todas las medidas necesarias para ordenar, conducir o probar los hechos </w:t>
      </w:r>
      <w:r w:rsidR="005573E8" w:rsidRPr="00AF1524">
        <w:rPr>
          <w:rFonts w:ascii="Arial" w:hAnsi="Arial" w:cs="Arial"/>
          <w:i/>
          <w:iCs/>
          <w:sz w:val="24"/>
          <w:szCs w:val="24"/>
        </w:rPr>
        <w:t>dañosos en el proceso, a fin de proteger efectivamente el interés general’. La disposición involucra potestades para dirigir el proceso a fin de determinar la verdad de los hechos, pudiendo disponer prueba de oficio y ordenar medidas para mejor proveer, aun mediando negligencia de las partes en su producción”</w:t>
      </w:r>
      <w:r w:rsidR="005573E8" w:rsidRPr="00AF1524">
        <w:rPr>
          <w:rFonts w:ascii="Arial" w:hAnsi="Arial" w:cs="Arial"/>
          <w:sz w:val="24"/>
          <w:szCs w:val="24"/>
        </w:rPr>
        <w:t xml:space="preserve"> (negrillas añadidas).</w:t>
      </w:r>
    </w:p>
    <w:p w14:paraId="722B6689" w14:textId="3F2C10B9" w:rsidR="009A10FA" w:rsidRPr="00AF1524" w:rsidRDefault="0072045C" w:rsidP="00266FA5">
      <w:pPr>
        <w:jc w:val="both"/>
        <w:rPr>
          <w:rFonts w:ascii="Arial" w:hAnsi="Arial" w:cs="Arial"/>
          <w:iCs/>
          <w:sz w:val="24"/>
          <w:szCs w:val="24"/>
        </w:rPr>
      </w:pPr>
      <w:r w:rsidRPr="00AF1524">
        <w:rPr>
          <w:rFonts w:ascii="Arial" w:hAnsi="Arial" w:cs="Arial"/>
          <w:sz w:val="24"/>
          <w:szCs w:val="24"/>
        </w:rPr>
        <w:t xml:space="preserve">Corresponde agregar que </w:t>
      </w:r>
      <w:r w:rsidR="009A10FA" w:rsidRPr="00AF1524">
        <w:rPr>
          <w:rFonts w:ascii="Arial" w:hAnsi="Arial" w:cs="Arial"/>
          <w:sz w:val="24"/>
          <w:szCs w:val="24"/>
        </w:rPr>
        <w:t xml:space="preserve">la prueba de oficio en el proceso ambiental debe cumplir con las características de </w:t>
      </w:r>
      <w:r w:rsidR="00E4553D" w:rsidRPr="00AF1524">
        <w:rPr>
          <w:rFonts w:ascii="Arial" w:hAnsi="Arial" w:cs="Arial"/>
          <w:sz w:val="24"/>
          <w:szCs w:val="24"/>
        </w:rPr>
        <w:t>ser “</w:t>
      </w:r>
      <w:r w:rsidRPr="00AF1524">
        <w:rPr>
          <w:rFonts w:ascii="Arial" w:hAnsi="Arial" w:cs="Arial"/>
          <w:b/>
          <w:sz w:val="24"/>
          <w:szCs w:val="24"/>
        </w:rPr>
        <w:t>F</w:t>
      </w:r>
      <w:r w:rsidR="00E4553D" w:rsidRPr="00AF1524">
        <w:rPr>
          <w:rFonts w:ascii="Arial" w:hAnsi="Arial" w:cs="Arial"/>
          <w:b/>
          <w:sz w:val="24"/>
          <w:szCs w:val="24"/>
        </w:rPr>
        <w:t>acultativa</w:t>
      </w:r>
      <w:r w:rsidR="00E4553D" w:rsidRPr="00AF1524">
        <w:rPr>
          <w:rFonts w:ascii="Arial" w:hAnsi="Arial" w:cs="Arial"/>
          <w:sz w:val="24"/>
          <w:szCs w:val="24"/>
        </w:rPr>
        <w:t>”, es decir que la decisión de ordenar pruebas de oficio es discrecional del Juez; es “</w:t>
      </w:r>
      <w:r w:rsidR="00E4553D" w:rsidRPr="00AF1524">
        <w:rPr>
          <w:rFonts w:ascii="Arial" w:hAnsi="Arial" w:cs="Arial"/>
          <w:b/>
          <w:sz w:val="24"/>
          <w:szCs w:val="24"/>
        </w:rPr>
        <w:t>Excepcional</w:t>
      </w:r>
      <w:r w:rsidRPr="00AF1524">
        <w:rPr>
          <w:rFonts w:ascii="Arial" w:hAnsi="Arial" w:cs="Arial"/>
          <w:sz w:val="24"/>
          <w:szCs w:val="24"/>
        </w:rPr>
        <w:t>”</w:t>
      </w:r>
      <w:r w:rsidR="00E4553D" w:rsidRPr="00AF1524">
        <w:rPr>
          <w:rFonts w:ascii="Arial" w:hAnsi="Arial" w:cs="Arial"/>
          <w:sz w:val="24"/>
          <w:szCs w:val="24"/>
        </w:rPr>
        <w:t>, ya que se aplica cuando las pruebas aportadas por las partes son insuficientes o contradictorias; y finalmente, es “</w:t>
      </w:r>
      <w:r w:rsidR="00E4553D" w:rsidRPr="00AF1524">
        <w:rPr>
          <w:rFonts w:ascii="Arial" w:hAnsi="Arial" w:cs="Arial"/>
          <w:b/>
          <w:sz w:val="24"/>
          <w:szCs w:val="24"/>
        </w:rPr>
        <w:t>Limitada</w:t>
      </w:r>
      <w:r w:rsidR="00E4553D" w:rsidRPr="00AF1524">
        <w:rPr>
          <w:rFonts w:ascii="Arial" w:hAnsi="Arial" w:cs="Arial"/>
          <w:sz w:val="24"/>
          <w:szCs w:val="24"/>
        </w:rPr>
        <w:t>”, ya que debe respetar los principios de imparcialidad y derecho de defensa de las partes; en ese orden el Acuerdo de Escazú, en el artículo 8.3 incisos d) y e) dispone que para garantizar el derecho de acceso a la justicia en asuntos ambientales, cada Estado Parte, considerando sus circunstancias, contará con:</w:t>
      </w:r>
      <w:r w:rsidR="00E4553D" w:rsidRPr="00AF1524">
        <w:t xml:space="preserve"> </w:t>
      </w:r>
      <w:r w:rsidR="00E4553D" w:rsidRPr="00AF1524">
        <w:rPr>
          <w:i/>
          <w:iCs/>
        </w:rPr>
        <w:t>“</w:t>
      </w:r>
      <w:r w:rsidR="00E4553D" w:rsidRPr="00AF1524">
        <w:rPr>
          <w:rFonts w:ascii="Arial" w:hAnsi="Arial" w:cs="Arial"/>
          <w:i/>
          <w:iCs/>
          <w:sz w:val="24"/>
          <w:szCs w:val="24"/>
        </w:rPr>
        <w:t>la posibilidad de disponer medidas cautelares y provisionales para, entre otros fines, prevenir, hacer cesar, mitigar o recomponer daños al medio ambiente”</w:t>
      </w:r>
      <w:r w:rsidR="00E4553D" w:rsidRPr="00AF1524">
        <w:rPr>
          <w:rFonts w:ascii="Arial" w:hAnsi="Arial" w:cs="Arial"/>
          <w:sz w:val="24"/>
          <w:szCs w:val="24"/>
        </w:rPr>
        <w:t xml:space="preserve">; y </w:t>
      </w:r>
      <w:r w:rsidR="00E4553D" w:rsidRPr="00AF1524">
        <w:rPr>
          <w:rFonts w:ascii="Arial" w:hAnsi="Arial" w:cs="Arial"/>
          <w:i/>
          <w:iCs/>
          <w:sz w:val="24"/>
          <w:szCs w:val="24"/>
        </w:rPr>
        <w:t xml:space="preserve">“medidas para facilitar la producción de la prueba del daño ambiental, cuando </w:t>
      </w:r>
      <w:r w:rsidR="00E4553D" w:rsidRPr="00AF1524">
        <w:rPr>
          <w:rFonts w:ascii="Arial" w:hAnsi="Arial" w:cs="Arial"/>
          <w:i/>
          <w:iCs/>
          <w:sz w:val="24"/>
          <w:szCs w:val="24"/>
        </w:rPr>
        <w:lastRenderedPageBreak/>
        <w:t>corresponda y sea aplicable, como la inversión de la carga de la prueba y la carga dinámica de la prueba”</w:t>
      </w:r>
      <w:r w:rsidR="00A6520A" w:rsidRPr="00AF1524">
        <w:rPr>
          <w:rFonts w:ascii="Arial" w:hAnsi="Arial" w:cs="Arial"/>
          <w:iCs/>
          <w:sz w:val="24"/>
          <w:szCs w:val="24"/>
        </w:rPr>
        <w:t>.</w:t>
      </w:r>
    </w:p>
    <w:p w14:paraId="30FEECE0" w14:textId="60919695" w:rsidR="00516FA9" w:rsidRPr="00AF1524" w:rsidRDefault="00516FA9" w:rsidP="00516FA9">
      <w:pPr>
        <w:jc w:val="both"/>
        <w:rPr>
          <w:rFonts w:ascii="Arial" w:hAnsi="Arial" w:cs="Arial"/>
          <w:b/>
          <w:iCs/>
          <w:sz w:val="24"/>
          <w:szCs w:val="24"/>
        </w:rPr>
      </w:pPr>
      <w:r w:rsidRPr="00AF1524">
        <w:rPr>
          <w:rFonts w:ascii="Arial" w:hAnsi="Arial" w:cs="Arial"/>
          <w:b/>
          <w:bCs/>
          <w:iCs/>
          <w:sz w:val="24"/>
          <w:szCs w:val="24"/>
        </w:rPr>
        <w:t xml:space="preserve">FJ.III.4. </w:t>
      </w:r>
      <w:r w:rsidRPr="00AF1524">
        <w:rPr>
          <w:rFonts w:ascii="Arial" w:hAnsi="Arial" w:cs="Arial"/>
          <w:b/>
          <w:iCs/>
          <w:sz w:val="24"/>
          <w:szCs w:val="24"/>
        </w:rPr>
        <w:t>La conservación del Área Protegida Parque Nacional Área de Manejo Integrado Madidi (ANMI MADIDI)</w:t>
      </w:r>
    </w:p>
    <w:p w14:paraId="382F81BC" w14:textId="77777777" w:rsidR="006F15DF" w:rsidRPr="00AF1524" w:rsidRDefault="00E26866" w:rsidP="00A762C8">
      <w:pPr>
        <w:jc w:val="both"/>
        <w:rPr>
          <w:rFonts w:ascii="Arial" w:hAnsi="Arial" w:cs="Arial"/>
          <w:iCs/>
          <w:sz w:val="24"/>
          <w:szCs w:val="24"/>
        </w:rPr>
      </w:pPr>
      <w:r w:rsidRPr="00AF1524">
        <w:rPr>
          <w:rFonts w:ascii="Arial" w:hAnsi="Arial" w:cs="Arial"/>
          <w:iCs/>
          <w:sz w:val="24"/>
          <w:szCs w:val="24"/>
        </w:rPr>
        <w:t xml:space="preserve">Las Áreas Protegidas son territorios naturales, declarados bajo protección del Estado mediante disposiciones legales, con el propósito de proteger y conservar la flora y fauna silvestre, recursos genéticos, ecosistemas naturales, cuencas hidrográficas, valores de interés científico, estético, económico y social, donde se pretende lograr el desarrollo de las comunidades o pueblos originarios en armonía con el medio ambiente. Estos territorios de conservación, en función a los valores naturales, paisajísticos y culturales que albergan, así como la presencia de poblaciones locales y al uso sostenible actual y potencial de sus recursos naturales, cuentan con una categoría de manejo específica en la declaratoria de cada una de ellas. </w:t>
      </w:r>
    </w:p>
    <w:p w14:paraId="7E4E8BF9" w14:textId="155DFAEF" w:rsidR="00A05C30" w:rsidRPr="00AF1524" w:rsidRDefault="00E26866" w:rsidP="00A762C8">
      <w:pPr>
        <w:jc w:val="both"/>
        <w:rPr>
          <w:rFonts w:ascii="Arial" w:hAnsi="Arial" w:cs="Arial"/>
          <w:iCs/>
          <w:sz w:val="24"/>
          <w:szCs w:val="24"/>
        </w:rPr>
      </w:pPr>
      <w:r w:rsidRPr="00AF1524">
        <w:rPr>
          <w:rFonts w:ascii="Arial" w:hAnsi="Arial" w:cs="Arial"/>
          <w:iCs/>
          <w:sz w:val="24"/>
          <w:szCs w:val="24"/>
        </w:rPr>
        <w:t>E</w:t>
      </w:r>
      <w:r w:rsidR="006F15DF" w:rsidRPr="00AF1524">
        <w:rPr>
          <w:rFonts w:ascii="Arial" w:hAnsi="Arial" w:cs="Arial"/>
          <w:iCs/>
          <w:sz w:val="24"/>
          <w:szCs w:val="24"/>
        </w:rPr>
        <w:t>l</w:t>
      </w:r>
      <w:r w:rsidR="006F15DF" w:rsidRPr="00AF1524">
        <w:t xml:space="preserve"> </w:t>
      </w:r>
      <w:r w:rsidR="006F15DF" w:rsidRPr="00AF1524">
        <w:rPr>
          <w:rFonts w:ascii="Arial" w:hAnsi="Arial" w:cs="Arial"/>
          <w:iCs/>
          <w:sz w:val="24"/>
          <w:szCs w:val="24"/>
        </w:rPr>
        <w:t>ANMI MADIDI e</w:t>
      </w:r>
      <w:r w:rsidRPr="00AF1524">
        <w:rPr>
          <w:rFonts w:ascii="Arial" w:hAnsi="Arial" w:cs="Arial"/>
          <w:iCs/>
          <w:sz w:val="24"/>
          <w:szCs w:val="24"/>
        </w:rPr>
        <w:t xml:space="preserve">s una de las </w:t>
      </w:r>
      <w:r w:rsidR="006F15DF" w:rsidRPr="00AF1524">
        <w:rPr>
          <w:rFonts w:ascii="Arial" w:hAnsi="Arial" w:cs="Arial"/>
          <w:iCs/>
          <w:sz w:val="24"/>
          <w:szCs w:val="24"/>
        </w:rPr>
        <w:t xml:space="preserve">Áreas Protegidas </w:t>
      </w:r>
      <w:r w:rsidRPr="00AF1524">
        <w:rPr>
          <w:rFonts w:ascii="Arial" w:hAnsi="Arial" w:cs="Arial"/>
          <w:iCs/>
          <w:sz w:val="24"/>
          <w:szCs w:val="24"/>
        </w:rPr>
        <w:t>más importantes del país, por su paisaje y estado de conservación; además de las importantes func</w:t>
      </w:r>
      <w:r w:rsidR="006F15DF" w:rsidRPr="00AF1524">
        <w:rPr>
          <w:rFonts w:ascii="Arial" w:hAnsi="Arial" w:cs="Arial"/>
          <w:iCs/>
          <w:sz w:val="24"/>
          <w:szCs w:val="24"/>
        </w:rPr>
        <w:t>iones hidrológicas y climáticas; s</w:t>
      </w:r>
      <w:r w:rsidR="00A05C30" w:rsidRPr="00AF1524">
        <w:rPr>
          <w:rFonts w:ascii="Arial" w:hAnsi="Arial" w:cs="Arial"/>
          <w:iCs/>
          <w:sz w:val="24"/>
          <w:szCs w:val="24"/>
        </w:rPr>
        <w:t xml:space="preserve">egún su Plan de Manejo, </w:t>
      </w:r>
      <w:r w:rsidRPr="00AF1524">
        <w:rPr>
          <w:rFonts w:ascii="Arial" w:hAnsi="Arial" w:cs="Arial"/>
          <w:iCs/>
          <w:sz w:val="24"/>
          <w:szCs w:val="24"/>
        </w:rPr>
        <w:t>constituye una de las regiones más importantes para la regulación de l</w:t>
      </w:r>
      <w:r w:rsidR="006F15DF" w:rsidRPr="00AF1524">
        <w:rPr>
          <w:rFonts w:ascii="Arial" w:hAnsi="Arial" w:cs="Arial"/>
          <w:iCs/>
          <w:sz w:val="24"/>
          <w:szCs w:val="24"/>
        </w:rPr>
        <w:t>a precipitación, temperatura y e</w:t>
      </w:r>
      <w:r w:rsidRPr="00AF1524">
        <w:rPr>
          <w:rFonts w:ascii="Arial" w:hAnsi="Arial" w:cs="Arial"/>
          <w:iCs/>
          <w:sz w:val="24"/>
          <w:szCs w:val="24"/>
        </w:rPr>
        <w:t xml:space="preserve">vapotranspiración de los cuales se benefician los ecosistemas que albergan una importante y preponderante riqueza de flora y fauna. Asimismo, su potencial hídrico es muy alto, con relación a otras regiones; concentrando recursos hídricos superficiales y subterráneos, que alimentan a los sistemas hidrológicos del río Beni que después de un largo recorrido por la amazonia desemboca en el río Madera que se une posteriormente al Río Amazonas. </w:t>
      </w:r>
    </w:p>
    <w:p w14:paraId="57DDEA04" w14:textId="5D06C43D" w:rsidR="00E26866" w:rsidRPr="00AF1524" w:rsidRDefault="00A05C30" w:rsidP="00A762C8">
      <w:pPr>
        <w:jc w:val="both"/>
        <w:rPr>
          <w:rFonts w:ascii="Arial" w:hAnsi="Arial" w:cs="Arial"/>
          <w:iCs/>
          <w:sz w:val="24"/>
          <w:szCs w:val="24"/>
        </w:rPr>
      </w:pPr>
      <w:r w:rsidRPr="00AF1524">
        <w:rPr>
          <w:rFonts w:ascii="Arial" w:hAnsi="Arial" w:cs="Arial"/>
          <w:b/>
          <w:iCs/>
          <w:sz w:val="24"/>
          <w:szCs w:val="24"/>
        </w:rPr>
        <w:t xml:space="preserve">En </w:t>
      </w:r>
      <w:r w:rsidR="00E26866" w:rsidRPr="00AF1524">
        <w:rPr>
          <w:rFonts w:ascii="Arial" w:hAnsi="Arial" w:cs="Arial"/>
          <w:b/>
          <w:iCs/>
          <w:sz w:val="24"/>
          <w:szCs w:val="24"/>
        </w:rPr>
        <w:t xml:space="preserve">1997 se crea el Servicio Nacional de Áreas Protegidas -SERNAP </w:t>
      </w:r>
      <w:r w:rsidR="00E26866" w:rsidRPr="00AF1524">
        <w:rPr>
          <w:rFonts w:ascii="Arial" w:hAnsi="Arial" w:cs="Arial"/>
          <w:iCs/>
          <w:sz w:val="24"/>
          <w:szCs w:val="24"/>
        </w:rPr>
        <w:t xml:space="preserve">para posibilitar la gestión del SNAP, del cual </w:t>
      </w:r>
      <w:r w:rsidR="00E26866" w:rsidRPr="00AF1524">
        <w:rPr>
          <w:rFonts w:ascii="Arial" w:hAnsi="Arial" w:cs="Arial"/>
          <w:b/>
          <w:iCs/>
          <w:sz w:val="24"/>
          <w:szCs w:val="24"/>
        </w:rPr>
        <w:t xml:space="preserve">el Parque Nacional y Área Natural de Manejo Integrado-MADIDI </w:t>
      </w:r>
      <w:r w:rsidR="00E26866" w:rsidRPr="00AF1524">
        <w:rPr>
          <w:rFonts w:ascii="Arial" w:hAnsi="Arial" w:cs="Arial"/>
          <w:iCs/>
          <w:sz w:val="24"/>
          <w:szCs w:val="24"/>
        </w:rPr>
        <w:t>forma parte</w:t>
      </w:r>
      <w:r w:rsidRPr="00AF1524">
        <w:rPr>
          <w:rFonts w:ascii="Arial" w:hAnsi="Arial" w:cs="Arial"/>
          <w:iCs/>
          <w:sz w:val="24"/>
          <w:szCs w:val="24"/>
        </w:rPr>
        <w:t xml:space="preserve">, </w:t>
      </w:r>
      <w:r w:rsidRPr="00AF1524">
        <w:rPr>
          <w:rFonts w:ascii="Arial" w:hAnsi="Arial" w:cs="Arial"/>
          <w:b/>
          <w:iCs/>
          <w:sz w:val="24"/>
          <w:szCs w:val="24"/>
        </w:rPr>
        <w:t>c</w:t>
      </w:r>
      <w:r w:rsidR="00E26866" w:rsidRPr="00AF1524">
        <w:rPr>
          <w:rFonts w:ascii="Arial" w:hAnsi="Arial" w:cs="Arial"/>
          <w:b/>
          <w:iCs/>
          <w:sz w:val="24"/>
          <w:szCs w:val="24"/>
        </w:rPr>
        <w:t>reado mediante DS 24123 de 21 de septiembre de 1995</w:t>
      </w:r>
      <w:r w:rsidR="00E26866" w:rsidRPr="00AF1524">
        <w:rPr>
          <w:rFonts w:ascii="Arial" w:hAnsi="Arial" w:cs="Arial"/>
          <w:iCs/>
          <w:sz w:val="24"/>
          <w:szCs w:val="24"/>
        </w:rPr>
        <w:t>. El PNANMI Madidi refleja una diversidad muy amplia por lo que cumple importantes funciones ecológicas. Los bosques localizados en las estribaciones de los Andes, son muy importantes para el manejo de las cuencas y de suelos, para la precipitación, regulando el microclima y previniendo los procesos de erosión. Forma parte indispensable del corredor de áreas protegidas a lo largo de los Andes bolivianos. También representa parte importante de las rutas para aves migratorias a través de los Andes.</w:t>
      </w:r>
    </w:p>
    <w:p w14:paraId="4C4AC67E" w14:textId="07E56A7A" w:rsidR="00516FA9" w:rsidRPr="00AF1524" w:rsidRDefault="00516FA9" w:rsidP="00A762C8">
      <w:pPr>
        <w:jc w:val="both"/>
        <w:rPr>
          <w:rFonts w:ascii="Arial" w:hAnsi="Arial" w:cs="Arial"/>
          <w:iCs/>
          <w:sz w:val="24"/>
          <w:szCs w:val="24"/>
        </w:rPr>
      </w:pPr>
      <w:r w:rsidRPr="00AF1524">
        <w:rPr>
          <w:rFonts w:ascii="Arial" w:hAnsi="Arial" w:cs="Arial"/>
          <w:iCs/>
          <w:sz w:val="24"/>
          <w:szCs w:val="24"/>
        </w:rPr>
        <w:t xml:space="preserve">El Plan de Manejo del Parque Nacional Área de Manejo Integrado Madidi (ANMI MADIDI) aprobado mediante </w:t>
      </w:r>
      <w:r w:rsidR="006F15DF" w:rsidRPr="00AF1524">
        <w:rPr>
          <w:rFonts w:ascii="Arial" w:hAnsi="Arial" w:cs="Arial"/>
          <w:iCs/>
          <w:sz w:val="24"/>
          <w:szCs w:val="24"/>
        </w:rPr>
        <w:t xml:space="preserve">Resolución Administrativa </w:t>
      </w:r>
      <w:r w:rsidRPr="00AF1524">
        <w:rPr>
          <w:rFonts w:ascii="Arial" w:hAnsi="Arial" w:cs="Arial"/>
          <w:iCs/>
          <w:sz w:val="24"/>
          <w:szCs w:val="24"/>
        </w:rPr>
        <w:t xml:space="preserve">– D – </w:t>
      </w:r>
      <w:r w:rsidR="00A762C8" w:rsidRPr="00AF1524">
        <w:rPr>
          <w:rFonts w:ascii="Arial" w:hAnsi="Arial" w:cs="Arial"/>
          <w:iCs/>
          <w:sz w:val="24"/>
          <w:szCs w:val="24"/>
        </w:rPr>
        <w:t>N°</w:t>
      </w:r>
      <w:r w:rsidRPr="00AF1524">
        <w:rPr>
          <w:rFonts w:ascii="Arial" w:hAnsi="Arial" w:cs="Arial"/>
          <w:iCs/>
          <w:sz w:val="24"/>
          <w:szCs w:val="24"/>
        </w:rPr>
        <w:t xml:space="preserve"> 167/2014 de </w:t>
      </w:r>
      <w:r w:rsidR="00A762C8" w:rsidRPr="00AF1524">
        <w:rPr>
          <w:rFonts w:ascii="Arial" w:hAnsi="Arial" w:cs="Arial"/>
          <w:iCs/>
          <w:sz w:val="24"/>
          <w:szCs w:val="24"/>
        </w:rPr>
        <w:t xml:space="preserve">31 de diciembre de 2014, al momento de referirse a la “ZONA DE PROTECCIÓN ESTRICTA (ZPE)” de esta Área Protegida refiere que: </w:t>
      </w:r>
      <w:r w:rsidR="00A762C8" w:rsidRPr="00AF1524">
        <w:rPr>
          <w:rFonts w:ascii="Arial" w:hAnsi="Arial" w:cs="Arial"/>
          <w:i/>
          <w:iCs/>
          <w:sz w:val="24"/>
          <w:szCs w:val="24"/>
        </w:rPr>
        <w:t xml:space="preserve">“Según el Reglamento General de Áreas Protegidas (RGAP) la ZONA DE PROTECCIÓN ESTRICTA (ZONA INTANGIBLE Y ZONA DE PROTECCIÓN INTEGRAL) tiene como objetivo la preservación de la naturaleza, garantizado su evolución natural y su estado prístino. Esta zona está conformada por ecosistemas o biotopos frágiles que justifican la declaración del área y que ameritan protección absoluta, sin permitirse modificación alguna al ambiente natural. Al efecto, no se permitirá actividades de uso público a fin de que las condiciones se conserven a perpetuidad. En esta zona sólo se permitirán las actividades de guardianía y de investigaciones científicas </w:t>
      </w:r>
      <w:r w:rsidR="00A762C8" w:rsidRPr="00AF1524">
        <w:rPr>
          <w:rFonts w:ascii="Arial" w:hAnsi="Arial" w:cs="Arial"/>
          <w:i/>
          <w:iCs/>
          <w:sz w:val="24"/>
          <w:szCs w:val="24"/>
        </w:rPr>
        <w:lastRenderedPageBreak/>
        <w:t>previamente autorizadas y reguladas”;</w:t>
      </w:r>
      <w:r w:rsidR="00A762C8" w:rsidRPr="00AF1524">
        <w:rPr>
          <w:rFonts w:ascii="Arial" w:hAnsi="Arial" w:cs="Arial"/>
          <w:iCs/>
          <w:sz w:val="24"/>
          <w:szCs w:val="24"/>
        </w:rPr>
        <w:t xml:space="preserve"> es decir que toda actividad extractiva, máxime respecto a recursos naturales no renovables como son los mineralógicos, resulta ser contrario al a finalidad de conservación de dicho Parque; el Plan de Manejo señalado</w:t>
      </w:r>
      <w:r w:rsidR="006F15DF" w:rsidRPr="00AF1524">
        <w:rPr>
          <w:rFonts w:ascii="Arial" w:hAnsi="Arial" w:cs="Arial"/>
          <w:iCs/>
          <w:sz w:val="24"/>
          <w:szCs w:val="24"/>
        </w:rPr>
        <w:t>,</w:t>
      </w:r>
      <w:r w:rsidR="00A762C8" w:rsidRPr="00AF1524">
        <w:rPr>
          <w:rFonts w:ascii="Arial" w:hAnsi="Arial" w:cs="Arial"/>
          <w:iCs/>
          <w:sz w:val="24"/>
          <w:szCs w:val="24"/>
        </w:rPr>
        <w:t xml:space="preserve"> en cuanto al nivel de protección de la zona de Protección Estricta (ZPE) agrega: </w:t>
      </w:r>
      <w:r w:rsidR="00A762C8" w:rsidRPr="00AF1524">
        <w:rPr>
          <w:rFonts w:ascii="Arial" w:hAnsi="Arial" w:cs="Arial"/>
          <w:i/>
          <w:iCs/>
          <w:sz w:val="24"/>
          <w:szCs w:val="24"/>
        </w:rPr>
        <w:t>“En estas zonas recae la mayor responsabilidad de conservación de los principales valores patrimoniales del Área Protegida. Son áreas en excelente estado de conservación, libres de intervención humana significativa y de organismos introducidos. Estas zonas requieren de protección absoluta y las actividades permitidas en estas zonas son restringidas y selectivas”</w:t>
      </w:r>
      <w:r w:rsidR="00A762C8" w:rsidRPr="00AF1524">
        <w:rPr>
          <w:rFonts w:ascii="Arial" w:hAnsi="Arial" w:cs="Arial"/>
          <w:iCs/>
          <w:sz w:val="24"/>
          <w:szCs w:val="24"/>
        </w:rPr>
        <w:t>.</w:t>
      </w:r>
    </w:p>
    <w:p w14:paraId="188A605A" w14:textId="28A247BD" w:rsidR="00516FA9" w:rsidRPr="00AF1524" w:rsidRDefault="001D441A" w:rsidP="001D441A">
      <w:pPr>
        <w:jc w:val="both"/>
        <w:rPr>
          <w:rFonts w:ascii="Arial" w:hAnsi="Arial" w:cs="Arial"/>
          <w:sz w:val="24"/>
          <w:szCs w:val="24"/>
        </w:rPr>
      </w:pPr>
      <w:r w:rsidRPr="00AF1524">
        <w:rPr>
          <w:rFonts w:ascii="Arial" w:hAnsi="Arial" w:cs="Arial"/>
          <w:sz w:val="24"/>
          <w:szCs w:val="24"/>
        </w:rPr>
        <w:t xml:space="preserve">Debe considerarse que el art. 220 de la Ley N° 535 establece que: </w:t>
      </w:r>
      <w:r w:rsidRPr="00AF1524">
        <w:rPr>
          <w:rFonts w:ascii="Arial" w:hAnsi="Arial" w:cs="Arial"/>
          <w:i/>
          <w:sz w:val="24"/>
          <w:szCs w:val="24"/>
        </w:rPr>
        <w:t>“Los actores productivos mineros podrán realizar actividades mineras en áreas protegidas y forestales previo cumplimiento de la normativa ambiental y conexa específica, y cuando dichas actividades no afecten el cumplimiento de los objetivos de protección del área. Las actividades mineras con inicio anterior a la declaración de área protegida, deberán adecuarse a la normativa ambiental respectiva”</w:t>
      </w:r>
      <w:r w:rsidRPr="00AF1524">
        <w:rPr>
          <w:rFonts w:ascii="Arial" w:hAnsi="Arial" w:cs="Arial"/>
          <w:sz w:val="24"/>
          <w:szCs w:val="24"/>
        </w:rPr>
        <w:t xml:space="preserve">. </w:t>
      </w:r>
      <w:r w:rsidRPr="00AF1524">
        <w:rPr>
          <w:rFonts w:ascii="Arial" w:hAnsi="Arial" w:cs="Arial"/>
          <w:b/>
          <w:sz w:val="24"/>
          <w:szCs w:val="24"/>
          <w:u w:val="single"/>
        </w:rPr>
        <w:t>En ese orden</w:t>
      </w:r>
      <w:r w:rsidR="00C91150" w:rsidRPr="00AF1524">
        <w:rPr>
          <w:rFonts w:ascii="Arial" w:hAnsi="Arial" w:cs="Arial"/>
          <w:b/>
          <w:sz w:val="24"/>
          <w:szCs w:val="24"/>
          <w:u w:val="single"/>
        </w:rPr>
        <w:t>,</w:t>
      </w:r>
      <w:r w:rsidRPr="00AF1524">
        <w:rPr>
          <w:rFonts w:ascii="Arial" w:hAnsi="Arial" w:cs="Arial"/>
          <w:b/>
          <w:sz w:val="24"/>
          <w:szCs w:val="24"/>
          <w:u w:val="single"/>
        </w:rPr>
        <w:t xml:space="preserve"> toda actividad </w:t>
      </w:r>
      <w:r w:rsidR="00E26866" w:rsidRPr="00AF1524">
        <w:rPr>
          <w:rFonts w:ascii="Arial" w:hAnsi="Arial" w:cs="Arial"/>
          <w:b/>
          <w:sz w:val="24"/>
          <w:szCs w:val="24"/>
          <w:u w:val="single"/>
        </w:rPr>
        <w:t>extractiva</w:t>
      </w:r>
      <w:r w:rsidRPr="00AF1524">
        <w:rPr>
          <w:rFonts w:ascii="Arial" w:hAnsi="Arial" w:cs="Arial"/>
          <w:b/>
          <w:sz w:val="24"/>
          <w:szCs w:val="24"/>
          <w:u w:val="single"/>
        </w:rPr>
        <w:t xml:space="preserve"> minera al interior del AP PN ANMI MADIDI dentro de su</w:t>
      </w:r>
      <w:r w:rsidRPr="00AF1524">
        <w:rPr>
          <w:b/>
          <w:u w:val="single"/>
        </w:rPr>
        <w:t xml:space="preserve"> </w:t>
      </w:r>
      <w:r w:rsidRPr="00AF1524">
        <w:rPr>
          <w:rFonts w:ascii="Arial" w:hAnsi="Arial" w:cs="Arial"/>
          <w:b/>
          <w:sz w:val="24"/>
          <w:szCs w:val="24"/>
          <w:u w:val="single"/>
        </w:rPr>
        <w:t>ZONA DE PROTECCIÓN ESTRICTA (ZPE)</w:t>
      </w:r>
      <w:r w:rsidR="00E26866" w:rsidRPr="00AF1524">
        <w:rPr>
          <w:rFonts w:ascii="Arial" w:hAnsi="Arial" w:cs="Arial"/>
          <w:b/>
          <w:sz w:val="24"/>
          <w:szCs w:val="24"/>
          <w:u w:val="single"/>
        </w:rPr>
        <w:t>, no está permitida</w:t>
      </w:r>
      <w:r w:rsidR="00C91150" w:rsidRPr="00AF1524">
        <w:rPr>
          <w:rFonts w:ascii="Arial" w:hAnsi="Arial" w:cs="Arial"/>
          <w:b/>
          <w:sz w:val="24"/>
          <w:szCs w:val="24"/>
          <w:u w:val="single"/>
        </w:rPr>
        <w:t>, resultando por consiguiente ilegal</w:t>
      </w:r>
      <w:r w:rsidR="00C91150" w:rsidRPr="00AF1524">
        <w:rPr>
          <w:rFonts w:ascii="Arial" w:hAnsi="Arial" w:cs="Arial"/>
          <w:sz w:val="24"/>
          <w:szCs w:val="24"/>
          <w:u w:val="single"/>
        </w:rPr>
        <w:t>,</w:t>
      </w:r>
      <w:r w:rsidR="00E26866" w:rsidRPr="00AF1524">
        <w:rPr>
          <w:rFonts w:ascii="Arial" w:hAnsi="Arial" w:cs="Arial"/>
          <w:sz w:val="24"/>
          <w:szCs w:val="24"/>
        </w:rPr>
        <w:t xml:space="preserve"> ya que la misma tiene por objetivo, según su Plan de Manejo, la preservación de la naturaleza, garantizado su evolución natural y su estado prístino por constituir ecosistemas o biotopos frágiles que ameritan protección absoluta; debiendo considerarse que la AJAM mediante Informe AJAMD-LP/DCCM/PROF/INF/CMA/52/2025</w:t>
      </w:r>
      <w:r w:rsidR="00A05C30" w:rsidRPr="00AF1524">
        <w:rPr>
          <w:rFonts w:ascii="Arial" w:hAnsi="Arial" w:cs="Arial"/>
          <w:sz w:val="24"/>
          <w:szCs w:val="24"/>
        </w:rPr>
        <w:t xml:space="preserve"> (fs. 308 de obrados)</w:t>
      </w:r>
      <w:r w:rsidR="00E26866" w:rsidRPr="00AF1524">
        <w:rPr>
          <w:rFonts w:ascii="Arial" w:hAnsi="Arial" w:cs="Arial"/>
          <w:sz w:val="24"/>
          <w:szCs w:val="24"/>
        </w:rPr>
        <w:t xml:space="preserve"> refiere que</w:t>
      </w:r>
      <w:r w:rsidR="00C91150" w:rsidRPr="00AF1524">
        <w:rPr>
          <w:rFonts w:ascii="Arial" w:hAnsi="Arial" w:cs="Arial"/>
          <w:sz w:val="24"/>
          <w:szCs w:val="24"/>
        </w:rPr>
        <w:t xml:space="preserve">: </w:t>
      </w:r>
      <w:r w:rsidR="00C91150" w:rsidRPr="00AF1524">
        <w:rPr>
          <w:rFonts w:ascii="Arial" w:hAnsi="Arial" w:cs="Arial"/>
          <w:i/>
          <w:sz w:val="24"/>
          <w:szCs w:val="24"/>
        </w:rPr>
        <w:t xml:space="preserve">“las </w:t>
      </w:r>
      <w:r w:rsidR="00C91150" w:rsidRPr="00AF1524">
        <w:rPr>
          <w:rFonts w:ascii="Arial" w:hAnsi="Arial" w:cs="Arial"/>
          <w:b/>
          <w:i/>
          <w:sz w:val="24"/>
          <w:szCs w:val="24"/>
        </w:rPr>
        <w:t>36 coordenadas</w:t>
      </w:r>
      <w:r w:rsidR="00C91150" w:rsidRPr="00AF1524">
        <w:rPr>
          <w:rFonts w:ascii="Arial" w:hAnsi="Arial" w:cs="Arial"/>
          <w:i/>
          <w:sz w:val="24"/>
          <w:szCs w:val="24"/>
        </w:rPr>
        <w:t xml:space="preserve"> </w:t>
      </w:r>
      <w:r w:rsidR="00E26866" w:rsidRPr="00AF1524">
        <w:rPr>
          <w:rFonts w:ascii="Arial" w:hAnsi="Arial" w:cs="Arial"/>
          <w:i/>
          <w:sz w:val="24"/>
          <w:szCs w:val="24"/>
        </w:rPr>
        <w:t>se sobreponen al “ÁREA PROTEGIDA PN-ANMI MADIDI (</w:t>
      </w:r>
      <w:r w:rsidR="00A05C30" w:rsidRPr="00AF1524">
        <w:rPr>
          <w:rFonts w:ascii="Arial" w:hAnsi="Arial" w:cs="Arial"/>
          <w:i/>
          <w:sz w:val="24"/>
          <w:szCs w:val="24"/>
        </w:rPr>
        <w:t>Área</w:t>
      </w:r>
      <w:r w:rsidR="00E26866" w:rsidRPr="00AF1524">
        <w:rPr>
          <w:rFonts w:ascii="Arial" w:hAnsi="Arial" w:cs="Arial"/>
          <w:i/>
          <w:sz w:val="24"/>
          <w:szCs w:val="24"/>
        </w:rPr>
        <w:t xml:space="preserve"> Restringida)</w:t>
      </w:r>
      <w:r w:rsidR="00C91150" w:rsidRPr="00AF1524">
        <w:rPr>
          <w:rFonts w:ascii="Arial" w:hAnsi="Arial" w:cs="Arial"/>
          <w:i/>
          <w:sz w:val="24"/>
          <w:szCs w:val="24"/>
        </w:rPr>
        <w:t>”</w:t>
      </w:r>
      <w:r w:rsidR="002C72AF" w:rsidRPr="00AF1524">
        <w:rPr>
          <w:rFonts w:ascii="Arial" w:hAnsi="Arial" w:cs="Arial"/>
          <w:sz w:val="24"/>
          <w:szCs w:val="24"/>
        </w:rPr>
        <w:t xml:space="preserve"> (cita textual) </w:t>
      </w:r>
      <w:r w:rsidR="00A05C30" w:rsidRPr="00AF1524">
        <w:rPr>
          <w:rFonts w:ascii="Arial" w:hAnsi="Arial" w:cs="Arial"/>
          <w:sz w:val="24"/>
          <w:szCs w:val="24"/>
        </w:rPr>
        <w:t>correspondiendo en consecuencia que se tomen medidas</w:t>
      </w:r>
      <w:r w:rsidR="002C72AF" w:rsidRPr="00AF1524">
        <w:rPr>
          <w:rFonts w:ascii="Arial" w:hAnsi="Arial" w:cs="Arial"/>
          <w:sz w:val="24"/>
          <w:szCs w:val="24"/>
        </w:rPr>
        <w:t xml:space="preserve"> </w:t>
      </w:r>
      <w:r w:rsidR="006F15DF" w:rsidRPr="00AF1524">
        <w:rPr>
          <w:rFonts w:ascii="Arial" w:hAnsi="Arial" w:cs="Arial"/>
          <w:sz w:val="24"/>
          <w:szCs w:val="24"/>
        </w:rPr>
        <w:t>jurisdiccionales</w:t>
      </w:r>
      <w:r w:rsidR="00A05C30" w:rsidRPr="00AF1524">
        <w:rPr>
          <w:rFonts w:ascii="Arial" w:hAnsi="Arial" w:cs="Arial"/>
          <w:sz w:val="24"/>
          <w:szCs w:val="24"/>
        </w:rPr>
        <w:t xml:space="preserve"> al respecto</w:t>
      </w:r>
      <w:r w:rsidR="00E26866" w:rsidRPr="00AF1524">
        <w:rPr>
          <w:rFonts w:ascii="Arial" w:hAnsi="Arial" w:cs="Arial"/>
          <w:sz w:val="24"/>
          <w:szCs w:val="24"/>
        </w:rPr>
        <w:t xml:space="preserve">.    </w:t>
      </w:r>
    </w:p>
    <w:p w14:paraId="520422D3" w14:textId="3ACEA242" w:rsidR="00E4553D" w:rsidRPr="00AF1524" w:rsidRDefault="00E4553D" w:rsidP="00E4553D">
      <w:pPr>
        <w:jc w:val="center"/>
        <w:rPr>
          <w:rFonts w:ascii="Arial" w:hAnsi="Arial" w:cs="Arial"/>
          <w:b/>
          <w:bCs/>
          <w:sz w:val="24"/>
          <w:szCs w:val="24"/>
        </w:rPr>
      </w:pPr>
      <w:r w:rsidRPr="00AF1524">
        <w:rPr>
          <w:rFonts w:ascii="Arial" w:hAnsi="Arial" w:cs="Arial"/>
          <w:b/>
          <w:bCs/>
          <w:sz w:val="24"/>
          <w:szCs w:val="24"/>
        </w:rPr>
        <w:t>IV ANALISIS DEL CASO CONCRETO</w:t>
      </w:r>
    </w:p>
    <w:p w14:paraId="37014C3F" w14:textId="36B1FC1B" w:rsidR="00BA1F89" w:rsidRPr="00AF1524" w:rsidRDefault="00AD75F3" w:rsidP="00266FA5">
      <w:pPr>
        <w:jc w:val="both"/>
        <w:rPr>
          <w:rFonts w:ascii="Arial" w:hAnsi="Arial" w:cs="Arial"/>
          <w:b/>
          <w:bCs/>
          <w:sz w:val="24"/>
          <w:szCs w:val="24"/>
        </w:rPr>
      </w:pPr>
      <w:r w:rsidRPr="00AF1524">
        <w:rPr>
          <w:rFonts w:ascii="Arial" w:hAnsi="Arial" w:cs="Arial"/>
          <w:b/>
          <w:bCs/>
          <w:sz w:val="24"/>
          <w:szCs w:val="24"/>
        </w:rPr>
        <w:t>IV.</w:t>
      </w:r>
      <w:r w:rsidR="002C52C3" w:rsidRPr="00AF1524">
        <w:rPr>
          <w:rFonts w:ascii="Arial" w:hAnsi="Arial" w:cs="Arial"/>
          <w:b/>
          <w:bCs/>
          <w:sz w:val="24"/>
          <w:szCs w:val="24"/>
        </w:rPr>
        <w:t>1.</w:t>
      </w:r>
      <w:r w:rsidRPr="00AF1524">
        <w:rPr>
          <w:rFonts w:ascii="Arial" w:hAnsi="Arial" w:cs="Arial"/>
          <w:b/>
          <w:bCs/>
          <w:sz w:val="24"/>
          <w:szCs w:val="24"/>
        </w:rPr>
        <w:t xml:space="preserve"> El cumplimiento de </w:t>
      </w:r>
      <w:r w:rsidR="005B15C7" w:rsidRPr="00AF1524">
        <w:rPr>
          <w:rFonts w:ascii="Arial" w:hAnsi="Arial" w:cs="Arial"/>
          <w:b/>
          <w:bCs/>
          <w:sz w:val="24"/>
          <w:szCs w:val="24"/>
        </w:rPr>
        <w:t xml:space="preserve">la </w:t>
      </w:r>
      <w:r w:rsidR="00FE24F2" w:rsidRPr="00AF1524">
        <w:rPr>
          <w:rFonts w:ascii="Arial" w:hAnsi="Arial" w:cs="Arial"/>
          <w:b/>
          <w:bCs/>
          <w:sz w:val="24"/>
          <w:szCs w:val="24"/>
        </w:rPr>
        <w:t xml:space="preserve">Medida Cautelar </w:t>
      </w:r>
      <w:r w:rsidR="005B15C7" w:rsidRPr="00AF1524">
        <w:rPr>
          <w:rFonts w:ascii="Arial" w:hAnsi="Arial" w:cs="Arial"/>
          <w:b/>
          <w:bCs/>
          <w:sz w:val="24"/>
          <w:szCs w:val="24"/>
        </w:rPr>
        <w:t xml:space="preserve">impetrada por Rodrigo Ernesto Herrera Sánchez, respecto a la solicitud de acceso a la información en calidad de </w:t>
      </w:r>
      <w:r w:rsidR="00FE24F2" w:rsidRPr="00AF1524">
        <w:rPr>
          <w:rFonts w:ascii="Arial" w:hAnsi="Arial" w:cs="Arial"/>
          <w:b/>
          <w:bCs/>
          <w:sz w:val="24"/>
          <w:szCs w:val="24"/>
        </w:rPr>
        <w:t xml:space="preserve">Medida Cautelar Ambiental </w:t>
      </w:r>
      <w:proofErr w:type="spellStart"/>
      <w:r w:rsidR="00FE24F2" w:rsidRPr="00AF1524">
        <w:rPr>
          <w:rFonts w:ascii="Arial" w:hAnsi="Arial" w:cs="Arial"/>
          <w:b/>
          <w:bCs/>
          <w:sz w:val="24"/>
          <w:szCs w:val="24"/>
        </w:rPr>
        <w:t>Autosatisfactiva</w:t>
      </w:r>
      <w:proofErr w:type="spellEnd"/>
    </w:p>
    <w:p w14:paraId="4B0DA9BC" w14:textId="5C8321D8" w:rsidR="008A651A" w:rsidRPr="00AF1524" w:rsidRDefault="00E4553D" w:rsidP="00266FA5">
      <w:pPr>
        <w:jc w:val="both"/>
        <w:rPr>
          <w:rFonts w:ascii="Arial" w:hAnsi="Arial" w:cs="Arial"/>
          <w:sz w:val="24"/>
          <w:szCs w:val="24"/>
        </w:rPr>
      </w:pPr>
      <w:r w:rsidRPr="00AF1524">
        <w:rPr>
          <w:rFonts w:ascii="Arial" w:hAnsi="Arial" w:cs="Arial"/>
          <w:sz w:val="24"/>
          <w:szCs w:val="24"/>
        </w:rPr>
        <w:t>E</w:t>
      </w:r>
      <w:r w:rsidR="00BA1F89" w:rsidRPr="00AF1524">
        <w:rPr>
          <w:rFonts w:ascii="Arial" w:hAnsi="Arial" w:cs="Arial"/>
          <w:sz w:val="24"/>
          <w:szCs w:val="24"/>
        </w:rPr>
        <w:t>n el caso concreto, la solicitud de</w:t>
      </w:r>
      <w:r w:rsidR="00BA1F89" w:rsidRPr="00AF1524">
        <w:t xml:space="preserve"> </w:t>
      </w:r>
      <w:r w:rsidR="00BA1F89" w:rsidRPr="00AF1524">
        <w:rPr>
          <w:rFonts w:ascii="Arial" w:hAnsi="Arial" w:cs="Arial"/>
          <w:sz w:val="24"/>
          <w:szCs w:val="24"/>
        </w:rPr>
        <w:t xml:space="preserve">Rodrigo Ernesto Herrera Sánchez, </w:t>
      </w:r>
      <w:r w:rsidR="00FE24F2" w:rsidRPr="00AF1524">
        <w:rPr>
          <w:rFonts w:ascii="Arial" w:hAnsi="Arial" w:cs="Arial"/>
          <w:sz w:val="24"/>
          <w:szCs w:val="24"/>
        </w:rPr>
        <w:t xml:space="preserve">refiere que </w:t>
      </w:r>
      <w:r w:rsidR="00BA1F89" w:rsidRPr="00AF1524">
        <w:rPr>
          <w:rFonts w:ascii="Arial" w:hAnsi="Arial" w:cs="Arial"/>
          <w:sz w:val="24"/>
          <w:szCs w:val="24"/>
        </w:rPr>
        <w:t xml:space="preserve">el AP PN ANMI MADIDI, lugar de nacimiento el Río </w:t>
      </w:r>
      <w:proofErr w:type="spellStart"/>
      <w:r w:rsidR="00BA1F89" w:rsidRPr="00AF1524">
        <w:rPr>
          <w:rFonts w:ascii="Arial" w:hAnsi="Arial" w:cs="Arial"/>
          <w:sz w:val="24"/>
          <w:szCs w:val="24"/>
        </w:rPr>
        <w:t>Tuichi</w:t>
      </w:r>
      <w:proofErr w:type="spellEnd"/>
      <w:r w:rsidR="00BA1F89" w:rsidRPr="00AF1524">
        <w:rPr>
          <w:rFonts w:ascii="Arial" w:hAnsi="Arial" w:cs="Arial"/>
          <w:sz w:val="24"/>
          <w:szCs w:val="24"/>
        </w:rPr>
        <w:t>, se estarían ejecutando ilegalmente actividades mineras que ocasionan impactos ambientales como: deforestación, destrucción del hábitat, descargas de contaminantes a cuerpos de agua, sedimentación y contaminación por uso de mercurio, p</w:t>
      </w:r>
      <w:r w:rsidR="00A6520A" w:rsidRPr="00AF1524">
        <w:rPr>
          <w:rFonts w:ascii="Arial" w:hAnsi="Arial" w:cs="Arial"/>
          <w:sz w:val="24"/>
          <w:szCs w:val="24"/>
        </w:rPr>
        <w:t xml:space="preserve">or lo que </w:t>
      </w:r>
      <w:r w:rsidR="00FE24F2" w:rsidRPr="00AF1524">
        <w:rPr>
          <w:rFonts w:ascii="Arial" w:hAnsi="Arial" w:cs="Arial"/>
          <w:sz w:val="24"/>
          <w:szCs w:val="24"/>
        </w:rPr>
        <w:t xml:space="preserve">solicitó como Medida Precautoria </w:t>
      </w:r>
      <w:r w:rsidR="00A6520A" w:rsidRPr="00AF1524">
        <w:rPr>
          <w:rFonts w:ascii="Arial" w:hAnsi="Arial" w:cs="Arial"/>
          <w:sz w:val="24"/>
          <w:szCs w:val="24"/>
        </w:rPr>
        <w:t>información de la AJAM, de la AFCOOP, del SERNAP y de</w:t>
      </w:r>
      <w:r w:rsidR="00BA1F89" w:rsidRPr="00AF1524">
        <w:rPr>
          <w:rFonts w:ascii="Arial" w:hAnsi="Arial" w:cs="Arial"/>
          <w:sz w:val="24"/>
          <w:szCs w:val="24"/>
        </w:rPr>
        <w:t xml:space="preserve"> la Dirección General de Medio Ambiente y Cambios Climáticos</w:t>
      </w:r>
      <w:r w:rsidR="00A6520A" w:rsidRPr="00AF1524">
        <w:rPr>
          <w:rFonts w:ascii="Arial" w:hAnsi="Arial" w:cs="Arial"/>
          <w:sz w:val="24"/>
          <w:szCs w:val="24"/>
        </w:rPr>
        <w:t xml:space="preserve">, </w:t>
      </w:r>
      <w:r w:rsidR="00116D37" w:rsidRPr="00AF1524">
        <w:rPr>
          <w:rFonts w:ascii="Arial" w:hAnsi="Arial" w:cs="Arial"/>
          <w:sz w:val="24"/>
          <w:szCs w:val="24"/>
        </w:rPr>
        <w:t xml:space="preserve">constituyéndose </w:t>
      </w:r>
      <w:r w:rsidR="005B15C7" w:rsidRPr="00AF1524">
        <w:rPr>
          <w:rFonts w:ascii="Arial" w:hAnsi="Arial" w:cs="Arial"/>
          <w:sz w:val="24"/>
          <w:szCs w:val="24"/>
        </w:rPr>
        <w:t xml:space="preserve">una </w:t>
      </w:r>
      <w:r w:rsidR="00116D37" w:rsidRPr="00AF1524">
        <w:rPr>
          <w:rFonts w:ascii="Arial" w:hAnsi="Arial" w:cs="Arial"/>
          <w:sz w:val="24"/>
          <w:szCs w:val="24"/>
        </w:rPr>
        <w:t xml:space="preserve">Medida Cautelar Ambiental y </w:t>
      </w:r>
      <w:proofErr w:type="spellStart"/>
      <w:r w:rsidR="00116D37" w:rsidRPr="00AF1524">
        <w:rPr>
          <w:rFonts w:ascii="Arial" w:hAnsi="Arial" w:cs="Arial"/>
          <w:sz w:val="24"/>
          <w:szCs w:val="24"/>
        </w:rPr>
        <w:t>A</w:t>
      </w:r>
      <w:r w:rsidR="005B15C7" w:rsidRPr="00AF1524">
        <w:rPr>
          <w:rFonts w:ascii="Arial" w:hAnsi="Arial" w:cs="Arial"/>
          <w:sz w:val="24"/>
          <w:szCs w:val="24"/>
        </w:rPr>
        <w:t>utosat</w:t>
      </w:r>
      <w:r w:rsidR="008A651A" w:rsidRPr="00AF1524">
        <w:rPr>
          <w:rFonts w:ascii="Arial" w:hAnsi="Arial" w:cs="Arial"/>
          <w:sz w:val="24"/>
          <w:szCs w:val="24"/>
        </w:rPr>
        <w:t>is</w:t>
      </w:r>
      <w:r w:rsidR="005B15C7" w:rsidRPr="00AF1524">
        <w:rPr>
          <w:rFonts w:ascii="Arial" w:hAnsi="Arial" w:cs="Arial"/>
          <w:sz w:val="24"/>
          <w:szCs w:val="24"/>
        </w:rPr>
        <w:t>factiva</w:t>
      </w:r>
      <w:proofErr w:type="spellEnd"/>
      <w:r w:rsidR="005B15C7" w:rsidRPr="00AF1524">
        <w:rPr>
          <w:rFonts w:ascii="Arial" w:hAnsi="Arial" w:cs="Arial"/>
          <w:sz w:val="24"/>
          <w:szCs w:val="24"/>
        </w:rPr>
        <w:t xml:space="preserve"> en lo</w:t>
      </w:r>
      <w:r w:rsidR="008A651A" w:rsidRPr="00AF1524">
        <w:rPr>
          <w:rFonts w:ascii="Arial" w:hAnsi="Arial" w:cs="Arial"/>
          <w:sz w:val="24"/>
          <w:szCs w:val="24"/>
        </w:rPr>
        <w:t>s</w:t>
      </w:r>
      <w:r w:rsidR="005B15C7" w:rsidRPr="00AF1524">
        <w:rPr>
          <w:rFonts w:ascii="Arial" w:hAnsi="Arial" w:cs="Arial"/>
          <w:sz w:val="24"/>
          <w:szCs w:val="24"/>
        </w:rPr>
        <w:t xml:space="preserve"> términos del </w:t>
      </w:r>
      <w:r w:rsidR="005B15C7" w:rsidRPr="00AF1524">
        <w:rPr>
          <w:rFonts w:ascii="Arial" w:hAnsi="Arial" w:cs="Arial"/>
          <w:b/>
          <w:bCs/>
          <w:sz w:val="24"/>
          <w:szCs w:val="24"/>
        </w:rPr>
        <w:t>FJ.III.2.</w:t>
      </w:r>
      <w:r w:rsidR="008A651A" w:rsidRPr="00AF1524">
        <w:rPr>
          <w:rFonts w:ascii="Arial" w:hAnsi="Arial" w:cs="Arial"/>
          <w:b/>
          <w:bCs/>
          <w:sz w:val="24"/>
          <w:szCs w:val="24"/>
        </w:rPr>
        <w:t xml:space="preserve">, </w:t>
      </w:r>
      <w:r w:rsidR="008A651A" w:rsidRPr="00AF1524">
        <w:rPr>
          <w:rFonts w:ascii="Arial" w:hAnsi="Arial" w:cs="Arial"/>
          <w:sz w:val="24"/>
          <w:szCs w:val="24"/>
        </w:rPr>
        <w:t xml:space="preserve">petitorio que se dio curso </w:t>
      </w:r>
      <w:r w:rsidR="00070D7F" w:rsidRPr="00AF1524">
        <w:rPr>
          <w:rFonts w:ascii="Arial" w:hAnsi="Arial" w:cs="Arial"/>
          <w:sz w:val="24"/>
          <w:szCs w:val="24"/>
        </w:rPr>
        <w:t xml:space="preserve">mediante Auto de Admisión Ambiental No SP-TAA 002/2025 de 02 de mayo de 2025, cursante de fs. 56 a 65 de obrados, </w:t>
      </w:r>
      <w:r w:rsidR="00116D37" w:rsidRPr="00AF1524">
        <w:rPr>
          <w:rFonts w:ascii="Arial" w:hAnsi="Arial" w:cs="Arial"/>
          <w:sz w:val="24"/>
          <w:szCs w:val="24"/>
        </w:rPr>
        <w:t>disponiendo</w:t>
      </w:r>
      <w:r w:rsidR="008A651A" w:rsidRPr="00AF1524">
        <w:rPr>
          <w:rFonts w:ascii="Arial" w:hAnsi="Arial" w:cs="Arial"/>
          <w:sz w:val="24"/>
          <w:szCs w:val="24"/>
        </w:rPr>
        <w:t xml:space="preserve">: </w:t>
      </w:r>
    </w:p>
    <w:p w14:paraId="6049215C" w14:textId="77777777" w:rsidR="00806EFA" w:rsidRPr="00AF1524" w:rsidRDefault="00806EFA" w:rsidP="00806EFA">
      <w:pPr>
        <w:jc w:val="both"/>
        <w:rPr>
          <w:rFonts w:ascii="Arial" w:eastAsia="Calibri" w:hAnsi="Arial" w:cs="Arial"/>
          <w:bCs/>
          <w:sz w:val="24"/>
          <w:szCs w:val="24"/>
        </w:rPr>
      </w:pPr>
      <w:r w:rsidRPr="00AF1524">
        <w:rPr>
          <w:rFonts w:ascii="Arial" w:eastAsia="Calibri" w:hAnsi="Arial" w:cs="Arial"/>
          <w:b/>
          <w:bCs/>
          <w:sz w:val="24"/>
          <w:szCs w:val="24"/>
        </w:rPr>
        <w:t>1)</w:t>
      </w:r>
      <w:r w:rsidRPr="00AF1524">
        <w:rPr>
          <w:rFonts w:ascii="Arial" w:eastAsia="Calibri" w:hAnsi="Arial" w:cs="Arial"/>
          <w:bCs/>
          <w:sz w:val="24"/>
          <w:szCs w:val="24"/>
        </w:rPr>
        <w:t xml:space="preserve"> Que el Director de la Autoridad Jurisdiccional Administrativa Minera del departamento de La Paz, se sirva informar a este Tribunal si los actores mineros detallados en la tabla 1 (fs. 47) cuentan con derecho minero vigente para la ejecución de la explotación de oro en el río </w:t>
      </w:r>
      <w:proofErr w:type="spellStart"/>
      <w:r w:rsidRPr="00AF1524">
        <w:rPr>
          <w:rFonts w:ascii="Arial" w:eastAsia="Calibri" w:hAnsi="Arial" w:cs="Arial"/>
          <w:bCs/>
          <w:sz w:val="24"/>
          <w:szCs w:val="24"/>
        </w:rPr>
        <w:t>Tuichi</w:t>
      </w:r>
      <w:proofErr w:type="spellEnd"/>
      <w:r w:rsidRPr="00AF1524">
        <w:rPr>
          <w:rFonts w:ascii="Arial" w:eastAsia="Calibri" w:hAnsi="Arial" w:cs="Arial"/>
          <w:bCs/>
          <w:sz w:val="24"/>
          <w:szCs w:val="24"/>
        </w:rPr>
        <w:t>, de ser así identifique el tipo de autorización.</w:t>
      </w:r>
    </w:p>
    <w:p w14:paraId="70919E1F" w14:textId="77777777" w:rsidR="00806EFA" w:rsidRPr="00AF1524" w:rsidRDefault="00806EFA" w:rsidP="00806EFA">
      <w:pPr>
        <w:jc w:val="both"/>
        <w:rPr>
          <w:rFonts w:ascii="Arial" w:eastAsia="Calibri" w:hAnsi="Arial" w:cs="Arial"/>
          <w:bCs/>
          <w:sz w:val="24"/>
          <w:szCs w:val="24"/>
        </w:rPr>
      </w:pPr>
      <w:r w:rsidRPr="00AF1524">
        <w:rPr>
          <w:rFonts w:ascii="Arial" w:eastAsia="Calibri" w:hAnsi="Arial" w:cs="Arial"/>
          <w:b/>
          <w:bCs/>
          <w:sz w:val="24"/>
          <w:szCs w:val="24"/>
        </w:rPr>
        <w:lastRenderedPageBreak/>
        <w:t>2)</w:t>
      </w:r>
      <w:r w:rsidRPr="00AF1524">
        <w:rPr>
          <w:rFonts w:ascii="Arial" w:eastAsia="Calibri" w:hAnsi="Arial" w:cs="Arial"/>
          <w:bCs/>
          <w:sz w:val="24"/>
          <w:szCs w:val="24"/>
        </w:rPr>
        <w:t xml:space="preserve"> Que el Director Ejecutivo de la Autoridad de Fiscalización y Control de Cooperativas (AFCOOP), se sirva informar a este Tribunal respecto de la identidad y domicilio real de los representantes de las cooperativas mineras detalladas en la tabla 1 cursante a fs. 47 de obrados.</w:t>
      </w:r>
    </w:p>
    <w:p w14:paraId="1D6C0FBD" w14:textId="77777777" w:rsidR="00806EFA" w:rsidRPr="00AF1524" w:rsidRDefault="00806EFA" w:rsidP="00806EFA">
      <w:pPr>
        <w:jc w:val="both"/>
        <w:rPr>
          <w:rFonts w:ascii="Arial" w:eastAsia="Calibri" w:hAnsi="Arial" w:cs="Arial"/>
          <w:bCs/>
          <w:sz w:val="24"/>
          <w:szCs w:val="24"/>
        </w:rPr>
      </w:pPr>
      <w:r w:rsidRPr="00AF1524">
        <w:rPr>
          <w:rFonts w:ascii="Arial" w:eastAsia="Calibri" w:hAnsi="Arial" w:cs="Arial"/>
          <w:b/>
          <w:bCs/>
          <w:sz w:val="24"/>
          <w:szCs w:val="24"/>
        </w:rPr>
        <w:t>3)</w:t>
      </w:r>
      <w:r w:rsidRPr="00AF1524">
        <w:rPr>
          <w:rFonts w:ascii="Arial" w:eastAsia="Calibri" w:hAnsi="Arial" w:cs="Arial"/>
          <w:bCs/>
          <w:sz w:val="24"/>
          <w:szCs w:val="24"/>
        </w:rPr>
        <w:t xml:space="preserve"> Que el Director Ejecutivo del SERNAP, se sirva informar a este Tribunal, si los actores mineros detallados en la tabla 1 (fs. 47), cuentan con autorización de ingreso al Área Protegida Parque Nacional Área Nacional de Manejo Integrado MADIDI, para la ejecución de actividades mineras.</w:t>
      </w:r>
    </w:p>
    <w:p w14:paraId="55A47E88" w14:textId="77777777" w:rsidR="00806EFA" w:rsidRPr="00AF1524" w:rsidRDefault="00806EFA" w:rsidP="00806EFA">
      <w:pPr>
        <w:jc w:val="both"/>
        <w:rPr>
          <w:rFonts w:ascii="Arial" w:eastAsia="Calibri" w:hAnsi="Arial" w:cs="Arial"/>
          <w:bCs/>
          <w:sz w:val="24"/>
          <w:szCs w:val="24"/>
        </w:rPr>
      </w:pPr>
      <w:r w:rsidRPr="00AF1524">
        <w:rPr>
          <w:rFonts w:ascii="Arial" w:eastAsia="Calibri" w:hAnsi="Arial" w:cs="Arial"/>
          <w:b/>
          <w:bCs/>
          <w:sz w:val="24"/>
          <w:szCs w:val="24"/>
        </w:rPr>
        <w:t>4)</w:t>
      </w:r>
      <w:r w:rsidRPr="00AF1524">
        <w:rPr>
          <w:rFonts w:ascii="Arial" w:eastAsia="Calibri" w:hAnsi="Arial" w:cs="Arial"/>
          <w:bCs/>
          <w:sz w:val="24"/>
          <w:szCs w:val="24"/>
        </w:rPr>
        <w:t xml:space="preserve"> Que el Director de la Dirección General de Medio Ambiente y Cambios Climáticos, se sirva remitir información respecto a: si los actores mineros detallados en la tabla 1 (cursante a fs. 47 de obrados) cuentan con la respectiva licencia ambiental para la ejecución de actividades mineras.</w:t>
      </w:r>
    </w:p>
    <w:p w14:paraId="2296FC14" w14:textId="77777777" w:rsidR="00806EFA" w:rsidRPr="00AF1524" w:rsidRDefault="00806EFA" w:rsidP="00806EFA">
      <w:pPr>
        <w:jc w:val="both"/>
        <w:rPr>
          <w:rFonts w:ascii="Arial" w:eastAsia="Calibri" w:hAnsi="Arial" w:cs="Arial"/>
          <w:bCs/>
          <w:sz w:val="24"/>
          <w:szCs w:val="24"/>
        </w:rPr>
      </w:pPr>
      <w:r w:rsidRPr="00AF1524">
        <w:rPr>
          <w:rFonts w:ascii="Arial" w:eastAsia="Calibri" w:hAnsi="Arial" w:cs="Arial"/>
          <w:b/>
          <w:bCs/>
          <w:sz w:val="24"/>
          <w:szCs w:val="24"/>
        </w:rPr>
        <w:t>5)</w:t>
      </w:r>
      <w:r w:rsidRPr="00AF1524">
        <w:rPr>
          <w:rFonts w:ascii="Arial" w:eastAsia="Calibri" w:hAnsi="Arial" w:cs="Arial"/>
          <w:bCs/>
          <w:sz w:val="24"/>
          <w:szCs w:val="24"/>
        </w:rPr>
        <w:t xml:space="preserve"> Que, el Director Nacional del Instituto Nacional de Reforma Agraria (INRA), se sirva informar a este Tribunal sobre el estado de ejecución del proceso de saneamiento en el Área Protegida Parque Nacional Área Nacional de Manejo Integrado MADIDI, así como el derecho propietario existente en la zona tomando en cuenta los planos adjuntos de fs. 1 a 38 de obrados o en su defecto la identificación de tierra fiscal.</w:t>
      </w:r>
    </w:p>
    <w:p w14:paraId="1551487C" w14:textId="77777777" w:rsidR="00806EFA" w:rsidRPr="00AF1524" w:rsidRDefault="00806EFA" w:rsidP="00806EFA">
      <w:pPr>
        <w:jc w:val="both"/>
        <w:rPr>
          <w:rFonts w:ascii="Arial" w:eastAsia="Calibri" w:hAnsi="Arial" w:cs="Arial"/>
          <w:bCs/>
          <w:sz w:val="24"/>
          <w:szCs w:val="24"/>
        </w:rPr>
      </w:pPr>
      <w:r w:rsidRPr="00AF1524">
        <w:rPr>
          <w:rFonts w:ascii="Arial" w:eastAsia="Calibri" w:hAnsi="Arial" w:cs="Arial"/>
          <w:b/>
          <w:bCs/>
          <w:sz w:val="24"/>
          <w:szCs w:val="24"/>
        </w:rPr>
        <w:t>6)</w:t>
      </w:r>
      <w:r w:rsidRPr="00AF1524">
        <w:rPr>
          <w:rFonts w:ascii="Arial" w:eastAsia="Calibri" w:hAnsi="Arial" w:cs="Arial"/>
          <w:bCs/>
          <w:sz w:val="24"/>
          <w:szCs w:val="24"/>
        </w:rPr>
        <w:t xml:space="preserve"> Toda la información requerida, deberá ser remitida a este Tribunal en un plazo máximo de 15 días hábiles computables a partir de su legal notificación con la presente resolución judicial.</w:t>
      </w:r>
    </w:p>
    <w:p w14:paraId="74171F6F" w14:textId="5800DC31" w:rsidR="00806EFA" w:rsidRPr="00AF1524" w:rsidRDefault="00806EFA" w:rsidP="00266FA5">
      <w:pPr>
        <w:jc w:val="both"/>
        <w:rPr>
          <w:rFonts w:ascii="Arial" w:hAnsi="Arial" w:cs="Arial"/>
          <w:sz w:val="24"/>
          <w:szCs w:val="24"/>
        </w:rPr>
      </w:pPr>
      <w:r w:rsidRPr="00AF1524">
        <w:rPr>
          <w:rFonts w:ascii="Arial" w:hAnsi="Arial" w:cs="Arial"/>
          <w:sz w:val="24"/>
          <w:szCs w:val="24"/>
        </w:rPr>
        <w:t>En respuesta a dicha determinación, cursan los pronunciamientos de:</w:t>
      </w:r>
    </w:p>
    <w:p w14:paraId="53802438" w14:textId="6380FC03" w:rsidR="00806EFA" w:rsidRPr="00AF1524" w:rsidRDefault="00AD75F3" w:rsidP="00266FA5">
      <w:pPr>
        <w:jc w:val="both"/>
        <w:rPr>
          <w:rFonts w:ascii="Arial" w:hAnsi="Arial" w:cs="Arial"/>
          <w:sz w:val="24"/>
          <w:szCs w:val="24"/>
        </w:rPr>
      </w:pPr>
      <w:r w:rsidRPr="00AF1524">
        <w:rPr>
          <w:rFonts w:ascii="Arial" w:hAnsi="Arial" w:cs="Arial"/>
          <w:sz w:val="24"/>
          <w:szCs w:val="24"/>
        </w:rPr>
        <w:t xml:space="preserve">El </w:t>
      </w:r>
      <w:r w:rsidRPr="00AF1524">
        <w:rPr>
          <w:rFonts w:ascii="Arial" w:hAnsi="Arial" w:cs="Arial"/>
          <w:b/>
          <w:bCs/>
          <w:sz w:val="24"/>
          <w:szCs w:val="24"/>
        </w:rPr>
        <w:t>SERNAP</w:t>
      </w:r>
      <w:r w:rsidR="00A37538" w:rsidRPr="00AF1524">
        <w:rPr>
          <w:rFonts w:ascii="Arial" w:hAnsi="Arial" w:cs="Arial"/>
          <w:b/>
          <w:bCs/>
          <w:sz w:val="24"/>
          <w:szCs w:val="24"/>
        </w:rPr>
        <w:t xml:space="preserve"> </w:t>
      </w:r>
      <w:r w:rsidRPr="00AF1524">
        <w:rPr>
          <w:rFonts w:ascii="Arial" w:hAnsi="Arial" w:cs="Arial"/>
          <w:sz w:val="24"/>
          <w:szCs w:val="24"/>
        </w:rPr>
        <w:t xml:space="preserve">a través de sus representantes mediante memorial que cursa de fs. 203 a 2011 de obrados, </w:t>
      </w:r>
      <w:r w:rsidR="00A37538" w:rsidRPr="00AF1524">
        <w:rPr>
          <w:rFonts w:ascii="Arial" w:hAnsi="Arial" w:cs="Arial"/>
          <w:sz w:val="24"/>
          <w:szCs w:val="24"/>
        </w:rPr>
        <w:t>refiriendo q</w:t>
      </w:r>
      <w:r w:rsidRPr="00AF1524">
        <w:rPr>
          <w:rFonts w:ascii="Arial" w:hAnsi="Arial" w:cs="Arial"/>
          <w:sz w:val="24"/>
          <w:szCs w:val="24"/>
        </w:rPr>
        <w:t xml:space="preserve">ue dentro del Área Protegida PN ANMI MADIDI se habría advertido la actividad de minería ilegal, sin ninguna autorización por las autoridades competentes, ni por el SERNAP y la AJAM, principalmente en la zona del rio </w:t>
      </w:r>
      <w:proofErr w:type="spellStart"/>
      <w:r w:rsidRPr="00AF1524">
        <w:rPr>
          <w:rFonts w:ascii="Arial" w:hAnsi="Arial" w:cs="Arial"/>
          <w:sz w:val="24"/>
          <w:szCs w:val="24"/>
        </w:rPr>
        <w:t>Tuichi</w:t>
      </w:r>
      <w:proofErr w:type="spellEnd"/>
      <w:r w:rsidR="00A37538" w:rsidRPr="00AF1524">
        <w:rPr>
          <w:rFonts w:ascii="Arial" w:hAnsi="Arial" w:cs="Arial"/>
          <w:sz w:val="24"/>
          <w:szCs w:val="24"/>
        </w:rPr>
        <w:t xml:space="preserve"> como </w:t>
      </w:r>
      <w:r w:rsidRPr="00AF1524">
        <w:rPr>
          <w:rFonts w:ascii="Arial" w:hAnsi="Arial" w:cs="Arial"/>
          <w:sz w:val="24"/>
          <w:szCs w:val="24"/>
        </w:rPr>
        <w:t xml:space="preserve">sector más afectado, donde se habría incursionado con maquinaria pesada y utilización del mercurio (sustancia altamente tóxica) que estaría contaminando el rio </w:t>
      </w:r>
      <w:proofErr w:type="spellStart"/>
      <w:r w:rsidRPr="00AF1524">
        <w:rPr>
          <w:rFonts w:ascii="Arial" w:hAnsi="Arial" w:cs="Arial"/>
          <w:sz w:val="24"/>
          <w:szCs w:val="24"/>
        </w:rPr>
        <w:t>Tuichi</w:t>
      </w:r>
      <w:proofErr w:type="spellEnd"/>
      <w:r w:rsidRPr="00AF1524">
        <w:rPr>
          <w:rFonts w:ascii="Arial" w:hAnsi="Arial" w:cs="Arial"/>
          <w:sz w:val="24"/>
          <w:szCs w:val="24"/>
        </w:rPr>
        <w:t xml:space="preserve"> y sus afluentes como el rio Beni, provocando deterioro en la salud de los pueblos indígenas que habitan en territorios colindantes a dichos ríos.</w:t>
      </w:r>
    </w:p>
    <w:p w14:paraId="446BE730" w14:textId="01A4CDAF" w:rsidR="00AD75F3" w:rsidRPr="00AF1524" w:rsidRDefault="00A37538" w:rsidP="00266FA5">
      <w:pPr>
        <w:jc w:val="both"/>
        <w:rPr>
          <w:rFonts w:ascii="Arial" w:hAnsi="Arial" w:cs="Arial"/>
          <w:sz w:val="24"/>
          <w:szCs w:val="24"/>
        </w:rPr>
      </w:pPr>
      <w:r w:rsidRPr="00AF1524">
        <w:rPr>
          <w:rFonts w:ascii="Arial" w:hAnsi="Arial" w:cs="Arial"/>
          <w:sz w:val="24"/>
          <w:szCs w:val="24"/>
        </w:rPr>
        <w:t xml:space="preserve">El Director Nacional </w:t>
      </w:r>
      <w:proofErr w:type="spellStart"/>
      <w:r w:rsidRPr="00AF1524">
        <w:rPr>
          <w:rFonts w:ascii="Arial" w:hAnsi="Arial" w:cs="Arial"/>
          <w:sz w:val="24"/>
          <w:szCs w:val="24"/>
        </w:rPr>
        <w:t>a.i.</w:t>
      </w:r>
      <w:proofErr w:type="spellEnd"/>
      <w:r w:rsidRPr="00AF1524">
        <w:rPr>
          <w:rFonts w:ascii="Arial" w:hAnsi="Arial" w:cs="Arial"/>
          <w:sz w:val="24"/>
          <w:szCs w:val="24"/>
        </w:rPr>
        <w:t xml:space="preserve"> del </w:t>
      </w:r>
      <w:r w:rsidRPr="00AF1524">
        <w:rPr>
          <w:rFonts w:ascii="Arial" w:hAnsi="Arial" w:cs="Arial"/>
          <w:b/>
          <w:bCs/>
          <w:sz w:val="24"/>
          <w:szCs w:val="24"/>
        </w:rPr>
        <w:t>INRA</w:t>
      </w:r>
      <w:r w:rsidRPr="00AF1524">
        <w:rPr>
          <w:rFonts w:ascii="Arial" w:hAnsi="Arial" w:cs="Arial"/>
          <w:bCs/>
          <w:sz w:val="24"/>
          <w:szCs w:val="24"/>
        </w:rPr>
        <w:t>, mediante memorial de</w:t>
      </w:r>
      <w:r w:rsidR="00AD75F3" w:rsidRPr="00AF1524">
        <w:rPr>
          <w:rFonts w:ascii="Arial" w:hAnsi="Arial" w:cs="Arial"/>
          <w:sz w:val="24"/>
          <w:szCs w:val="24"/>
        </w:rPr>
        <w:t xml:space="preserve"> fs. 248 a 252 de obrados,</w:t>
      </w:r>
      <w:r w:rsidRPr="00AF1524">
        <w:rPr>
          <w:rFonts w:ascii="Arial" w:hAnsi="Arial" w:cs="Arial"/>
          <w:sz w:val="24"/>
          <w:szCs w:val="24"/>
        </w:rPr>
        <w:t xml:space="preserve"> adjunta</w:t>
      </w:r>
      <w:r w:rsidR="00AD75F3" w:rsidRPr="00AF1524">
        <w:rPr>
          <w:rFonts w:ascii="Arial" w:hAnsi="Arial" w:cs="Arial"/>
          <w:sz w:val="24"/>
          <w:szCs w:val="24"/>
        </w:rPr>
        <w:t xml:space="preserve"> Informe Técnico legal DGST-JRAV-INF No. 844/2025 de 4 de julio</w:t>
      </w:r>
      <w:r w:rsidRPr="00AF1524">
        <w:rPr>
          <w:rFonts w:ascii="Arial" w:hAnsi="Arial" w:cs="Arial"/>
          <w:sz w:val="24"/>
          <w:szCs w:val="24"/>
        </w:rPr>
        <w:t xml:space="preserve">, mediante el cual informa mediante </w:t>
      </w:r>
      <w:r w:rsidR="00AD75F3" w:rsidRPr="00AF1524">
        <w:rPr>
          <w:rFonts w:ascii="Arial" w:hAnsi="Arial" w:cs="Arial"/>
          <w:sz w:val="24"/>
          <w:szCs w:val="24"/>
        </w:rPr>
        <w:t>el sistema de Mantenimiento y Administración de Tierras y la Base de Datos Geográfica (</w:t>
      </w:r>
      <w:proofErr w:type="spellStart"/>
      <w:r w:rsidR="00AD75F3" w:rsidRPr="00AF1524">
        <w:rPr>
          <w:rFonts w:ascii="Arial" w:hAnsi="Arial" w:cs="Arial"/>
          <w:sz w:val="24"/>
          <w:szCs w:val="24"/>
        </w:rPr>
        <w:t>Geodatabase</w:t>
      </w:r>
      <w:proofErr w:type="spellEnd"/>
      <w:r w:rsidR="00AD75F3" w:rsidRPr="00AF1524">
        <w:rPr>
          <w:rFonts w:ascii="Arial" w:hAnsi="Arial" w:cs="Arial"/>
          <w:sz w:val="24"/>
          <w:szCs w:val="24"/>
        </w:rPr>
        <w:t xml:space="preserve">), los estados de saneamiento del AP PN ANMI MADIDI con influencia del rio </w:t>
      </w:r>
      <w:proofErr w:type="spellStart"/>
      <w:r w:rsidR="00AD75F3" w:rsidRPr="00AF1524">
        <w:rPr>
          <w:rFonts w:ascii="Arial" w:hAnsi="Arial" w:cs="Arial"/>
          <w:sz w:val="24"/>
          <w:szCs w:val="24"/>
        </w:rPr>
        <w:t>Tuichi</w:t>
      </w:r>
      <w:proofErr w:type="spellEnd"/>
      <w:r w:rsidR="00AD75F3" w:rsidRPr="00AF1524">
        <w:rPr>
          <w:rFonts w:ascii="Arial" w:hAnsi="Arial" w:cs="Arial"/>
          <w:sz w:val="24"/>
          <w:szCs w:val="24"/>
        </w:rPr>
        <w:t>.</w:t>
      </w:r>
    </w:p>
    <w:p w14:paraId="5F18BB48" w14:textId="75BF2385" w:rsidR="00AD75F3" w:rsidRPr="00AF1524" w:rsidRDefault="00A37538" w:rsidP="00266FA5">
      <w:pPr>
        <w:jc w:val="both"/>
        <w:rPr>
          <w:rFonts w:ascii="Arial" w:hAnsi="Arial" w:cs="Arial"/>
          <w:sz w:val="24"/>
          <w:szCs w:val="24"/>
        </w:rPr>
      </w:pPr>
      <w:r w:rsidRPr="00AF1524">
        <w:rPr>
          <w:rFonts w:ascii="Arial" w:hAnsi="Arial" w:cs="Arial"/>
          <w:sz w:val="24"/>
          <w:szCs w:val="24"/>
        </w:rPr>
        <w:t xml:space="preserve">El </w:t>
      </w:r>
      <w:r w:rsidRPr="00AF1524">
        <w:rPr>
          <w:rFonts w:ascii="Arial" w:hAnsi="Arial" w:cs="Arial"/>
          <w:b/>
          <w:bCs/>
          <w:sz w:val="24"/>
          <w:szCs w:val="24"/>
        </w:rPr>
        <w:t>Viceministerio de Medio Ambiente, Biodiversidad, Cambios Climáticos y de Gestión y Desarrollo Forestal</w:t>
      </w:r>
      <w:r w:rsidRPr="00AF1524">
        <w:rPr>
          <w:rFonts w:ascii="Arial" w:hAnsi="Arial" w:cs="Arial"/>
          <w:sz w:val="24"/>
          <w:szCs w:val="24"/>
        </w:rPr>
        <w:t xml:space="preserve"> </w:t>
      </w:r>
      <w:r w:rsidR="00AD75F3" w:rsidRPr="00AF1524">
        <w:rPr>
          <w:rFonts w:ascii="Arial" w:hAnsi="Arial" w:cs="Arial"/>
          <w:sz w:val="24"/>
          <w:szCs w:val="24"/>
        </w:rPr>
        <w:t xml:space="preserve">mediante nota MMAYA-VMABCCGDF-DGMACC-UPCAMH-2661-CAR/25 (fs. 329), remite </w:t>
      </w:r>
      <w:r w:rsidRPr="00AF1524">
        <w:rPr>
          <w:rFonts w:ascii="Arial" w:hAnsi="Arial" w:cs="Arial"/>
          <w:sz w:val="24"/>
          <w:szCs w:val="24"/>
        </w:rPr>
        <w:t xml:space="preserve">información sobre </w:t>
      </w:r>
      <w:r w:rsidR="00AD75F3" w:rsidRPr="00AF1524">
        <w:rPr>
          <w:rFonts w:ascii="Arial" w:hAnsi="Arial" w:cs="Arial"/>
          <w:sz w:val="24"/>
          <w:szCs w:val="24"/>
        </w:rPr>
        <w:t xml:space="preserve">los actores mineros </w:t>
      </w:r>
      <w:r w:rsidRPr="00AF1524">
        <w:rPr>
          <w:rFonts w:ascii="Arial" w:hAnsi="Arial" w:cs="Arial"/>
          <w:sz w:val="24"/>
          <w:szCs w:val="24"/>
        </w:rPr>
        <w:t xml:space="preserve">identificados en la lista facilitada por el demandante, que contarían con la </w:t>
      </w:r>
      <w:r w:rsidR="00AD75F3" w:rsidRPr="00AF1524">
        <w:rPr>
          <w:rFonts w:ascii="Arial" w:hAnsi="Arial" w:cs="Arial"/>
          <w:sz w:val="24"/>
          <w:szCs w:val="24"/>
        </w:rPr>
        <w:t>Declaratoria de Adecuación Ambiental (DAA).</w:t>
      </w:r>
      <w:r w:rsidRPr="00AF1524">
        <w:rPr>
          <w:rFonts w:ascii="Arial" w:hAnsi="Arial" w:cs="Arial"/>
          <w:sz w:val="24"/>
          <w:szCs w:val="24"/>
        </w:rPr>
        <w:t xml:space="preserve"> </w:t>
      </w:r>
    </w:p>
    <w:p w14:paraId="0ACDEB86" w14:textId="3B8E5631" w:rsidR="00AD75F3" w:rsidRPr="00AF1524" w:rsidRDefault="00AD75F3" w:rsidP="00266FA5">
      <w:pPr>
        <w:jc w:val="both"/>
        <w:rPr>
          <w:rFonts w:ascii="Arial" w:hAnsi="Arial" w:cs="Arial"/>
          <w:sz w:val="24"/>
          <w:szCs w:val="24"/>
        </w:rPr>
      </w:pPr>
      <w:r w:rsidRPr="00AF1524">
        <w:rPr>
          <w:rFonts w:ascii="Arial" w:hAnsi="Arial" w:cs="Arial"/>
          <w:sz w:val="24"/>
          <w:szCs w:val="24"/>
        </w:rPr>
        <w:t xml:space="preserve">El </w:t>
      </w:r>
      <w:r w:rsidRPr="00AF1524">
        <w:rPr>
          <w:rFonts w:ascii="Arial" w:hAnsi="Arial" w:cs="Arial"/>
          <w:b/>
          <w:sz w:val="24"/>
          <w:szCs w:val="24"/>
        </w:rPr>
        <w:t xml:space="preserve">Director General Ejecutivo </w:t>
      </w:r>
      <w:proofErr w:type="spellStart"/>
      <w:r w:rsidRPr="00AF1524">
        <w:rPr>
          <w:rFonts w:ascii="Arial" w:hAnsi="Arial" w:cs="Arial"/>
          <w:b/>
          <w:sz w:val="24"/>
          <w:szCs w:val="24"/>
        </w:rPr>
        <w:t>a.i.</w:t>
      </w:r>
      <w:proofErr w:type="spellEnd"/>
      <w:r w:rsidRPr="00AF1524">
        <w:rPr>
          <w:rFonts w:ascii="Arial" w:hAnsi="Arial" w:cs="Arial"/>
          <w:b/>
          <w:sz w:val="24"/>
          <w:szCs w:val="24"/>
        </w:rPr>
        <w:t xml:space="preserve"> de la</w:t>
      </w:r>
      <w:r w:rsidRPr="00AF1524">
        <w:rPr>
          <w:rFonts w:ascii="Arial" w:hAnsi="Arial" w:cs="Arial"/>
          <w:sz w:val="24"/>
          <w:szCs w:val="24"/>
        </w:rPr>
        <w:t xml:space="preserve"> </w:t>
      </w:r>
      <w:r w:rsidRPr="00AF1524">
        <w:rPr>
          <w:rFonts w:ascii="Arial" w:hAnsi="Arial" w:cs="Arial"/>
          <w:b/>
          <w:bCs/>
          <w:sz w:val="24"/>
          <w:szCs w:val="24"/>
        </w:rPr>
        <w:t>AFCOOP</w:t>
      </w:r>
      <w:r w:rsidRPr="00AF1524">
        <w:rPr>
          <w:rFonts w:ascii="Arial" w:hAnsi="Arial" w:cs="Arial"/>
          <w:sz w:val="24"/>
          <w:szCs w:val="24"/>
        </w:rPr>
        <w:t xml:space="preserve"> remite Informe AFCOOP/DGE/DCF/INF-IN/N° 756/2025 (fs. 287 a 289), donde pon</w:t>
      </w:r>
      <w:r w:rsidR="00137C95" w:rsidRPr="00AF1524">
        <w:rPr>
          <w:rFonts w:ascii="Arial" w:hAnsi="Arial" w:cs="Arial"/>
          <w:sz w:val="24"/>
          <w:szCs w:val="24"/>
        </w:rPr>
        <w:t xml:space="preserve">e en </w:t>
      </w:r>
      <w:r w:rsidR="00137C95" w:rsidRPr="00AF1524">
        <w:rPr>
          <w:rFonts w:ascii="Arial" w:hAnsi="Arial" w:cs="Arial"/>
          <w:sz w:val="24"/>
          <w:szCs w:val="24"/>
        </w:rPr>
        <w:lastRenderedPageBreak/>
        <w:t>conocimiento</w:t>
      </w:r>
      <w:r w:rsidRPr="00AF1524">
        <w:rPr>
          <w:rFonts w:ascii="Arial" w:hAnsi="Arial" w:cs="Arial"/>
          <w:sz w:val="24"/>
          <w:szCs w:val="24"/>
        </w:rPr>
        <w:t xml:space="preserve"> </w:t>
      </w:r>
      <w:r w:rsidR="00137C95" w:rsidRPr="00AF1524">
        <w:rPr>
          <w:rFonts w:ascii="Arial" w:hAnsi="Arial" w:cs="Arial"/>
          <w:sz w:val="24"/>
          <w:szCs w:val="24"/>
        </w:rPr>
        <w:t xml:space="preserve">la situación de </w:t>
      </w:r>
      <w:r w:rsidRPr="00AF1524">
        <w:rPr>
          <w:rFonts w:ascii="Arial" w:hAnsi="Arial" w:cs="Arial"/>
          <w:sz w:val="24"/>
          <w:szCs w:val="24"/>
        </w:rPr>
        <w:t>doce (12) cooperativas mineras auríferas</w:t>
      </w:r>
      <w:r w:rsidR="00137C95" w:rsidRPr="00AF1524">
        <w:rPr>
          <w:rFonts w:ascii="Arial" w:hAnsi="Arial" w:cs="Arial"/>
          <w:sz w:val="24"/>
          <w:szCs w:val="24"/>
        </w:rPr>
        <w:t>, que fueron identificadas en la lista presentada por el demandante</w:t>
      </w:r>
      <w:r w:rsidRPr="00AF1524">
        <w:rPr>
          <w:rFonts w:ascii="Arial" w:hAnsi="Arial" w:cs="Arial"/>
          <w:sz w:val="24"/>
          <w:szCs w:val="24"/>
        </w:rPr>
        <w:t>.</w:t>
      </w:r>
    </w:p>
    <w:p w14:paraId="01283EC4" w14:textId="51598A11" w:rsidR="00AD75F3" w:rsidRPr="00AF1524" w:rsidRDefault="00AD75F3" w:rsidP="00266FA5">
      <w:pPr>
        <w:jc w:val="both"/>
        <w:rPr>
          <w:rFonts w:ascii="Arial" w:hAnsi="Arial" w:cs="Arial"/>
          <w:sz w:val="24"/>
          <w:szCs w:val="24"/>
        </w:rPr>
      </w:pPr>
      <w:r w:rsidRPr="00AF1524">
        <w:rPr>
          <w:rFonts w:ascii="Arial" w:hAnsi="Arial" w:cs="Arial"/>
          <w:sz w:val="24"/>
          <w:szCs w:val="24"/>
        </w:rPr>
        <w:t xml:space="preserve">La </w:t>
      </w:r>
      <w:r w:rsidRPr="00AF1524">
        <w:rPr>
          <w:rFonts w:ascii="Arial" w:hAnsi="Arial" w:cs="Arial"/>
          <w:b/>
          <w:sz w:val="24"/>
          <w:szCs w:val="24"/>
        </w:rPr>
        <w:t>Dirección Departamental de La Paz, Beni y Pando de la Autoridad Jurisdicción Administrativa Minera (</w:t>
      </w:r>
      <w:r w:rsidRPr="00AF1524">
        <w:rPr>
          <w:rFonts w:ascii="Arial" w:hAnsi="Arial" w:cs="Arial"/>
          <w:b/>
          <w:bCs/>
          <w:sz w:val="24"/>
          <w:szCs w:val="24"/>
        </w:rPr>
        <w:t>AJAM</w:t>
      </w:r>
      <w:r w:rsidRPr="00AF1524">
        <w:rPr>
          <w:rFonts w:ascii="Arial" w:hAnsi="Arial" w:cs="Arial"/>
          <w:b/>
          <w:sz w:val="24"/>
          <w:szCs w:val="24"/>
        </w:rPr>
        <w:t>)</w:t>
      </w:r>
      <w:r w:rsidRPr="00AF1524">
        <w:rPr>
          <w:rFonts w:ascii="Arial" w:hAnsi="Arial" w:cs="Arial"/>
          <w:sz w:val="24"/>
          <w:szCs w:val="24"/>
        </w:rPr>
        <w:t>, adjunta de fs. 303 a 309 de obrados, la Nota Interna AJAMD-LP/DD/AL/NI/EAC/53/2025 y el Informe AJAMD-LP/DCCM/PROF/INF/CMA/52/2025, en el cual refieren que, de la lista de los 36 posibles responsables de daños ambientales y sus coordenadas facilitadas por el memorial del demandante de medidas cautelares, se sobreponen diferentes tipos de derechos mineros.</w:t>
      </w:r>
    </w:p>
    <w:p w14:paraId="29FE675C" w14:textId="03A610D1" w:rsidR="00AD75F3" w:rsidRPr="00AF1524" w:rsidRDefault="00AD75F3" w:rsidP="00266FA5">
      <w:pPr>
        <w:jc w:val="both"/>
        <w:rPr>
          <w:rFonts w:ascii="Arial" w:hAnsi="Arial" w:cs="Arial"/>
          <w:sz w:val="24"/>
          <w:szCs w:val="24"/>
        </w:rPr>
      </w:pPr>
      <w:r w:rsidRPr="00AF1524">
        <w:rPr>
          <w:rFonts w:ascii="Arial" w:hAnsi="Arial" w:cs="Arial"/>
          <w:sz w:val="24"/>
          <w:szCs w:val="24"/>
        </w:rPr>
        <w:t>En ese sentido al haberse remitido la información ambiental requerida por el impetrante Rodrigo Ernesto Herrera Sánchez, corresponde poner en conocimiento</w:t>
      </w:r>
      <w:r w:rsidR="00137C95" w:rsidRPr="00AF1524">
        <w:rPr>
          <w:rFonts w:ascii="Arial" w:hAnsi="Arial" w:cs="Arial"/>
          <w:sz w:val="24"/>
          <w:szCs w:val="24"/>
        </w:rPr>
        <w:t xml:space="preserve"> del mismo</w:t>
      </w:r>
      <w:r w:rsidR="00AE4B81" w:rsidRPr="00AF1524">
        <w:rPr>
          <w:rFonts w:ascii="Arial" w:hAnsi="Arial" w:cs="Arial"/>
          <w:sz w:val="24"/>
          <w:szCs w:val="24"/>
        </w:rPr>
        <w:t>, conforme el fundamento jurídico desarrollado en el punto</w:t>
      </w:r>
      <w:r w:rsidR="00AE4B81" w:rsidRPr="00AF1524">
        <w:rPr>
          <w:rFonts w:ascii="Arial" w:hAnsi="Arial" w:cs="Arial"/>
          <w:b/>
          <w:bCs/>
          <w:sz w:val="24"/>
          <w:szCs w:val="24"/>
        </w:rPr>
        <w:t xml:space="preserve"> FJ.III.2.</w:t>
      </w:r>
      <w:r w:rsidR="00AE4B81" w:rsidRPr="00AF1524">
        <w:rPr>
          <w:rFonts w:ascii="Arial" w:hAnsi="Arial" w:cs="Arial"/>
          <w:sz w:val="24"/>
          <w:szCs w:val="24"/>
        </w:rPr>
        <w:t>,</w:t>
      </w:r>
      <w:r w:rsidRPr="00AF1524">
        <w:rPr>
          <w:rFonts w:ascii="Arial" w:hAnsi="Arial" w:cs="Arial"/>
          <w:sz w:val="24"/>
          <w:szCs w:val="24"/>
        </w:rPr>
        <w:t xml:space="preserve"> sin perjuicio de que la Sala Plena del Tribunal Agroambiental requiera complementar </w:t>
      </w:r>
      <w:r w:rsidR="002C52C3" w:rsidRPr="00AF1524">
        <w:rPr>
          <w:rFonts w:ascii="Arial" w:hAnsi="Arial" w:cs="Arial"/>
          <w:sz w:val="24"/>
          <w:szCs w:val="24"/>
        </w:rPr>
        <w:t>dicha información</w:t>
      </w:r>
      <w:r w:rsidRPr="00AF1524">
        <w:rPr>
          <w:rFonts w:ascii="Arial" w:hAnsi="Arial" w:cs="Arial"/>
          <w:sz w:val="24"/>
          <w:szCs w:val="24"/>
        </w:rPr>
        <w:t xml:space="preserve"> </w:t>
      </w:r>
      <w:r w:rsidR="002C52C3" w:rsidRPr="00AF1524">
        <w:rPr>
          <w:rFonts w:ascii="Arial" w:hAnsi="Arial" w:cs="Arial"/>
          <w:sz w:val="24"/>
          <w:szCs w:val="24"/>
        </w:rPr>
        <w:t xml:space="preserve">ambiental </w:t>
      </w:r>
      <w:r w:rsidRPr="00AF1524">
        <w:rPr>
          <w:rFonts w:ascii="Arial" w:hAnsi="Arial" w:cs="Arial"/>
          <w:sz w:val="24"/>
          <w:szCs w:val="24"/>
        </w:rPr>
        <w:t>en función al interés superior de prevenir mayor impacto ambiental y daño ocasionado por la actividad minera</w:t>
      </w:r>
      <w:r w:rsidR="00116D37" w:rsidRPr="00AF1524">
        <w:rPr>
          <w:rFonts w:ascii="Arial" w:hAnsi="Arial" w:cs="Arial"/>
          <w:sz w:val="24"/>
          <w:szCs w:val="24"/>
        </w:rPr>
        <w:t xml:space="preserve"> en la zona de influencia del Rí</w:t>
      </w:r>
      <w:r w:rsidRPr="00AF1524">
        <w:rPr>
          <w:rFonts w:ascii="Arial" w:hAnsi="Arial" w:cs="Arial"/>
          <w:sz w:val="24"/>
          <w:szCs w:val="24"/>
        </w:rPr>
        <w:t xml:space="preserve">o </w:t>
      </w:r>
      <w:proofErr w:type="spellStart"/>
      <w:r w:rsidRPr="00AF1524">
        <w:rPr>
          <w:rFonts w:ascii="Arial" w:hAnsi="Arial" w:cs="Arial"/>
          <w:sz w:val="24"/>
          <w:szCs w:val="24"/>
        </w:rPr>
        <w:t>Tuichi</w:t>
      </w:r>
      <w:proofErr w:type="spellEnd"/>
      <w:r w:rsidRPr="00AF1524">
        <w:rPr>
          <w:rFonts w:ascii="Arial" w:hAnsi="Arial" w:cs="Arial"/>
          <w:sz w:val="24"/>
          <w:szCs w:val="24"/>
        </w:rPr>
        <w:t>.</w:t>
      </w:r>
    </w:p>
    <w:p w14:paraId="7FB95314" w14:textId="3F98718E" w:rsidR="00AD75F3" w:rsidRPr="00AF1524" w:rsidRDefault="002C52C3" w:rsidP="00266FA5">
      <w:pPr>
        <w:jc w:val="both"/>
        <w:rPr>
          <w:rFonts w:ascii="Arial" w:hAnsi="Arial" w:cs="Arial"/>
          <w:b/>
          <w:bCs/>
          <w:sz w:val="24"/>
          <w:szCs w:val="24"/>
        </w:rPr>
      </w:pPr>
      <w:r w:rsidRPr="00AF1524">
        <w:rPr>
          <w:rFonts w:ascii="Arial" w:hAnsi="Arial" w:cs="Arial"/>
          <w:b/>
          <w:bCs/>
          <w:sz w:val="24"/>
          <w:szCs w:val="24"/>
        </w:rPr>
        <w:t>IV.2. Pronunciamiento con relación a otras medidas cautelares ambientales y medidas preparatorios incoadas por el Servicio Nacional de Áreas Protegidas (SERNAP) respecto a las cuales se adhiere Rodrigo Ernesto Herrera Sánchez</w:t>
      </w:r>
    </w:p>
    <w:p w14:paraId="0B4C2BD6" w14:textId="7076BED5" w:rsidR="00EB5331" w:rsidRPr="00AF1524" w:rsidRDefault="002C52C3" w:rsidP="00266FA5">
      <w:pPr>
        <w:jc w:val="both"/>
        <w:rPr>
          <w:rFonts w:ascii="Arial" w:hAnsi="Arial" w:cs="Arial"/>
          <w:sz w:val="24"/>
          <w:szCs w:val="24"/>
        </w:rPr>
      </w:pPr>
      <w:r w:rsidRPr="00AF1524">
        <w:rPr>
          <w:rFonts w:ascii="Arial" w:hAnsi="Arial" w:cs="Arial"/>
          <w:sz w:val="24"/>
          <w:szCs w:val="24"/>
        </w:rPr>
        <w:t>De la revisión de los antecedentes se constata que</w:t>
      </w:r>
      <w:r w:rsidR="00BD13CD" w:rsidRPr="00AF1524">
        <w:rPr>
          <w:rFonts w:ascii="Arial" w:hAnsi="Arial" w:cs="Arial"/>
          <w:sz w:val="24"/>
          <w:szCs w:val="24"/>
        </w:rPr>
        <w:t xml:space="preserve"> el SERNAP mediante memorial</w:t>
      </w:r>
      <w:r w:rsidR="00EB5331" w:rsidRPr="00AF1524">
        <w:rPr>
          <w:rFonts w:ascii="Arial" w:hAnsi="Arial" w:cs="Arial"/>
          <w:sz w:val="24"/>
          <w:szCs w:val="24"/>
        </w:rPr>
        <w:t>es</w:t>
      </w:r>
      <w:r w:rsidR="00BD13CD" w:rsidRPr="00AF1524">
        <w:rPr>
          <w:rFonts w:ascii="Arial" w:hAnsi="Arial" w:cs="Arial"/>
          <w:sz w:val="24"/>
          <w:szCs w:val="24"/>
        </w:rPr>
        <w:t xml:space="preserve"> de fs. 203 a 2011</w:t>
      </w:r>
      <w:r w:rsidR="00EB5331" w:rsidRPr="00AF1524">
        <w:rPr>
          <w:rFonts w:ascii="Arial" w:hAnsi="Arial" w:cs="Arial"/>
          <w:sz w:val="24"/>
          <w:szCs w:val="24"/>
        </w:rPr>
        <w:t xml:space="preserve"> y de fs. 359 a 361 vta. de obrados</w:t>
      </w:r>
      <w:r w:rsidR="00BD13CD" w:rsidRPr="00AF1524">
        <w:rPr>
          <w:rFonts w:ascii="Arial" w:hAnsi="Arial" w:cs="Arial"/>
          <w:sz w:val="24"/>
          <w:szCs w:val="24"/>
        </w:rPr>
        <w:t>, además de pronunciarse sobre la información ambiental solicitada, pide que</w:t>
      </w:r>
      <w:r w:rsidR="00116D37" w:rsidRPr="00AF1524">
        <w:rPr>
          <w:rFonts w:ascii="Arial" w:hAnsi="Arial" w:cs="Arial"/>
          <w:sz w:val="24"/>
          <w:szCs w:val="24"/>
        </w:rPr>
        <w:t xml:space="preserve"> en el área de influencia del Rí</w:t>
      </w:r>
      <w:r w:rsidR="00BD13CD" w:rsidRPr="00AF1524">
        <w:rPr>
          <w:rFonts w:ascii="Arial" w:hAnsi="Arial" w:cs="Arial"/>
          <w:sz w:val="24"/>
          <w:szCs w:val="24"/>
        </w:rPr>
        <w:t xml:space="preserve">o </w:t>
      </w:r>
      <w:proofErr w:type="spellStart"/>
      <w:r w:rsidR="00BD13CD" w:rsidRPr="00AF1524">
        <w:rPr>
          <w:rFonts w:ascii="Arial" w:hAnsi="Arial" w:cs="Arial"/>
          <w:sz w:val="24"/>
          <w:szCs w:val="24"/>
        </w:rPr>
        <w:t>Tuichi</w:t>
      </w:r>
      <w:proofErr w:type="spellEnd"/>
      <w:r w:rsidR="00BD13CD" w:rsidRPr="00AF1524">
        <w:rPr>
          <w:rFonts w:ascii="Arial" w:hAnsi="Arial" w:cs="Arial"/>
          <w:sz w:val="24"/>
          <w:szCs w:val="24"/>
        </w:rPr>
        <w:t xml:space="preserve"> se imponga</w:t>
      </w:r>
      <w:r w:rsidR="00137C95" w:rsidRPr="00AF1524">
        <w:rPr>
          <w:rFonts w:ascii="Arial" w:hAnsi="Arial" w:cs="Arial"/>
          <w:sz w:val="24"/>
          <w:szCs w:val="24"/>
        </w:rPr>
        <w:t xml:space="preserve">n otras </w:t>
      </w:r>
      <w:r w:rsidR="00BD13CD" w:rsidRPr="00AF1524">
        <w:rPr>
          <w:rFonts w:ascii="Arial" w:hAnsi="Arial" w:cs="Arial"/>
          <w:sz w:val="24"/>
          <w:szCs w:val="24"/>
        </w:rPr>
        <w:t>Medida</w:t>
      </w:r>
      <w:r w:rsidR="00137C95" w:rsidRPr="00AF1524">
        <w:rPr>
          <w:rFonts w:ascii="Arial" w:hAnsi="Arial" w:cs="Arial"/>
          <w:sz w:val="24"/>
          <w:szCs w:val="24"/>
        </w:rPr>
        <w:t>s</w:t>
      </w:r>
      <w:r w:rsidR="00BD13CD" w:rsidRPr="00AF1524">
        <w:rPr>
          <w:rFonts w:ascii="Arial" w:hAnsi="Arial" w:cs="Arial"/>
          <w:sz w:val="24"/>
          <w:szCs w:val="24"/>
        </w:rPr>
        <w:t xml:space="preserve"> Cautelar</w:t>
      </w:r>
      <w:r w:rsidR="00137C95" w:rsidRPr="00AF1524">
        <w:rPr>
          <w:rFonts w:ascii="Arial" w:hAnsi="Arial" w:cs="Arial"/>
          <w:sz w:val="24"/>
          <w:szCs w:val="24"/>
        </w:rPr>
        <w:t>es</w:t>
      </w:r>
      <w:r w:rsidR="00BD13CD" w:rsidRPr="00AF1524">
        <w:rPr>
          <w:rFonts w:ascii="Arial" w:hAnsi="Arial" w:cs="Arial"/>
          <w:sz w:val="24"/>
          <w:szCs w:val="24"/>
        </w:rPr>
        <w:t xml:space="preserve"> Ambiental</w:t>
      </w:r>
      <w:r w:rsidR="00137C95" w:rsidRPr="00AF1524">
        <w:rPr>
          <w:rFonts w:ascii="Arial" w:hAnsi="Arial" w:cs="Arial"/>
          <w:sz w:val="24"/>
          <w:szCs w:val="24"/>
        </w:rPr>
        <w:t xml:space="preserve">es, como la </w:t>
      </w:r>
      <w:r w:rsidR="00EB5331" w:rsidRPr="00AF1524">
        <w:rPr>
          <w:rFonts w:ascii="Arial" w:hAnsi="Arial" w:cs="Arial"/>
          <w:sz w:val="24"/>
          <w:szCs w:val="24"/>
        </w:rPr>
        <w:t>Prohibición</w:t>
      </w:r>
      <w:r w:rsidR="00BD13CD" w:rsidRPr="00AF1524">
        <w:rPr>
          <w:rFonts w:ascii="Arial" w:hAnsi="Arial" w:cs="Arial"/>
          <w:sz w:val="24"/>
          <w:szCs w:val="24"/>
        </w:rPr>
        <w:t xml:space="preserve"> de Innovar, por </w:t>
      </w:r>
      <w:r w:rsidR="00EB5331" w:rsidRPr="00AF1524">
        <w:rPr>
          <w:rFonts w:ascii="Arial" w:hAnsi="Arial" w:cs="Arial"/>
          <w:sz w:val="24"/>
          <w:szCs w:val="24"/>
        </w:rPr>
        <w:t>considerar</w:t>
      </w:r>
      <w:r w:rsidR="00BD13CD" w:rsidRPr="00AF1524">
        <w:rPr>
          <w:rFonts w:ascii="Arial" w:hAnsi="Arial" w:cs="Arial"/>
          <w:sz w:val="24"/>
          <w:szCs w:val="24"/>
        </w:rPr>
        <w:t xml:space="preserve"> que e</w:t>
      </w:r>
      <w:r w:rsidR="00EB5331" w:rsidRPr="00AF1524">
        <w:rPr>
          <w:rFonts w:ascii="Arial" w:hAnsi="Arial" w:cs="Arial"/>
          <w:sz w:val="24"/>
          <w:szCs w:val="24"/>
        </w:rPr>
        <w:t>n</w:t>
      </w:r>
      <w:r w:rsidR="00BD13CD" w:rsidRPr="00AF1524">
        <w:rPr>
          <w:rFonts w:ascii="Arial" w:hAnsi="Arial" w:cs="Arial"/>
          <w:sz w:val="24"/>
          <w:szCs w:val="24"/>
        </w:rPr>
        <w:t xml:space="preserve"> el área se realiza explotación aurífera ilegal</w:t>
      </w:r>
      <w:r w:rsidR="00EB5331" w:rsidRPr="00AF1524">
        <w:rPr>
          <w:rFonts w:ascii="Arial" w:hAnsi="Arial" w:cs="Arial"/>
          <w:sz w:val="24"/>
          <w:szCs w:val="24"/>
        </w:rPr>
        <w:t>,</w:t>
      </w:r>
      <w:r w:rsidR="00BD13CD" w:rsidRPr="00AF1524">
        <w:rPr>
          <w:rFonts w:ascii="Arial" w:hAnsi="Arial" w:cs="Arial"/>
          <w:sz w:val="24"/>
          <w:szCs w:val="24"/>
        </w:rPr>
        <w:t xml:space="preserve"> que se </w:t>
      </w:r>
      <w:r w:rsidR="00137C95" w:rsidRPr="00AF1524">
        <w:rPr>
          <w:rFonts w:ascii="Arial" w:hAnsi="Arial" w:cs="Arial"/>
          <w:sz w:val="24"/>
          <w:szCs w:val="24"/>
        </w:rPr>
        <w:t>Prohíba el I</w:t>
      </w:r>
      <w:r w:rsidR="00BD13CD" w:rsidRPr="00AF1524">
        <w:rPr>
          <w:rFonts w:ascii="Arial" w:hAnsi="Arial" w:cs="Arial"/>
          <w:sz w:val="24"/>
          <w:szCs w:val="24"/>
        </w:rPr>
        <w:t>ngreso de maquinaria pesada para dicho efecto</w:t>
      </w:r>
      <w:r w:rsidR="00EB5331" w:rsidRPr="00AF1524">
        <w:rPr>
          <w:rFonts w:ascii="Arial" w:hAnsi="Arial" w:cs="Arial"/>
          <w:sz w:val="24"/>
          <w:szCs w:val="24"/>
        </w:rPr>
        <w:t xml:space="preserve">, que </w:t>
      </w:r>
      <w:r w:rsidR="00AA6AF4" w:rsidRPr="00AF1524">
        <w:rPr>
          <w:rFonts w:ascii="Arial" w:hAnsi="Arial" w:cs="Arial"/>
          <w:sz w:val="24"/>
          <w:szCs w:val="24"/>
        </w:rPr>
        <w:t>s</w:t>
      </w:r>
      <w:r w:rsidR="00137C95" w:rsidRPr="00AF1524">
        <w:rPr>
          <w:rFonts w:ascii="Arial" w:hAnsi="Arial" w:cs="Arial"/>
          <w:sz w:val="24"/>
          <w:szCs w:val="24"/>
        </w:rPr>
        <w:t xml:space="preserve">e Suspenda </w:t>
      </w:r>
      <w:r w:rsidR="00EB5331" w:rsidRPr="00AF1524">
        <w:rPr>
          <w:rFonts w:ascii="Arial" w:hAnsi="Arial" w:cs="Arial"/>
          <w:sz w:val="24"/>
          <w:szCs w:val="24"/>
        </w:rPr>
        <w:t>cualquier tipo de autorización de transporte de combustible (</w:t>
      </w:r>
      <w:proofErr w:type="spellStart"/>
      <w:r w:rsidR="00EB5331" w:rsidRPr="00AF1524">
        <w:rPr>
          <w:rFonts w:ascii="Arial" w:hAnsi="Arial" w:cs="Arial"/>
          <w:sz w:val="24"/>
          <w:szCs w:val="24"/>
        </w:rPr>
        <w:t>diesel</w:t>
      </w:r>
      <w:proofErr w:type="spellEnd"/>
      <w:r w:rsidR="00EB5331" w:rsidRPr="00AF1524">
        <w:rPr>
          <w:rFonts w:ascii="Arial" w:hAnsi="Arial" w:cs="Arial"/>
          <w:sz w:val="24"/>
          <w:szCs w:val="24"/>
        </w:rPr>
        <w:t xml:space="preserve"> </w:t>
      </w:r>
      <w:proofErr w:type="spellStart"/>
      <w:r w:rsidR="00EB5331" w:rsidRPr="00AF1524">
        <w:rPr>
          <w:rFonts w:ascii="Arial" w:hAnsi="Arial" w:cs="Arial"/>
          <w:sz w:val="24"/>
          <w:szCs w:val="24"/>
        </w:rPr>
        <w:t>oil</w:t>
      </w:r>
      <w:proofErr w:type="spellEnd"/>
      <w:r w:rsidR="00EB5331" w:rsidRPr="00AF1524">
        <w:rPr>
          <w:rFonts w:ascii="Arial" w:hAnsi="Arial" w:cs="Arial"/>
          <w:sz w:val="24"/>
          <w:szCs w:val="24"/>
        </w:rPr>
        <w:t xml:space="preserve"> y gasolina) al interior del AP PN ANMI MADIDI; que se paralice </w:t>
      </w:r>
      <w:r w:rsidR="00137C95" w:rsidRPr="00AF1524">
        <w:rPr>
          <w:rFonts w:ascii="Arial" w:hAnsi="Arial" w:cs="Arial"/>
          <w:sz w:val="24"/>
          <w:szCs w:val="24"/>
        </w:rPr>
        <w:t xml:space="preserve">en </w:t>
      </w:r>
      <w:r w:rsidR="00EB5331" w:rsidRPr="00AF1524">
        <w:rPr>
          <w:rFonts w:ascii="Arial" w:hAnsi="Arial" w:cs="Arial"/>
          <w:sz w:val="24"/>
          <w:szCs w:val="24"/>
        </w:rPr>
        <w:t xml:space="preserve">la AJAM todo trámite de adecuación minera dentro del </w:t>
      </w:r>
      <w:r w:rsidR="00137C95" w:rsidRPr="00AF1524">
        <w:rPr>
          <w:rFonts w:ascii="Arial" w:hAnsi="Arial" w:cs="Arial"/>
          <w:sz w:val="24"/>
          <w:szCs w:val="24"/>
        </w:rPr>
        <w:t xml:space="preserve">área del </w:t>
      </w:r>
      <w:r w:rsidR="00EB5331" w:rsidRPr="00AF1524">
        <w:rPr>
          <w:rFonts w:ascii="Arial" w:hAnsi="Arial" w:cs="Arial"/>
          <w:sz w:val="24"/>
          <w:szCs w:val="24"/>
        </w:rPr>
        <w:t>PN ANMI MADIDI posterior a su creación.</w:t>
      </w:r>
    </w:p>
    <w:p w14:paraId="2D7E7DAF" w14:textId="49B7A659" w:rsidR="00EB5331" w:rsidRPr="00AF1524" w:rsidRDefault="00EB5331" w:rsidP="00266FA5">
      <w:pPr>
        <w:jc w:val="both"/>
        <w:rPr>
          <w:rFonts w:ascii="Arial" w:hAnsi="Arial" w:cs="Arial"/>
          <w:sz w:val="24"/>
          <w:szCs w:val="24"/>
        </w:rPr>
      </w:pPr>
      <w:r w:rsidRPr="00AF1524">
        <w:rPr>
          <w:rFonts w:ascii="Arial" w:hAnsi="Arial" w:cs="Arial"/>
          <w:sz w:val="24"/>
          <w:szCs w:val="24"/>
        </w:rPr>
        <w:t>Así también, pide la realización de una Diligencia Preparatoria</w:t>
      </w:r>
      <w:r w:rsidR="00116D37" w:rsidRPr="00AF1524">
        <w:rPr>
          <w:rFonts w:ascii="Arial" w:hAnsi="Arial" w:cs="Arial"/>
          <w:sz w:val="24"/>
          <w:szCs w:val="24"/>
        </w:rPr>
        <w:t xml:space="preserve"> de Inspección Judicial en el Rí</w:t>
      </w:r>
      <w:r w:rsidRPr="00AF1524">
        <w:rPr>
          <w:rFonts w:ascii="Arial" w:hAnsi="Arial" w:cs="Arial"/>
          <w:sz w:val="24"/>
          <w:szCs w:val="24"/>
        </w:rPr>
        <w:t xml:space="preserve">o </w:t>
      </w:r>
      <w:proofErr w:type="spellStart"/>
      <w:r w:rsidRPr="00AF1524">
        <w:rPr>
          <w:rFonts w:ascii="Arial" w:hAnsi="Arial" w:cs="Arial"/>
          <w:sz w:val="24"/>
          <w:szCs w:val="24"/>
        </w:rPr>
        <w:t>Tuichi</w:t>
      </w:r>
      <w:proofErr w:type="spellEnd"/>
      <w:r w:rsidRPr="00AF1524">
        <w:rPr>
          <w:rFonts w:ascii="Arial" w:hAnsi="Arial" w:cs="Arial"/>
          <w:sz w:val="24"/>
          <w:szCs w:val="24"/>
        </w:rPr>
        <w:t>, a efectos de la verificación de la actividad de minería ilegal por parte de la Sala Plena del Tribunal Agroambiental. De igual manera propone prueba pericial y estudios técnicos.</w:t>
      </w:r>
    </w:p>
    <w:p w14:paraId="2DE1C112" w14:textId="38E1E4D5" w:rsidR="000553C4" w:rsidRPr="00AF1524" w:rsidRDefault="00EB5331" w:rsidP="006F0C8D">
      <w:pPr>
        <w:jc w:val="both"/>
        <w:rPr>
          <w:rFonts w:ascii="Arial" w:hAnsi="Arial" w:cs="Arial"/>
          <w:sz w:val="24"/>
          <w:szCs w:val="24"/>
        </w:rPr>
      </w:pPr>
      <w:r w:rsidRPr="00AF1524">
        <w:rPr>
          <w:rFonts w:ascii="Arial" w:hAnsi="Arial" w:cs="Arial"/>
          <w:sz w:val="24"/>
          <w:szCs w:val="24"/>
        </w:rPr>
        <w:t xml:space="preserve">Al respecto, </w:t>
      </w:r>
      <w:r w:rsidR="009571C0" w:rsidRPr="00AF1524">
        <w:rPr>
          <w:rFonts w:ascii="Arial" w:hAnsi="Arial" w:cs="Arial"/>
          <w:sz w:val="24"/>
          <w:szCs w:val="24"/>
        </w:rPr>
        <w:t>mediante el punto 8 de la parte resolutiva d</w:t>
      </w:r>
      <w:r w:rsidRPr="00AF1524">
        <w:rPr>
          <w:rFonts w:ascii="Arial" w:hAnsi="Arial" w:cs="Arial"/>
          <w:sz w:val="24"/>
          <w:szCs w:val="24"/>
        </w:rPr>
        <w:t xml:space="preserve">el Auto de </w:t>
      </w:r>
      <w:r w:rsidR="009571C0" w:rsidRPr="00AF1524">
        <w:rPr>
          <w:rFonts w:ascii="Arial" w:hAnsi="Arial" w:cs="Arial"/>
          <w:sz w:val="24"/>
          <w:szCs w:val="24"/>
        </w:rPr>
        <w:t>Admisión Ambiental No SP-TAA 002/2025 de 02 de mayo de 2025, se precisó que el requerimiento de información ambiental dispuesto, no se constituiría en una limitante para la obtención de información nueva y/o complementaria, previ</w:t>
      </w:r>
      <w:r w:rsidR="00116D37" w:rsidRPr="00AF1524">
        <w:rPr>
          <w:rFonts w:ascii="Arial" w:hAnsi="Arial" w:cs="Arial"/>
          <w:sz w:val="24"/>
          <w:szCs w:val="24"/>
        </w:rPr>
        <w:t xml:space="preserve">niendo </w:t>
      </w:r>
      <w:r w:rsidR="009571C0" w:rsidRPr="00AF1524">
        <w:rPr>
          <w:rFonts w:ascii="Arial" w:hAnsi="Arial" w:cs="Arial"/>
          <w:sz w:val="24"/>
          <w:szCs w:val="24"/>
        </w:rPr>
        <w:t>los efectos de los posibles daños que puedan surgir o causarse a futuro en la zona; en ese sentido</w:t>
      </w:r>
      <w:r w:rsidR="00137C95" w:rsidRPr="00AF1524">
        <w:rPr>
          <w:rFonts w:ascii="Arial" w:hAnsi="Arial" w:cs="Arial"/>
          <w:sz w:val="24"/>
          <w:szCs w:val="24"/>
        </w:rPr>
        <w:t>,</w:t>
      </w:r>
      <w:r w:rsidR="009571C0" w:rsidRPr="00AF1524">
        <w:rPr>
          <w:rFonts w:ascii="Arial" w:hAnsi="Arial" w:cs="Arial"/>
          <w:sz w:val="24"/>
          <w:szCs w:val="24"/>
        </w:rPr>
        <w:t xml:space="preserve"> </w:t>
      </w:r>
      <w:r w:rsidR="00137C95" w:rsidRPr="00AF1524">
        <w:rPr>
          <w:rFonts w:ascii="Arial" w:hAnsi="Arial" w:cs="Arial"/>
          <w:sz w:val="24"/>
          <w:szCs w:val="24"/>
        </w:rPr>
        <w:t>l</w:t>
      </w:r>
      <w:r w:rsidR="009571C0" w:rsidRPr="00AF1524">
        <w:rPr>
          <w:rFonts w:ascii="Arial" w:hAnsi="Arial" w:cs="Arial"/>
          <w:sz w:val="24"/>
          <w:szCs w:val="24"/>
        </w:rPr>
        <w:t xml:space="preserve">a Sala Plena del Tribunal </w:t>
      </w:r>
      <w:r w:rsidR="00A17EBB" w:rsidRPr="00AF1524">
        <w:rPr>
          <w:rFonts w:ascii="Arial" w:hAnsi="Arial" w:cs="Arial"/>
          <w:sz w:val="24"/>
          <w:szCs w:val="24"/>
        </w:rPr>
        <w:t>Agroambiental</w:t>
      </w:r>
      <w:r w:rsidR="009571C0" w:rsidRPr="00AF1524">
        <w:rPr>
          <w:rFonts w:ascii="Arial" w:hAnsi="Arial" w:cs="Arial"/>
          <w:sz w:val="24"/>
          <w:szCs w:val="24"/>
        </w:rPr>
        <w:t xml:space="preserve">, </w:t>
      </w:r>
      <w:r w:rsidR="00A17EBB" w:rsidRPr="00AF1524">
        <w:rPr>
          <w:rFonts w:ascii="Arial" w:hAnsi="Arial" w:cs="Arial"/>
          <w:sz w:val="24"/>
          <w:szCs w:val="24"/>
        </w:rPr>
        <w:t>sustentada</w:t>
      </w:r>
      <w:r w:rsidR="009571C0" w:rsidRPr="00AF1524">
        <w:rPr>
          <w:rFonts w:ascii="Arial" w:hAnsi="Arial" w:cs="Arial"/>
          <w:sz w:val="24"/>
          <w:szCs w:val="24"/>
        </w:rPr>
        <w:t xml:space="preserve"> en la competencia otorgada por el art. 18</w:t>
      </w:r>
      <w:r w:rsidR="00A17EBB" w:rsidRPr="00AF1524">
        <w:rPr>
          <w:rFonts w:ascii="Arial" w:hAnsi="Arial" w:cs="Arial"/>
          <w:sz w:val="24"/>
          <w:szCs w:val="24"/>
        </w:rPr>
        <w:t xml:space="preserve">9.1 de la CPE, referente a conocer demandas sobre actos que atenten contra la fauna, la flora, el agua y el medio ambiente y demandas sobre prácticas que pongan en peligro el sistema ecológico y la conservación de especies o animales; </w:t>
      </w:r>
      <w:r w:rsidR="00116D37" w:rsidRPr="00AF1524">
        <w:rPr>
          <w:rFonts w:ascii="Arial" w:hAnsi="Arial" w:cs="Arial"/>
          <w:sz w:val="24"/>
          <w:szCs w:val="24"/>
        </w:rPr>
        <w:t xml:space="preserve">siendo su competencia </w:t>
      </w:r>
      <w:r w:rsidR="00137C95" w:rsidRPr="00AF1524">
        <w:rPr>
          <w:rFonts w:ascii="Arial" w:hAnsi="Arial" w:cs="Arial"/>
          <w:sz w:val="24"/>
          <w:szCs w:val="24"/>
        </w:rPr>
        <w:t xml:space="preserve">establecer </w:t>
      </w:r>
      <w:r w:rsidR="00A17EBB" w:rsidRPr="00AF1524">
        <w:rPr>
          <w:rFonts w:ascii="Arial" w:hAnsi="Arial" w:cs="Arial"/>
          <w:sz w:val="24"/>
          <w:szCs w:val="24"/>
        </w:rPr>
        <w:t xml:space="preserve">la pertinencia de imponer </w:t>
      </w:r>
      <w:r w:rsidR="00116D37" w:rsidRPr="00AF1524">
        <w:rPr>
          <w:rFonts w:ascii="Arial" w:hAnsi="Arial" w:cs="Arial"/>
          <w:sz w:val="24"/>
          <w:szCs w:val="24"/>
        </w:rPr>
        <w:t xml:space="preserve">Medidas Cautelares Ambientales </w:t>
      </w:r>
      <w:r w:rsidR="0033211A" w:rsidRPr="00AF1524">
        <w:rPr>
          <w:rFonts w:ascii="Arial" w:hAnsi="Arial" w:cs="Arial"/>
          <w:sz w:val="24"/>
          <w:szCs w:val="24"/>
        </w:rPr>
        <w:t xml:space="preserve">a ser cumplidas por cualquier instancia pública, como es el caso del Servicio Nacional de </w:t>
      </w:r>
      <w:r w:rsidR="009F50A8" w:rsidRPr="00AF1524">
        <w:rPr>
          <w:rFonts w:ascii="Arial" w:hAnsi="Arial" w:cs="Arial"/>
          <w:sz w:val="24"/>
          <w:szCs w:val="24"/>
        </w:rPr>
        <w:t>Áreas</w:t>
      </w:r>
      <w:r w:rsidR="0033211A" w:rsidRPr="00AF1524">
        <w:rPr>
          <w:rFonts w:ascii="Arial" w:hAnsi="Arial" w:cs="Arial"/>
          <w:sz w:val="24"/>
          <w:szCs w:val="24"/>
        </w:rPr>
        <w:t xml:space="preserve"> </w:t>
      </w:r>
      <w:r w:rsidR="0033211A" w:rsidRPr="00AF1524">
        <w:rPr>
          <w:rFonts w:ascii="Arial" w:hAnsi="Arial" w:cs="Arial"/>
          <w:sz w:val="24"/>
          <w:szCs w:val="24"/>
        </w:rPr>
        <w:lastRenderedPageBreak/>
        <w:t>Protegidas (SERNAP)  que se constituye en un estructura operativa desconcentrada bajo tuición del Ministerio de Medio Ambiente y Agua, creada mediante D.S. N.º 25158 del 4 de septiembre de 1998 encargado</w:t>
      </w:r>
      <w:r w:rsidR="00A17EBB" w:rsidRPr="00AF1524">
        <w:rPr>
          <w:rFonts w:ascii="Arial" w:hAnsi="Arial" w:cs="Arial"/>
          <w:sz w:val="24"/>
          <w:szCs w:val="24"/>
        </w:rPr>
        <w:t xml:space="preserve"> de la gestión de las Áreas Protegidas en nuestro país,</w:t>
      </w:r>
      <w:r w:rsidR="006F0C8D" w:rsidRPr="00AF1524">
        <w:rPr>
          <w:rFonts w:ascii="Arial" w:hAnsi="Arial" w:cs="Arial"/>
          <w:sz w:val="24"/>
          <w:szCs w:val="24"/>
        </w:rPr>
        <w:t xml:space="preserve"> las cuales de acuerdo con el art. 385.I de la CPE constituyen un bien común y forman parte del patrimonio natural y cultural del país</w:t>
      </w:r>
      <w:r w:rsidR="000553C4" w:rsidRPr="00AF1524">
        <w:rPr>
          <w:rFonts w:ascii="Arial" w:hAnsi="Arial" w:cs="Arial"/>
          <w:sz w:val="24"/>
          <w:szCs w:val="24"/>
        </w:rPr>
        <w:t>.</w:t>
      </w:r>
    </w:p>
    <w:p w14:paraId="5780B08D" w14:textId="32E1EC9A" w:rsidR="001E4D43" w:rsidRPr="00AF1524" w:rsidRDefault="000553C4" w:rsidP="006F0C8D">
      <w:pPr>
        <w:jc w:val="both"/>
        <w:rPr>
          <w:rFonts w:ascii="Arial" w:hAnsi="Arial" w:cs="Arial"/>
          <w:bCs/>
          <w:iCs/>
          <w:sz w:val="24"/>
          <w:szCs w:val="24"/>
        </w:rPr>
      </w:pPr>
      <w:r w:rsidRPr="00AF1524">
        <w:rPr>
          <w:rFonts w:ascii="Arial" w:hAnsi="Arial" w:cs="Arial"/>
          <w:sz w:val="24"/>
          <w:szCs w:val="24"/>
        </w:rPr>
        <w:t xml:space="preserve">En ese orden bajo las características de oficiosidad cautelar y </w:t>
      </w:r>
      <w:r w:rsidR="001E4D43" w:rsidRPr="00AF1524">
        <w:rPr>
          <w:rFonts w:ascii="Arial" w:hAnsi="Arial" w:cs="Arial"/>
          <w:sz w:val="24"/>
          <w:szCs w:val="24"/>
        </w:rPr>
        <w:t xml:space="preserve">oficiosidad probatoria, conceptos desarrollados en el punto </w:t>
      </w:r>
      <w:r w:rsidR="001E4D43" w:rsidRPr="00AF1524">
        <w:rPr>
          <w:rFonts w:ascii="Arial" w:hAnsi="Arial" w:cs="Arial"/>
          <w:b/>
          <w:bCs/>
          <w:sz w:val="24"/>
          <w:szCs w:val="24"/>
        </w:rPr>
        <w:t>FJ.III.4.</w:t>
      </w:r>
      <w:r w:rsidR="005D30A5" w:rsidRPr="00AF1524">
        <w:rPr>
          <w:rFonts w:ascii="Arial" w:hAnsi="Arial" w:cs="Arial"/>
          <w:b/>
          <w:bCs/>
          <w:sz w:val="24"/>
          <w:szCs w:val="24"/>
        </w:rPr>
        <w:t xml:space="preserve"> </w:t>
      </w:r>
      <w:r w:rsidR="005D30A5" w:rsidRPr="00AF1524">
        <w:rPr>
          <w:rFonts w:ascii="Arial" w:hAnsi="Arial" w:cs="Arial"/>
          <w:bCs/>
          <w:sz w:val="24"/>
          <w:szCs w:val="24"/>
        </w:rPr>
        <w:t>del presente fallo</w:t>
      </w:r>
      <w:r w:rsidR="001E4D43" w:rsidRPr="00AF1524">
        <w:rPr>
          <w:rFonts w:ascii="Arial" w:hAnsi="Arial" w:cs="Arial"/>
          <w:sz w:val="24"/>
          <w:szCs w:val="24"/>
        </w:rPr>
        <w:t xml:space="preserve">, este Tribunal también podrá establecer qué instancia pública, en el marco de sus competencias, deberá imponer y hacer cumplir </w:t>
      </w:r>
      <w:r w:rsidR="00116D37" w:rsidRPr="00AF1524">
        <w:rPr>
          <w:rFonts w:ascii="Arial" w:hAnsi="Arial" w:cs="Arial"/>
          <w:sz w:val="24"/>
          <w:szCs w:val="24"/>
        </w:rPr>
        <w:t>Medidas Cautelares Ambientales</w:t>
      </w:r>
      <w:r w:rsidR="001E4D43" w:rsidRPr="00AF1524">
        <w:rPr>
          <w:rFonts w:ascii="Arial" w:hAnsi="Arial" w:cs="Arial"/>
          <w:sz w:val="24"/>
          <w:szCs w:val="24"/>
        </w:rPr>
        <w:t>, bajo supervisión de</w:t>
      </w:r>
      <w:r w:rsidR="005D30A5" w:rsidRPr="00AF1524">
        <w:rPr>
          <w:rFonts w:ascii="Arial" w:hAnsi="Arial" w:cs="Arial"/>
          <w:sz w:val="24"/>
          <w:szCs w:val="24"/>
        </w:rPr>
        <w:t xml:space="preserve"> la autoridad </w:t>
      </w:r>
      <w:r w:rsidR="001E4D43" w:rsidRPr="00AF1524">
        <w:rPr>
          <w:rFonts w:ascii="Arial" w:hAnsi="Arial" w:cs="Arial"/>
          <w:sz w:val="24"/>
          <w:szCs w:val="24"/>
        </w:rPr>
        <w:t xml:space="preserve">jurisdiccional, así como disponer la producción de prueba que coadyuve a establecer </w:t>
      </w:r>
      <w:r w:rsidR="005D30A5" w:rsidRPr="00AF1524">
        <w:rPr>
          <w:rFonts w:ascii="Arial" w:hAnsi="Arial" w:cs="Arial"/>
          <w:sz w:val="24"/>
          <w:szCs w:val="24"/>
        </w:rPr>
        <w:t xml:space="preserve">la pertinencia y </w:t>
      </w:r>
      <w:r w:rsidR="005D30A5" w:rsidRPr="00AF1524">
        <w:rPr>
          <w:rFonts w:ascii="Arial" w:hAnsi="Arial" w:cs="Arial"/>
          <w:b/>
          <w:bCs/>
          <w:iCs/>
          <w:sz w:val="24"/>
          <w:szCs w:val="24"/>
        </w:rPr>
        <w:t>motivación para la aplicación de una medida cautelar</w:t>
      </w:r>
      <w:r w:rsidR="005D30A5" w:rsidRPr="00AF1524">
        <w:rPr>
          <w:rFonts w:ascii="Arial" w:hAnsi="Arial" w:cs="Arial"/>
          <w:iCs/>
          <w:sz w:val="24"/>
          <w:szCs w:val="24"/>
        </w:rPr>
        <w:t>,</w:t>
      </w:r>
      <w:r w:rsidR="005D30A5" w:rsidRPr="00AF1524">
        <w:rPr>
          <w:rFonts w:ascii="Arial" w:hAnsi="Arial" w:cs="Arial"/>
          <w:i/>
          <w:iCs/>
          <w:sz w:val="24"/>
          <w:szCs w:val="24"/>
        </w:rPr>
        <w:t xml:space="preserve"> </w:t>
      </w:r>
      <w:r w:rsidR="005D30A5" w:rsidRPr="00AF1524">
        <w:rPr>
          <w:rFonts w:ascii="Arial" w:hAnsi="Arial" w:cs="Arial"/>
          <w:iCs/>
          <w:sz w:val="24"/>
          <w:szCs w:val="24"/>
        </w:rPr>
        <w:t xml:space="preserve">ya que resulta fundamental la identificación del peligro al que se encuentra expuesto el medio ambiente y cómo contribuye la medida decretada a evitar el daño, hacerlo cesar o conjurarlo, conforme se razona en el punto </w:t>
      </w:r>
      <w:r w:rsidR="005D30A5" w:rsidRPr="00AF1524">
        <w:rPr>
          <w:rFonts w:ascii="Arial" w:hAnsi="Arial" w:cs="Arial"/>
          <w:i/>
          <w:iCs/>
          <w:sz w:val="24"/>
          <w:szCs w:val="24"/>
        </w:rPr>
        <w:t xml:space="preserve">“III.1. La Naturaleza Jurídica de las medidas cautelares en materia ambiental” </w:t>
      </w:r>
      <w:r w:rsidR="005D30A5" w:rsidRPr="00AF1524">
        <w:rPr>
          <w:rFonts w:ascii="Arial" w:hAnsi="Arial" w:cs="Arial"/>
          <w:iCs/>
          <w:sz w:val="24"/>
          <w:szCs w:val="24"/>
        </w:rPr>
        <w:t xml:space="preserve">del </w:t>
      </w:r>
      <w:r w:rsidR="005D30A5" w:rsidRPr="00AF1524">
        <w:rPr>
          <w:rFonts w:ascii="Arial" w:hAnsi="Arial" w:cs="Arial"/>
          <w:bCs/>
          <w:iCs/>
          <w:sz w:val="24"/>
          <w:szCs w:val="24"/>
        </w:rPr>
        <w:t>Auto de Admisión Ambiental No SP-TAA 002/2025 de 02 de mayo.</w:t>
      </w:r>
    </w:p>
    <w:p w14:paraId="5CC7860F" w14:textId="70B701C2" w:rsidR="006F0C8D" w:rsidRPr="00AF1524" w:rsidRDefault="005D30A5" w:rsidP="006F0C8D">
      <w:pPr>
        <w:jc w:val="both"/>
        <w:rPr>
          <w:rFonts w:ascii="Arial" w:hAnsi="Arial" w:cs="Arial"/>
          <w:sz w:val="24"/>
          <w:szCs w:val="24"/>
        </w:rPr>
      </w:pPr>
      <w:r w:rsidRPr="00AF1524">
        <w:rPr>
          <w:rFonts w:ascii="Arial" w:hAnsi="Arial" w:cs="Arial"/>
          <w:bCs/>
          <w:iCs/>
          <w:sz w:val="24"/>
          <w:szCs w:val="24"/>
        </w:rPr>
        <w:t xml:space="preserve">Así también, debe considerarse que </w:t>
      </w:r>
      <w:r w:rsidR="008D34B8" w:rsidRPr="00AF1524">
        <w:rPr>
          <w:rFonts w:ascii="Arial" w:hAnsi="Arial" w:cs="Arial"/>
          <w:bCs/>
          <w:iCs/>
          <w:sz w:val="24"/>
          <w:szCs w:val="24"/>
        </w:rPr>
        <w:t xml:space="preserve">a </w:t>
      </w:r>
      <w:r w:rsidRPr="00AF1524">
        <w:rPr>
          <w:rFonts w:ascii="Arial" w:hAnsi="Arial" w:cs="Arial"/>
          <w:bCs/>
          <w:iCs/>
          <w:sz w:val="24"/>
          <w:szCs w:val="24"/>
        </w:rPr>
        <w:t>las instancias administrativas del nivel central del Estado y de las entidades territoriales autónomas,</w:t>
      </w:r>
      <w:r w:rsidR="008D34B8" w:rsidRPr="00AF1524">
        <w:rPr>
          <w:rFonts w:ascii="Arial" w:hAnsi="Arial" w:cs="Arial"/>
          <w:bCs/>
          <w:iCs/>
          <w:sz w:val="24"/>
          <w:szCs w:val="24"/>
        </w:rPr>
        <w:t xml:space="preserve"> </w:t>
      </w:r>
      <w:r w:rsidR="008D34B8" w:rsidRPr="00AF1524">
        <w:rPr>
          <w:rFonts w:ascii="Arial" w:hAnsi="Arial" w:cs="Arial"/>
          <w:sz w:val="24"/>
          <w:szCs w:val="24"/>
        </w:rPr>
        <w:t>les</w:t>
      </w:r>
      <w:r w:rsidR="006F0C8D" w:rsidRPr="00AF1524">
        <w:rPr>
          <w:rFonts w:ascii="Arial" w:hAnsi="Arial" w:cs="Arial"/>
          <w:sz w:val="24"/>
          <w:szCs w:val="24"/>
        </w:rPr>
        <w:t xml:space="preserve"> asiste la legitimación activa para demandar acciones preventivas, precautorias y de responsabilidad ambiental, conforme lo prescrito por el art. </w:t>
      </w:r>
      <w:r w:rsidR="008D34B8" w:rsidRPr="00AF1524">
        <w:rPr>
          <w:rFonts w:ascii="Arial" w:hAnsi="Arial" w:cs="Arial"/>
          <w:sz w:val="24"/>
          <w:szCs w:val="24"/>
        </w:rPr>
        <w:t>39. I.</w:t>
      </w:r>
      <w:r w:rsidR="006F0C8D" w:rsidRPr="00AF1524">
        <w:rPr>
          <w:rFonts w:ascii="Arial" w:hAnsi="Arial" w:cs="Arial"/>
          <w:sz w:val="24"/>
          <w:szCs w:val="24"/>
        </w:rPr>
        <w:t>1. de la Ley N° 300, que dispone que están obligados a activar las instancias administrativas y/o jurisdiccionales, con el objeto de exigir la protección y garantía de los derechos de la Madre Tierra, en el marco del desarrollo integral para Vivir Bien, las autoridades públicas, de cualquier nivel del Estado Plurinacional de Bolivia, en el marco de sus competencias.</w:t>
      </w:r>
    </w:p>
    <w:p w14:paraId="0010BDFA" w14:textId="04265005" w:rsidR="009749A3" w:rsidRPr="00AF1524" w:rsidRDefault="00137C95" w:rsidP="006F0C8D">
      <w:pPr>
        <w:jc w:val="both"/>
        <w:rPr>
          <w:rFonts w:ascii="Arial" w:hAnsi="Arial" w:cs="Arial"/>
          <w:bCs/>
          <w:sz w:val="24"/>
          <w:szCs w:val="24"/>
        </w:rPr>
      </w:pPr>
      <w:r w:rsidRPr="00AF1524">
        <w:rPr>
          <w:rFonts w:ascii="Arial" w:hAnsi="Arial" w:cs="Arial"/>
          <w:sz w:val="24"/>
          <w:szCs w:val="24"/>
        </w:rPr>
        <w:t xml:space="preserve">Por lo que corresponde </w:t>
      </w:r>
      <w:r w:rsidR="008D34B8" w:rsidRPr="00AF1524">
        <w:rPr>
          <w:rFonts w:ascii="Arial" w:hAnsi="Arial" w:cs="Arial"/>
          <w:sz w:val="24"/>
          <w:szCs w:val="24"/>
        </w:rPr>
        <w:t xml:space="preserve">pronunciarse sobre las </w:t>
      </w:r>
      <w:r w:rsidRPr="00AF1524">
        <w:rPr>
          <w:rFonts w:ascii="Arial" w:hAnsi="Arial" w:cs="Arial"/>
          <w:sz w:val="24"/>
          <w:szCs w:val="24"/>
        </w:rPr>
        <w:t xml:space="preserve">Medidas Cautelares Ambientales impetradas por el SERNAP, reconduciendo dicho petitorio en el marco de la flexibilización de la congruencia y </w:t>
      </w:r>
      <w:r w:rsidR="008D34B8" w:rsidRPr="00AF1524">
        <w:rPr>
          <w:rFonts w:ascii="Arial" w:hAnsi="Arial" w:cs="Arial"/>
          <w:sz w:val="24"/>
          <w:szCs w:val="24"/>
        </w:rPr>
        <w:t xml:space="preserve">la </w:t>
      </w:r>
      <w:r w:rsidRPr="00AF1524">
        <w:rPr>
          <w:rFonts w:ascii="Arial" w:hAnsi="Arial" w:cs="Arial"/>
          <w:sz w:val="24"/>
          <w:szCs w:val="24"/>
        </w:rPr>
        <w:t>o</w:t>
      </w:r>
      <w:r w:rsidR="008D34B8" w:rsidRPr="00AF1524">
        <w:rPr>
          <w:rFonts w:ascii="Arial" w:hAnsi="Arial" w:cs="Arial"/>
          <w:sz w:val="24"/>
          <w:szCs w:val="24"/>
        </w:rPr>
        <w:t>ficiosidad cautelar y probatoria</w:t>
      </w:r>
      <w:r w:rsidRPr="00AF1524">
        <w:rPr>
          <w:rFonts w:ascii="Arial" w:hAnsi="Arial" w:cs="Arial"/>
          <w:sz w:val="24"/>
          <w:szCs w:val="24"/>
        </w:rPr>
        <w:t xml:space="preserve"> desarrollada en el punto </w:t>
      </w:r>
      <w:r w:rsidRPr="00AF1524">
        <w:rPr>
          <w:rFonts w:ascii="Arial" w:hAnsi="Arial" w:cs="Arial"/>
          <w:b/>
          <w:bCs/>
          <w:sz w:val="24"/>
          <w:szCs w:val="24"/>
        </w:rPr>
        <w:t>FJ.III.4.</w:t>
      </w:r>
      <w:r w:rsidR="009749A3" w:rsidRPr="00AF1524">
        <w:rPr>
          <w:rFonts w:ascii="Arial" w:hAnsi="Arial" w:cs="Arial"/>
          <w:bCs/>
          <w:sz w:val="24"/>
          <w:szCs w:val="24"/>
        </w:rPr>
        <w:t>,</w:t>
      </w:r>
      <w:r w:rsidR="009749A3" w:rsidRPr="00AF1524">
        <w:rPr>
          <w:rFonts w:ascii="Arial" w:hAnsi="Arial" w:cs="Arial"/>
          <w:b/>
          <w:bCs/>
          <w:sz w:val="24"/>
          <w:szCs w:val="24"/>
        </w:rPr>
        <w:t xml:space="preserve"> </w:t>
      </w:r>
      <w:r w:rsidR="009749A3" w:rsidRPr="00AF1524">
        <w:rPr>
          <w:rFonts w:ascii="Arial" w:hAnsi="Arial" w:cs="Arial"/>
          <w:bCs/>
          <w:sz w:val="24"/>
          <w:szCs w:val="24"/>
        </w:rPr>
        <w:t>conforme a los fundamentos jurídicos desarrollados supra.</w:t>
      </w:r>
    </w:p>
    <w:p w14:paraId="25E3ECCE" w14:textId="2356154A" w:rsidR="00156B16" w:rsidRPr="00AF1524" w:rsidRDefault="00156B16" w:rsidP="00156B16">
      <w:pPr>
        <w:jc w:val="center"/>
        <w:rPr>
          <w:rFonts w:ascii="Arial" w:eastAsia="Calibri" w:hAnsi="Arial" w:cs="Arial"/>
          <w:b/>
          <w:sz w:val="24"/>
          <w:szCs w:val="24"/>
        </w:rPr>
      </w:pPr>
      <w:r w:rsidRPr="00AF1524">
        <w:rPr>
          <w:rFonts w:ascii="Arial" w:eastAsia="Calibri" w:hAnsi="Arial" w:cs="Arial"/>
          <w:b/>
          <w:sz w:val="24"/>
          <w:szCs w:val="24"/>
        </w:rPr>
        <w:t>POR TANTO</w:t>
      </w:r>
      <w:r w:rsidR="00622201" w:rsidRPr="00AF1524">
        <w:rPr>
          <w:rFonts w:ascii="Arial" w:eastAsia="Calibri" w:hAnsi="Arial" w:cs="Arial"/>
          <w:b/>
          <w:sz w:val="24"/>
          <w:szCs w:val="24"/>
        </w:rPr>
        <w:t>:</w:t>
      </w:r>
    </w:p>
    <w:p w14:paraId="67EDB881" w14:textId="42A77DA0" w:rsidR="00AE4B81" w:rsidRPr="00AF1524" w:rsidRDefault="00156B16" w:rsidP="00156B16">
      <w:pPr>
        <w:jc w:val="both"/>
        <w:rPr>
          <w:rFonts w:ascii="Arial" w:eastAsia="Calibri" w:hAnsi="Arial" w:cs="Arial"/>
          <w:sz w:val="24"/>
          <w:szCs w:val="24"/>
        </w:rPr>
      </w:pPr>
      <w:r w:rsidRPr="00AF1524">
        <w:rPr>
          <w:rFonts w:ascii="Arial" w:eastAsia="Calibri" w:hAnsi="Arial" w:cs="Arial"/>
          <w:sz w:val="24"/>
          <w:szCs w:val="24"/>
        </w:rPr>
        <w:t xml:space="preserve">La Sala Plena del Tribunal Agroambiental, en ejercicio de sus atribuciones previstas en la Constitución y las normas del bloque de constitucionalidad </w:t>
      </w:r>
      <w:r w:rsidR="009749A3" w:rsidRPr="00AF1524">
        <w:rPr>
          <w:rFonts w:ascii="Arial" w:eastAsia="Calibri" w:hAnsi="Arial" w:cs="Arial"/>
          <w:sz w:val="24"/>
          <w:szCs w:val="24"/>
        </w:rPr>
        <w:t xml:space="preserve">contempladas en los </w:t>
      </w:r>
      <w:r w:rsidRPr="00AF1524">
        <w:rPr>
          <w:rFonts w:ascii="Arial" w:eastAsia="Calibri" w:hAnsi="Arial" w:cs="Arial"/>
          <w:sz w:val="24"/>
          <w:szCs w:val="24"/>
        </w:rPr>
        <w:t>arts. 109.I, 189.I y 410.II de la CPE, arts. 13</w:t>
      </w:r>
      <w:r w:rsidR="0063034B" w:rsidRPr="00AF1524">
        <w:rPr>
          <w:rFonts w:ascii="Arial" w:eastAsia="Calibri" w:hAnsi="Arial" w:cs="Arial"/>
          <w:sz w:val="24"/>
          <w:szCs w:val="24"/>
        </w:rPr>
        <w:t>2 6) y</w:t>
      </w:r>
      <w:r w:rsidR="009749A3" w:rsidRPr="00AF1524">
        <w:rPr>
          <w:rFonts w:ascii="Arial" w:eastAsia="Calibri" w:hAnsi="Arial" w:cs="Arial"/>
          <w:sz w:val="24"/>
          <w:szCs w:val="24"/>
        </w:rPr>
        <w:t xml:space="preserve"> 10) de la Ley 025,</w:t>
      </w:r>
      <w:r w:rsidRPr="00AF1524">
        <w:rPr>
          <w:rFonts w:ascii="Arial" w:eastAsia="Calibri" w:hAnsi="Arial" w:cs="Arial"/>
          <w:sz w:val="24"/>
          <w:szCs w:val="24"/>
        </w:rPr>
        <w:t xml:space="preserve"> art. </w:t>
      </w:r>
      <w:r w:rsidR="0063034B" w:rsidRPr="00AF1524">
        <w:rPr>
          <w:rFonts w:ascii="Arial" w:eastAsia="Calibri" w:hAnsi="Arial" w:cs="Arial"/>
          <w:sz w:val="24"/>
          <w:szCs w:val="24"/>
        </w:rPr>
        <w:t xml:space="preserve">4 </w:t>
      </w:r>
      <w:proofErr w:type="spellStart"/>
      <w:r w:rsidR="0063034B" w:rsidRPr="00AF1524">
        <w:rPr>
          <w:rFonts w:ascii="Arial" w:eastAsia="Calibri" w:hAnsi="Arial" w:cs="Arial"/>
          <w:sz w:val="24"/>
          <w:szCs w:val="24"/>
        </w:rPr>
        <w:t>n</w:t>
      </w:r>
      <w:r w:rsidR="009749A3" w:rsidRPr="00AF1524">
        <w:rPr>
          <w:rFonts w:ascii="Arial" w:eastAsia="Calibri" w:hAnsi="Arial" w:cs="Arial"/>
          <w:sz w:val="24"/>
          <w:szCs w:val="24"/>
        </w:rPr>
        <w:t>úm</w:t>
      </w:r>
      <w:proofErr w:type="spellEnd"/>
      <w:r w:rsidR="009749A3" w:rsidRPr="00AF1524">
        <w:rPr>
          <w:rFonts w:ascii="Arial" w:eastAsia="Calibri" w:hAnsi="Arial" w:cs="Arial"/>
          <w:sz w:val="24"/>
          <w:szCs w:val="24"/>
        </w:rPr>
        <w:t xml:space="preserve"> 4</w:t>
      </w:r>
      <w:r w:rsidRPr="00AF1524">
        <w:rPr>
          <w:rFonts w:ascii="Arial" w:eastAsia="Calibri" w:hAnsi="Arial" w:cs="Arial"/>
          <w:sz w:val="24"/>
          <w:szCs w:val="24"/>
        </w:rPr>
        <w:t xml:space="preserve"> de la Ley 300, </w:t>
      </w:r>
      <w:r w:rsidR="009749A3" w:rsidRPr="00AF1524">
        <w:rPr>
          <w:rFonts w:ascii="Arial" w:eastAsia="Calibri" w:hAnsi="Arial" w:cs="Arial"/>
          <w:sz w:val="24"/>
          <w:szCs w:val="24"/>
        </w:rPr>
        <w:t>art. 8 núm.</w:t>
      </w:r>
      <w:r w:rsidR="0063034B" w:rsidRPr="00AF1524">
        <w:rPr>
          <w:rFonts w:ascii="Arial" w:eastAsia="Calibri" w:hAnsi="Arial" w:cs="Arial"/>
          <w:sz w:val="24"/>
          <w:szCs w:val="24"/>
        </w:rPr>
        <w:t>1 de la Ley 071</w:t>
      </w:r>
      <w:r w:rsidRPr="00AF1524">
        <w:rPr>
          <w:rFonts w:ascii="Arial" w:eastAsia="Calibri" w:hAnsi="Arial" w:cs="Arial"/>
          <w:sz w:val="24"/>
          <w:szCs w:val="24"/>
        </w:rPr>
        <w:t xml:space="preserve"> y art. 8.</w:t>
      </w:r>
      <w:r w:rsidR="0063034B" w:rsidRPr="00AF1524">
        <w:rPr>
          <w:rFonts w:ascii="Arial" w:eastAsia="Calibri" w:hAnsi="Arial" w:cs="Arial"/>
          <w:sz w:val="24"/>
          <w:szCs w:val="24"/>
        </w:rPr>
        <w:t>3</w:t>
      </w:r>
      <w:r w:rsidRPr="00AF1524">
        <w:rPr>
          <w:rFonts w:ascii="Arial" w:eastAsia="Calibri" w:hAnsi="Arial" w:cs="Arial"/>
          <w:sz w:val="24"/>
          <w:szCs w:val="24"/>
        </w:rPr>
        <w:t>.</w:t>
      </w:r>
      <w:r w:rsidR="0063034B" w:rsidRPr="00AF1524">
        <w:rPr>
          <w:rFonts w:ascii="Arial" w:eastAsia="Calibri" w:hAnsi="Arial" w:cs="Arial"/>
          <w:sz w:val="24"/>
          <w:szCs w:val="24"/>
        </w:rPr>
        <w:t xml:space="preserve"> inciso e</w:t>
      </w:r>
      <w:r w:rsidRPr="00AF1524">
        <w:rPr>
          <w:rFonts w:ascii="Arial" w:eastAsia="Calibri" w:hAnsi="Arial" w:cs="Arial"/>
          <w:sz w:val="24"/>
          <w:szCs w:val="24"/>
        </w:rPr>
        <w:t xml:space="preserve">) del Acuerdo de Escazú), </w:t>
      </w:r>
      <w:r w:rsidR="00AE4B81" w:rsidRPr="00AF1524">
        <w:rPr>
          <w:rFonts w:ascii="Arial" w:eastAsia="Calibri" w:hAnsi="Arial" w:cs="Arial"/>
          <w:b/>
          <w:bCs/>
          <w:sz w:val="24"/>
          <w:szCs w:val="24"/>
        </w:rPr>
        <w:t>DISPONE</w:t>
      </w:r>
      <w:r w:rsidR="00AE4B81" w:rsidRPr="00AF1524">
        <w:rPr>
          <w:rFonts w:ascii="Arial" w:eastAsia="Calibri" w:hAnsi="Arial" w:cs="Arial"/>
          <w:sz w:val="24"/>
          <w:szCs w:val="24"/>
        </w:rPr>
        <w:t>:</w:t>
      </w:r>
    </w:p>
    <w:p w14:paraId="44D152DF" w14:textId="1BFB5716" w:rsidR="00622201" w:rsidRPr="00AF1524" w:rsidRDefault="009B1391" w:rsidP="00E82093">
      <w:pPr>
        <w:jc w:val="both"/>
        <w:rPr>
          <w:rFonts w:ascii="Arial" w:hAnsi="Arial" w:cs="Arial"/>
          <w:b/>
          <w:sz w:val="24"/>
          <w:szCs w:val="24"/>
        </w:rPr>
      </w:pPr>
      <w:r w:rsidRPr="00AF1524">
        <w:rPr>
          <w:rFonts w:ascii="Arial" w:eastAsia="Calibri" w:hAnsi="Arial" w:cs="Arial"/>
          <w:b/>
          <w:bCs/>
          <w:sz w:val="24"/>
          <w:szCs w:val="24"/>
        </w:rPr>
        <w:t>1.</w:t>
      </w:r>
      <w:r w:rsidR="00CC6303" w:rsidRPr="00AF1524">
        <w:rPr>
          <w:rFonts w:ascii="Arial" w:eastAsia="Calibri" w:hAnsi="Arial" w:cs="Arial"/>
          <w:bCs/>
          <w:sz w:val="24"/>
          <w:szCs w:val="24"/>
        </w:rPr>
        <w:t xml:space="preserve"> </w:t>
      </w:r>
      <w:r w:rsidR="00622201" w:rsidRPr="00AF1524">
        <w:rPr>
          <w:rFonts w:ascii="Arial" w:eastAsia="Calibri" w:hAnsi="Arial" w:cs="Arial"/>
          <w:bCs/>
          <w:sz w:val="24"/>
          <w:szCs w:val="24"/>
        </w:rPr>
        <w:t xml:space="preserve">Téngase por </w:t>
      </w:r>
      <w:r w:rsidR="00815846" w:rsidRPr="00AF1524">
        <w:rPr>
          <w:rFonts w:ascii="Arial" w:eastAsia="Calibri" w:hAnsi="Arial" w:cs="Arial"/>
          <w:bCs/>
          <w:sz w:val="24"/>
          <w:szCs w:val="24"/>
        </w:rPr>
        <w:t>cumplida</w:t>
      </w:r>
      <w:r w:rsidR="00622201" w:rsidRPr="00AF1524">
        <w:rPr>
          <w:rFonts w:ascii="Arial" w:eastAsia="Calibri" w:hAnsi="Arial" w:cs="Arial"/>
          <w:bCs/>
          <w:sz w:val="24"/>
          <w:szCs w:val="24"/>
        </w:rPr>
        <w:t xml:space="preserve"> la </w:t>
      </w:r>
      <w:r w:rsidR="00116D37" w:rsidRPr="00AF1524">
        <w:rPr>
          <w:rFonts w:ascii="Arial" w:eastAsia="Calibri" w:hAnsi="Arial" w:cs="Arial"/>
          <w:bCs/>
          <w:sz w:val="24"/>
          <w:szCs w:val="24"/>
        </w:rPr>
        <w:t xml:space="preserve">Medida Cautelar Ambiental </w:t>
      </w:r>
      <w:proofErr w:type="spellStart"/>
      <w:r w:rsidR="00116D37" w:rsidRPr="00AF1524">
        <w:rPr>
          <w:rFonts w:ascii="Arial" w:eastAsia="Calibri" w:hAnsi="Arial" w:cs="Arial"/>
          <w:bCs/>
          <w:sz w:val="24"/>
          <w:szCs w:val="24"/>
        </w:rPr>
        <w:t>Autosatisfactiva</w:t>
      </w:r>
      <w:proofErr w:type="spellEnd"/>
      <w:r w:rsidR="00116D37" w:rsidRPr="00AF1524">
        <w:rPr>
          <w:rFonts w:ascii="Arial" w:eastAsia="Calibri" w:hAnsi="Arial" w:cs="Arial"/>
          <w:bCs/>
          <w:sz w:val="24"/>
          <w:szCs w:val="24"/>
        </w:rPr>
        <w:t xml:space="preserve"> de A</w:t>
      </w:r>
      <w:r w:rsidR="00622201" w:rsidRPr="00AF1524">
        <w:rPr>
          <w:rFonts w:ascii="Arial" w:eastAsia="Calibri" w:hAnsi="Arial" w:cs="Arial"/>
          <w:bCs/>
          <w:sz w:val="24"/>
          <w:szCs w:val="24"/>
        </w:rPr>
        <w:t xml:space="preserve">cceso a la </w:t>
      </w:r>
      <w:r w:rsidR="00116D37" w:rsidRPr="00AF1524">
        <w:rPr>
          <w:rFonts w:ascii="Arial" w:eastAsia="Calibri" w:hAnsi="Arial" w:cs="Arial"/>
          <w:bCs/>
          <w:sz w:val="24"/>
          <w:szCs w:val="24"/>
        </w:rPr>
        <w:t>Información Ambiental</w:t>
      </w:r>
      <w:r w:rsidR="00622201" w:rsidRPr="00AF1524">
        <w:rPr>
          <w:rFonts w:ascii="Arial" w:eastAsia="Calibri" w:hAnsi="Arial" w:cs="Arial"/>
          <w:bCs/>
          <w:sz w:val="24"/>
          <w:szCs w:val="24"/>
        </w:rPr>
        <w:t>, impetrada por Rodrigo Ernesto Herrera Sánchez, debiendo hacerle conocer formalmente la información presentada por la AJAM, la AFCOOP</w:t>
      </w:r>
      <w:r w:rsidR="00B76A54" w:rsidRPr="00AF1524">
        <w:rPr>
          <w:rFonts w:ascii="Arial" w:eastAsia="Calibri" w:hAnsi="Arial" w:cs="Arial"/>
          <w:bCs/>
          <w:sz w:val="24"/>
          <w:szCs w:val="24"/>
        </w:rPr>
        <w:t>, el INRA</w:t>
      </w:r>
      <w:r w:rsidR="00622201" w:rsidRPr="00AF1524">
        <w:rPr>
          <w:rFonts w:ascii="Arial" w:eastAsia="Calibri" w:hAnsi="Arial" w:cs="Arial"/>
          <w:bCs/>
          <w:sz w:val="24"/>
          <w:szCs w:val="24"/>
        </w:rPr>
        <w:t xml:space="preserve"> y el SERNAP, que cursan en obrados, especificada en los puntos</w:t>
      </w:r>
      <w:r w:rsidR="00622201" w:rsidRPr="00AF1524">
        <w:rPr>
          <w:rFonts w:ascii="Arial" w:hAnsi="Arial" w:cs="Arial"/>
          <w:b/>
          <w:sz w:val="24"/>
          <w:szCs w:val="24"/>
        </w:rPr>
        <w:t xml:space="preserve"> </w:t>
      </w:r>
      <w:r w:rsidR="009749A3" w:rsidRPr="00AF1524">
        <w:rPr>
          <w:rFonts w:ascii="Arial" w:hAnsi="Arial" w:cs="Arial"/>
          <w:b/>
          <w:sz w:val="24"/>
          <w:szCs w:val="24"/>
        </w:rPr>
        <w:t xml:space="preserve">I.3.1., </w:t>
      </w:r>
      <w:r w:rsidR="00622201" w:rsidRPr="00AF1524">
        <w:rPr>
          <w:rFonts w:ascii="Arial" w:hAnsi="Arial" w:cs="Arial"/>
          <w:b/>
          <w:sz w:val="24"/>
          <w:szCs w:val="24"/>
        </w:rPr>
        <w:t xml:space="preserve">I.3.2., I.3.3., I.3.4. y I.3.5. </w:t>
      </w:r>
      <w:r w:rsidR="00622201" w:rsidRPr="00AF1524">
        <w:rPr>
          <w:rFonts w:ascii="Arial" w:hAnsi="Arial" w:cs="Arial"/>
          <w:bCs/>
          <w:sz w:val="24"/>
          <w:szCs w:val="24"/>
        </w:rPr>
        <w:t>de la presente resolución judicial.</w:t>
      </w:r>
      <w:r w:rsidR="00B76A54" w:rsidRPr="00AF1524">
        <w:rPr>
          <w:rFonts w:ascii="Arial" w:hAnsi="Arial" w:cs="Arial"/>
          <w:bCs/>
          <w:sz w:val="24"/>
          <w:szCs w:val="24"/>
        </w:rPr>
        <w:t xml:space="preserve"> </w:t>
      </w:r>
    </w:p>
    <w:p w14:paraId="74B8309C" w14:textId="6107D1C3" w:rsidR="00622201" w:rsidRPr="00AF1524" w:rsidRDefault="009B1391" w:rsidP="00E82093">
      <w:pPr>
        <w:jc w:val="both"/>
        <w:rPr>
          <w:rFonts w:ascii="Arial" w:eastAsia="Calibri" w:hAnsi="Arial" w:cs="Arial"/>
          <w:bCs/>
          <w:sz w:val="24"/>
          <w:szCs w:val="24"/>
        </w:rPr>
      </w:pPr>
      <w:r w:rsidRPr="00AF1524">
        <w:rPr>
          <w:rFonts w:ascii="Arial" w:eastAsia="Calibri" w:hAnsi="Arial" w:cs="Arial"/>
          <w:b/>
          <w:sz w:val="24"/>
          <w:szCs w:val="24"/>
        </w:rPr>
        <w:t>2.</w:t>
      </w:r>
      <w:r w:rsidR="00622201" w:rsidRPr="00AF1524">
        <w:rPr>
          <w:rFonts w:ascii="Arial" w:eastAsia="Calibri" w:hAnsi="Arial" w:cs="Arial"/>
          <w:bCs/>
          <w:sz w:val="24"/>
          <w:szCs w:val="24"/>
        </w:rPr>
        <w:t xml:space="preserve"> </w:t>
      </w:r>
      <w:r w:rsidR="005F2A0A" w:rsidRPr="00AF1524">
        <w:rPr>
          <w:rFonts w:ascii="Arial" w:eastAsia="Calibri" w:hAnsi="Arial" w:cs="Arial"/>
          <w:bCs/>
          <w:sz w:val="24"/>
          <w:szCs w:val="24"/>
        </w:rPr>
        <w:t xml:space="preserve">En cuanto a la </w:t>
      </w:r>
      <w:r w:rsidR="00622201" w:rsidRPr="00AF1524">
        <w:rPr>
          <w:rFonts w:ascii="Arial" w:eastAsia="Calibri" w:hAnsi="Arial" w:cs="Arial"/>
          <w:bCs/>
          <w:sz w:val="24"/>
          <w:szCs w:val="24"/>
        </w:rPr>
        <w:t>solicitud de medidas cautelares invocadas por el SERNAP y la adhesión de Rodrigo Ernesto Herrera Sánchez</w:t>
      </w:r>
      <w:r w:rsidR="00506CB7" w:rsidRPr="00AF1524">
        <w:rPr>
          <w:rFonts w:ascii="Arial" w:eastAsia="Calibri" w:hAnsi="Arial" w:cs="Arial"/>
          <w:bCs/>
          <w:sz w:val="24"/>
          <w:szCs w:val="24"/>
        </w:rPr>
        <w:t xml:space="preserve">, habida cuenta que se </w:t>
      </w:r>
      <w:r w:rsidR="0036608D" w:rsidRPr="00AF1524">
        <w:rPr>
          <w:rFonts w:ascii="Arial" w:eastAsia="Calibri" w:hAnsi="Arial" w:cs="Arial"/>
          <w:bCs/>
          <w:sz w:val="24"/>
          <w:szCs w:val="24"/>
        </w:rPr>
        <w:t xml:space="preserve">ha </w:t>
      </w:r>
      <w:r w:rsidR="00506CB7" w:rsidRPr="00AF1524">
        <w:rPr>
          <w:rFonts w:ascii="Arial" w:eastAsia="Calibri" w:hAnsi="Arial" w:cs="Arial"/>
          <w:bCs/>
          <w:sz w:val="24"/>
          <w:szCs w:val="24"/>
        </w:rPr>
        <w:t xml:space="preserve">identificado </w:t>
      </w:r>
      <w:r w:rsidR="004F0BFE" w:rsidRPr="00AF1524">
        <w:rPr>
          <w:rFonts w:ascii="Arial" w:eastAsia="Calibri" w:hAnsi="Arial" w:cs="Arial"/>
          <w:bCs/>
          <w:sz w:val="24"/>
          <w:szCs w:val="24"/>
        </w:rPr>
        <w:t>e</w:t>
      </w:r>
      <w:r w:rsidR="00506CB7" w:rsidRPr="00AF1524">
        <w:rPr>
          <w:rFonts w:ascii="Arial" w:eastAsia="Calibri" w:hAnsi="Arial" w:cs="Arial"/>
          <w:bCs/>
          <w:sz w:val="24"/>
          <w:szCs w:val="24"/>
        </w:rPr>
        <w:t xml:space="preserve"> informado</w:t>
      </w:r>
      <w:r w:rsidR="00EF71BB" w:rsidRPr="00AF1524">
        <w:rPr>
          <w:rFonts w:ascii="Arial" w:eastAsia="Calibri" w:hAnsi="Arial" w:cs="Arial"/>
          <w:bCs/>
          <w:sz w:val="24"/>
          <w:szCs w:val="24"/>
        </w:rPr>
        <w:t xml:space="preserve"> conforme se relaciona en el presente fallo,</w:t>
      </w:r>
      <w:r w:rsidR="00506CB7" w:rsidRPr="00AF1524">
        <w:rPr>
          <w:rFonts w:ascii="Arial" w:eastAsia="Calibri" w:hAnsi="Arial" w:cs="Arial"/>
          <w:bCs/>
          <w:sz w:val="24"/>
          <w:szCs w:val="24"/>
        </w:rPr>
        <w:t xml:space="preserve"> que op</w:t>
      </w:r>
      <w:r w:rsidR="00EF71BB" w:rsidRPr="00AF1524">
        <w:rPr>
          <w:rFonts w:ascii="Arial" w:eastAsia="Calibri" w:hAnsi="Arial" w:cs="Arial"/>
          <w:bCs/>
          <w:sz w:val="24"/>
          <w:szCs w:val="24"/>
        </w:rPr>
        <w:t xml:space="preserve">eradores productivos mineros se </w:t>
      </w:r>
      <w:r w:rsidR="00506CB7" w:rsidRPr="00AF1524">
        <w:rPr>
          <w:rFonts w:ascii="Arial" w:eastAsia="Calibri" w:hAnsi="Arial" w:cs="Arial"/>
          <w:bCs/>
          <w:sz w:val="24"/>
          <w:szCs w:val="24"/>
        </w:rPr>
        <w:t xml:space="preserve">encuentran desarrollando actividades mineras </w:t>
      </w:r>
      <w:r w:rsidR="00EF71BB" w:rsidRPr="00AF1524">
        <w:rPr>
          <w:rFonts w:ascii="Arial" w:eastAsia="Calibri" w:hAnsi="Arial" w:cs="Arial"/>
          <w:bCs/>
          <w:sz w:val="24"/>
          <w:szCs w:val="24"/>
        </w:rPr>
        <w:t xml:space="preserve">al interior del AP PN ANMI MADIDI </w:t>
      </w:r>
      <w:r w:rsidR="00506CB7" w:rsidRPr="00AF1524">
        <w:rPr>
          <w:rFonts w:ascii="Arial" w:eastAsia="Calibri" w:hAnsi="Arial" w:cs="Arial"/>
          <w:bCs/>
          <w:sz w:val="24"/>
          <w:szCs w:val="24"/>
        </w:rPr>
        <w:t>sin contar</w:t>
      </w:r>
      <w:r w:rsidR="00EF71BB" w:rsidRPr="00AF1524">
        <w:rPr>
          <w:rFonts w:ascii="Arial" w:hAnsi="Arial" w:cs="Arial"/>
          <w:sz w:val="24"/>
          <w:szCs w:val="24"/>
        </w:rPr>
        <w:t xml:space="preserve"> con </w:t>
      </w:r>
      <w:r w:rsidR="00EF71BB" w:rsidRPr="00AF1524">
        <w:rPr>
          <w:rFonts w:ascii="Arial" w:eastAsia="Calibri" w:hAnsi="Arial" w:cs="Arial"/>
          <w:bCs/>
          <w:sz w:val="24"/>
          <w:szCs w:val="24"/>
        </w:rPr>
        <w:t xml:space="preserve">autorización por parte de las autoridades competentes, </w:t>
      </w:r>
      <w:r w:rsidR="0036608D" w:rsidRPr="00AF1524">
        <w:rPr>
          <w:rFonts w:ascii="Arial" w:eastAsia="Calibri" w:hAnsi="Arial" w:cs="Arial"/>
          <w:bCs/>
          <w:sz w:val="24"/>
          <w:szCs w:val="24"/>
        </w:rPr>
        <w:t>corresponde que</w:t>
      </w:r>
      <w:r w:rsidR="00EF71BB" w:rsidRPr="00AF1524">
        <w:rPr>
          <w:rFonts w:ascii="Arial" w:eastAsia="Calibri" w:hAnsi="Arial" w:cs="Arial"/>
          <w:bCs/>
          <w:sz w:val="24"/>
          <w:szCs w:val="24"/>
        </w:rPr>
        <w:t>:</w:t>
      </w:r>
    </w:p>
    <w:p w14:paraId="1EC6C03E" w14:textId="52CD45F3" w:rsidR="00AF392A" w:rsidRPr="00AF1524" w:rsidRDefault="006223B6" w:rsidP="00E82093">
      <w:pPr>
        <w:jc w:val="both"/>
        <w:rPr>
          <w:rFonts w:ascii="Arial" w:eastAsia="Calibri" w:hAnsi="Arial" w:cs="Arial"/>
          <w:bCs/>
          <w:sz w:val="24"/>
          <w:szCs w:val="24"/>
        </w:rPr>
      </w:pPr>
      <w:r w:rsidRPr="00AF1524">
        <w:rPr>
          <w:rFonts w:ascii="Arial" w:eastAsia="Calibri" w:hAnsi="Arial" w:cs="Arial"/>
          <w:b/>
          <w:bCs/>
          <w:sz w:val="24"/>
          <w:szCs w:val="24"/>
        </w:rPr>
        <w:lastRenderedPageBreak/>
        <w:t>2.1.</w:t>
      </w:r>
      <w:r w:rsidRPr="00AF1524">
        <w:rPr>
          <w:rFonts w:ascii="Arial" w:eastAsia="Calibri" w:hAnsi="Arial" w:cs="Arial"/>
          <w:bCs/>
          <w:sz w:val="24"/>
          <w:szCs w:val="24"/>
        </w:rPr>
        <w:t xml:space="preserve"> </w:t>
      </w:r>
      <w:r w:rsidR="0036608D" w:rsidRPr="00AF1524">
        <w:rPr>
          <w:rFonts w:ascii="Arial" w:eastAsia="Calibri" w:hAnsi="Arial" w:cs="Arial"/>
          <w:bCs/>
          <w:sz w:val="24"/>
          <w:szCs w:val="24"/>
        </w:rPr>
        <w:t>E</w:t>
      </w:r>
      <w:r w:rsidR="004F0BFE" w:rsidRPr="00AF1524">
        <w:rPr>
          <w:rFonts w:ascii="Arial" w:eastAsia="Calibri" w:hAnsi="Arial" w:cs="Arial"/>
          <w:bCs/>
          <w:sz w:val="24"/>
          <w:szCs w:val="24"/>
        </w:rPr>
        <w:t>l Servicio Nacional de Áreas Protegidas (SERNAP)</w:t>
      </w:r>
      <w:r w:rsidR="00AF392A" w:rsidRPr="00AF1524">
        <w:rPr>
          <w:rFonts w:ascii="Arial" w:eastAsia="Calibri" w:hAnsi="Arial" w:cs="Arial"/>
          <w:bCs/>
          <w:sz w:val="24"/>
          <w:szCs w:val="24"/>
        </w:rPr>
        <w:t>,</w:t>
      </w:r>
      <w:r w:rsidR="004F0BFE" w:rsidRPr="00AF1524">
        <w:rPr>
          <w:rFonts w:ascii="Arial" w:eastAsia="Calibri" w:hAnsi="Arial" w:cs="Arial"/>
          <w:bCs/>
          <w:sz w:val="24"/>
          <w:szCs w:val="24"/>
        </w:rPr>
        <w:t xml:space="preserve"> conforme a las atribuciones establecidas en el art. 7 del D.S. N° 25158 </w:t>
      </w:r>
      <w:r w:rsidR="00C34637" w:rsidRPr="00AF1524">
        <w:rPr>
          <w:rFonts w:ascii="Arial" w:eastAsia="Calibri" w:hAnsi="Arial" w:cs="Arial"/>
          <w:bCs/>
          <w:sz w:val="24"/>
          <w:szCs w:val="24"/>
        </w:rPr>
        <w:t xml:space="preserve">de </w:t>
      </w:r>
      <w:r w:rsidR="004F0BFE" w:rsidRPr="00AF1524">
        <w:rPr>
          <w:rFonts w:ascii="Arial" w:eastAsia="Calibri" w:hAnsi="Arial" w:cs="Arial"/>
          <w:bCs/>
          <w:sz w:val="24"/>
          <w:szCs w:val="24"/>
        </w:rPr>
        <w:t xml:space="preserve">4 de septiembre de 1998, deberá ejecutar y hacer cumplir la Medida </w:t>
      </w:r>
      <w:r w:rsidR="00933924" w:rsidRPr="00AF1524">
        <w:rPr>
          <w:rFonts w:ascii="Arial" w:eastAsia="Calibri" w:hAnsi="Arial" w:cs="Arial"/>
          <w:bCs/>
          <w:sz w:val="24"/>
          <w:szCs w:val="24"/>
        </w:rPr>
        <w:t>Cautelar Ambiental de PROHIBICIÓ</w:t>
      </w:r>
      <w:r w:rsidR="004F0BFE" w:rsidRPr="00AF1524">
        <w:rPr>
          <w:rFonts w:ascii="Arial" w:eastAsia="Calibri" w:hAnsi="Arial" w:cs="Arial"/>
          <w:bCs/>
          <w:sz w:val="24"/>
          <w:szCs w:val="24"/>
        </w:rPr>
        <w:t>N DE INNOVAR</w:t>
      </w:r>
      <w:r w:rsidR="00AF392A" w:rsidRPr="00AF1524">
        <w:rPr>
          <w:rFonts w:ascii="Arial" w:eastAsia="Calibri" w:hAnsi="Arial" w:cs="Arial"/>
          <w:bCs/>
          <w:sz w:val="24"/>
          <w:szCs w:val="24"/>
        </w:rPr>
        <w:t xml:space="preserve"> y PROHIBIC</w:t>
      </w:r>
      <w:r w:rsidR="00871896" w:rsidRPr="00AF1524">
        <w:rPr>
          <w:rFonts w:ascii="Arial" w:eastAsia="Calibri" w:hAnsi="Arial" w:cs="Arial"/>
          <w:bCs/>
          <w:sz w:val="24"/>
          <w:szCs w:val="24"/>
        </w:rPr>
        <w:t>IÓ</w:t>
      </w:r>
      <w:r w:rsidR="00AF392A" w:rsidRPr="00AF1524">
        <w:rPr>
          <w:rFonts w:ascii="Arial" w:eastAsia="Calibri" w:hAnsi="Arial" w:cs="Arial"/>
          <w:bCs/>
          <w:sz w:val="24"/>
          <w:szCs w:val="24"/>
        </w:rPr>
        <w:t xml:space="preserve">N DE INGRESO DE MAQUINARIA PESADA al interior del Área Protegida PN ANMI MADIDI, dirigida a los 36 Actores Productivos Mineros identificados a fs. 47 de obrados, para que los mismos se abstengan de efectuar trabajos de explotación minera aurífera ilegal y sin autorización </w:t>
      </w:r>
      <w:r w:rsidR="00C34637" w:rsidRPr="00AF1524">
        <w:rPr>
          <w:rFonts w:ascii="Arial" w:eastAsia="Calibri" w:hAnsi="Arial" w:cs="Arial"/>
          <w:bCs/>
          <w:sz w:val="24"/>
          <w:szCs w:val="24"/>
        </w:rPr>
        <w:t>en las zonas aledañas al R</w:t>
      </w:r>
      <w:r w:rsidR="00AF392A" w:rsidRPr="00AF1524">
        <w:rPr>
          <w:rFonts w:ascii="Arial" w:eastAsia="Calibri" w:hAnsi="Arial" w:cs="Arial"/>
          <w:bCs/>
          <w:sz w:val="24"/>
          <w:szCs w:val="24"/>
        </w:rPr>
        <w:t xml:space="preserve">io </w:t>
      </w:r>
      <w:proofErr w:type="spellStart"/>
      <w:r w:rsidR="00AF392A" w:rsidRPr="00AF1524">
        <w:rPr>
          <w:rFonts w:ascii="Arial" w:eastAsia="Calibri" w:hAnsi="Arial" w:cs="Arial"/>
          <w:bCs/>
          <w:sz w:val="24"/>
          <w:szCs w:val="24"/>
        </w:rPr>
        <w:t>Tuichi</w:t>
      </w:r>
      <w:proofErr w:type="spellEnd"/>
      <w:r w:rsidR="00AF392A" w:rsidRPr="00AF1524">
        <w:rPr>
          <w:rFonts w:ascii="Arial" w:eastAsia="Calibri" w:hAnsi="Arial" w:cs="Arial"/>
          <w:bCs/>
          <w:sz w:val="24"/>
          <w:szCs w:val="24"/>
        </w:rPr>
        <w:t>, conforme a las coordenadas geográficas de fs. 47 de obrados; bajo prevención de informarse a Sala Plena del Tribunal Agroambiental, para disponer la remisión de antecedentes al Ministerio Público por incumplimiento a resoluciones judiciales.</w:t>
      </w:r>
    </w:p>
    <w:p w14:paraId="1A688D08" w14:textId="183E0020" w:rsidR="006E11E0" w:rsidRPr="00AF1524" w:rsidRDefault="006223B6" w:rsidP="006E11E0">
      <w:pPr>
        <w:jc w:val="both"/>
        <w:rPr>
          <w:rFonts w:ascii="Arial" w:eastAsia="Calibri" w:hAnsi="Arial" w:cs="Arial"/>
          <w:bCs/>
          <w:sz w:val="24"/>
          <w:szCs w:val="24"/>
        </w:rPr>
      </w:pPr>
      <w:r w:rsidRPr="00AF1524">
        <w:rPr>
          <w:rFonts w:ascii="Arial" w:eastAsia="Calibri" w:hAnsi="Arial" w:cs="Arial"/>
          <w:b/>
          <w:bCs/>
          <w:sz w:val="24"/>
          <w:szCs w:val="24"/>
        </w:rPr>
        <w:t>2.2.</w:t>
      </w:r>
      <w:r w:rsidRPr="00AF1524">
        <w:rPr>
          <w:rFonts w:ascii="Arial" w:eastAsia="Calibri" w:hAnsi="Arial" w:cs="Arial"/>
          <w:bCs/>
          <w:sz w:val="24"/>
          <w:szCs w:val="24"/>
        </w:rPr>
        <w:t xml:space="preserve"> </w:t>
      </w:r>
      <w:r w:rsidR="00871896" w:rsidRPr="00AF1524">
        <w:rPr>
          <w:rFonts w:ascii="Arial" w:eastAsia="Calibri" w:hAnsi="Arial" w:cs="Arial"/>
          <w:bCs/>
          <w:sz w:val="24"/>
          <w:szCs w:val="24"/>
        </w:rPr>
        <w:t>Que la Dirección Departamental de La Paz, Beni y Pa</w:t>
      </w:r>
      <w:r w:rsidR="003B06EE" w:rsidRPr="00AF1524">
        <w:rPr>
          <w:rFonts w:ascii="Arial" w:eastAsia="Calibri" w:hAnsi="Arial" w:cs="Arial"/>
          <w:bCs/>
          <w:sz w:val="24"/>
          <w:szCs w:val="24"/>
        </w:rPr>
        <w:t>ndo de la Autoridad Jurisdiccional</w:t>
      </w:r>
      <w:r w:rsidR="00871896" w:rsidRPr="00AF1524">
        <w:rPr>
          <w:rFonts w:ascii="Arial" w:eastAsia="Calibri" w:hAnsi="Arial" w:cs="Arial"/>
          <w:bCs/>
          <w:sz w:val="24"/>
          <w:szCs w:val="24"/>
        </w:rPr>
        <w:t xml:space="preserve"> Administrativa Minera (AJAM), </w:t>
      </w:r>
      <w:r w:rsidR="006E11E0" w:rsidRPr="00AF1524">
        <w:rPr>
          <w:rFonts w:ascii="Arial" w:eastAsia="Calibri" w:hAnsi="Arial" w:cs="Arial"/>
          <w:bCs/>
          <w:sz w:val="24"/>
          <w:szCs w:val="24"/>
        </w:rPr>
        <w:t>disponga la paralización de todo trámite de adecuación minera, con posterioridad a la creación de dicha Área Protegida y que no cuentan con Manifiesto Ambiental</w:t>
      </w:r>
      <w:r w:rsidR="00852C8B" w:rsidRPr="00AF1524">
        <w:rPr>
          <w:rFonts w:ascii="Arial" w:eastAsia="Calibri" w:hAnsi="Arial" w:cs="Arial"/>
          <w:bCs/>
          <w:sz w:val="24"/>
          <w:szCs w:val="24"/>
        </w:rPr>
        <w:t>, de acuerdo a lo especificado en el punto</w:t>
      </w:r>
      <w:r w:rsidR="002C72AF" w:rsidRPr="00AF1524">
        <w:rPr>
          <w:rFonts w:ascii="Arial" w:hAnsi="Arial" w:cs="Arial"/>
          <w:b/>
          <w:bCs/>
          <w:iCs/>
          <w:sz w:val="24"/>
          <w:szCs w:val="24"/>
        </w:rPr>
        <w:t xml:space="preserve"> FJ.III.4.</w:t>
      </w:r>
      <w:r w:rsidR="009656A0" w:rsidRPr="00AF1524">
        <w:rPr>
          <w:rFonts w:ascii="Arial" w:hAnsi="Arial" w:cs="Arial"/>
          <w:b/>
          <w:bCs/>
          <w:iCs/>
          <w:sz w:val="24"/>
          <w:szCs w:val="24"/>
        </w:rPr>
        <w:t xml:space="preserve"> </w:t>
      </w:r>
      <w:r w:rsidR="009656A0" w:rsidRPr="00AF1524">
        <w:rPr>
          <w:rFonts w:ascii="Arial" w:hAnsi="Arial" w:cs="Arial"/>
          <w:bCs/>
          <w:iCs/>
          <w:sz w:val="24"/>
          <w:szCs w:val="24"/>
        </w:rPr>
        <w:t>de la presente resolución.</w:t>
      </w:r>
      <w:r w:rsidR="002C72AF" w:rsidRPr="00AF1524">
        <w:rPr>
          <w:rFonts w:ascii="Arial" w:hAnsi="Arial" w:cs="Arial"/>
          <w:bCs/>
          <w:iCs/>
          <w:sz w:val="24"/>
          <w:szCs w:val="24"/>
        </w:rPr>
        <w:t xml:space="preserve"> </w:t>
      </w:r>
    </w:p>
    <w:p w14:paraId="0B24914C" w14:textId="4820AB71" w:rsidR="00A74161" w:rsidRPr="00AF1524" w:rsidRDefault="006223B6" w:rsidP="00A74161">
      <w:pPr>
        <w:jc w:val="both"/>
        <w:rPr>
          <w:rFonts w:ascii="Arial" w:eastAsia="Calibri" w:hAnsi="Arial" w:cs="Arial"/>
          <w:bCs/>
          <w:sz w:val="24"/>
          <w:szCs w:val="24"/>
        </w:rPr>
      </w:pPr>
      <w:r w:rsidRPr="00AF1524">
        <w:rPr>
          <w:rFonts w:ascii="Arial" w:eastAsia="Calibri" w:hAnsi="Arial" w:cs="Arial"/>
          <w:b/>
          <w:bCs/>
          <w:sz w:val="24"/>
          <w:szCs w:val="24"/>
        </w:rPr>
        <w:t>2.3.</w:t>
      </w:r>
      <w:r w:rsidRPr="00AF1524">
        <w:rPr>
          <w:rFonts w:ascii="Arial" w:eastAsia="Calibri" w:hAnsi="Arial" w:cs="Arial"/>
          <w:bCs/>
          <w:sz w:val="24"/>
          <w:szCs w:val="24"/>
        </w:rPr>
        <w:t xml:space="preserve"> </w:t>
      </w:r>
      <w:r w:rsidR="00556350" w:rsidRPr="00AF1524">
        <w:rPr>
          <w:rFonts w:ascii="Arial" w:eastAsia="Calibri" w:hAnsi="Arial" w:cs="Arial"/>
          <w:bCs/>
          <w:sz w:val="24"/>
          <w:szCs w:val="24"/>
        </w:rPr>
        <w:t xml:space="preserve">Que el Viceministerio de Medio Ambiente, Biodiversidad, Cambios Climáticos y de Gestión y Desarrollo Forestal, </w:t>
      </w:r>
      <w:r w:rsidR="00A74161" w:rsidRPr="00AF1524">
        <w:rPr>
          <w:rFonts w:ascii="Arial" w:eastAsia="Calibri" w:hAnsi="Arial" w:cs="Arial"/>
          <w:bCs/>
          <w:sz w:val="24"/>
          <w:szCs w:val="24"/>
        </w:rPr>
        <w:t xml:space="preserve">en el marco de su competencia establecida en el art. 98.d) del D.S. N° 29894 </w:t>
      </w:r>
      <w:r w:rsidR="00556350" w:rsidRPr="00AF1524">
        <w:rPr>
          <w:rFonts w:ascii="Arial" w:eastAsia="Calibri" w:hAnsi="Arial" w:cs="Arial"/>
          <w:bCs/>
          <w:sz w:val="24"/>
          <w:szCs w:val="24"/>
        </w:rPr>
        <w:t>paralice todo trámite de</w:t>
      </w:r>
      <w:r w:rsidR="00556350" w:rsidRPr="00AF1524">
        <w:rPr>
          <w:rFonts w:ascii="Arial" w:hAnsi="Arial" w:cs="Arial"/>
          <w:sz w:val="24"/>
          <w:szCs w:val="24"/>
        </w:rPr>
        <w:t xml:space="preserve"> </w:t>
      </w:r>
      <w:r w:rsidR="00556350" w:rsidRPr="00AF1524">
        <w:rPr>
          <w:rFonts w:ascii="Arial" w:eastAsia="Calibri" w:hAnsi="Arial" w:cs="Arial"/>
          <w:bCs/>
          <w:sz w:val="24"/>
          <w:szCs w:val="24"/>
        </w:rPr>
        <w:t xml:space="preserve">Declaratoria de Adecuación Ambiental (DAA) </w:t>
      </w:r>
      <w:r w:rsidR="00A74161" w:rsidRPr="00AF1524">
        <w:rPr>
          <w:rFonts w:ascii="Arial" w:eastAsia="Calibri" w:hAnsi="Arial" w:cs="Arial"/>
          <w:bCs/>
          <w:sz w:val="24"/>
          <w:szCs w:val="24"/>
        </w:rPr>
        <w:t>solicitada</w:t>
      </w:r>
      <w:r w:rsidR="00556350" w:rsidRPr="00AF1524">
        <w:rPr>
          <w:rFonts w:ascii="Arial" w:eastAsia="Calibri" w:hAnsi="Arial" w:cs="Arial"/>
          <w:bCs/>
          <w:sz w:val="24"/>
          <w:szCs w:val="24"/>
        </w:rPr>
        <w:t xml:space="preserve"> por actores </w:t>
      </w:r>
      <w:r w:rsidR="00A74161" w:rsidRPr="00AF1524">
        <w:rPr>
          <w:rFonts w:ascii="Arial" w:eastAsia="Calibri" w:hAnsi="Arial" w:cs="Arial"/>
          <w:bCs/>
          <w:sz w:val="24"/>
          <w:szCs w:val="24"/>
        </w:rPr>
        <w:t>productivos</w:t>
      </w:r>
      <w:r w:rsidR="00556350" w:rsidRPr="00AF1524">
        <w:rPr>
          <w:rFonts w:ascii="Arial" w:eastAsia="Calibri" w:hAnsi="Arial" w:cs="Arial"/>
          <w:bCs/>
          <w:sz w:val="24"/>
          <w:szCs w:val="24"/>
        </w:rPr>
        <w:t xml:space="preserve"> mineros,</w:t>
      </w:r>
      <w:r w:rsidR="00A74161" w:rsidRPr="00AF1524">
        <w:rPr>
          <w:rFonts w:ascii="Arial" w:eastAsia="Calibri" w:hAnsi="Arial" w:cs="Arial"/>
          <w:bCs/>
          <w:sz w:val="24"/>
          <w:szCs w:val="24"/>
        </w:rPr>
        <w:t xml:space="preserve"> que pretendan derechos dentro del AP PN ANMI MADIDI.</w:t>
      </w:r>
    </w:p>
    <w:p w14:paraId="641329B2" w14:textId="7AE4A8DD" w:rsidR="00A74161" w:rsidRPr="00AF1524" w:rsidRDefault="006223B6" w:rsidP="00A74161">
      <w:pPr>
        <w:jc w:val="both"/>
        <w:rPr>
          <w:rFonts w:ascii="Arial" w:eastAsia="Calibri" w:hAnsi="Arial" w:cs="Arial"/>
          <w:bCs/>
          <w:sz w:val="24"/>
          <w:szCs w:val="24"/>
        </w:rPr>
      </w:pPr>
      <w:r w:rsidRPr="00AF1524">
        <w:rPr>
          <w:rFonts w:ascii="Arial" w:eastAsia="Calibri" w:hAnsi="Arial" w:cs="Arial"/>
          <w:b/>
          <w:bCs/>
          <w:sz w:val="24"/>
          <w:szCs w:val="24"/>
        </w:rPr>
        <w:t>2.4.</w:t>
      </w:r>
      <w:r w:rsidRPr="00AF1524">
        <w:rPr>
          <w:rFonts w:ascii="Arial" w:eastAsia="Calibri" w:hAnsi="Arial" w:cs="Arial"/>
          <w:bCs/>
          <w:sz w:val="24"/>
          <w:szCs w:val="24"/>
        </w:rPr>
        <w:t xml:space="preserve"> </w:t>
      </w:r>
      <w:r w:rsidR="00A74161" w:rsidRPr="00AF1524">
        <w:rPr>
          <w:rFonts w:ascii="Arial" w:eastAsia="Calibri" w:hAnsi="Arial" w:cs="Arial"/>
          <w:bCs/>
          <w:sz w:val="24"/>
          <w:szCs w:val="24"/>
        </w:rPr>
        <w:t xml:space="preserve">Que la Autoridad de Fiscalización y Control de Cooperativas “AFCOOP” paralice todo registro y actualización de Cooperativas Mineras auríferas que se </w:t>
      </w:r>
      <w:r w:rsidRPr="00AF1524">
        <w:rPr>
          <w:rFonts w:ascii="Arial" w:eastAsia="Calibri" w:hAnsi="Arial" w:cs="Arial"/>
          <w:bCs/>
          <w:sz w:val="24"/>
          <w:szCs w:val="24"/>
        </w:rPr>
        <w:t>encuentran</w:t>
      </w:r>
      <w:r w:rsidR="00A74161" w:rsidRPr="00AF1524">
        <w:rPr>
          <w:rFonts w:ascii="Arial" w:eastAsia="Calibri" w:hAnsi="Arial" w:cs="Arial"/>
          <w:bCs/>
          <w:sz w:val="24"/>
          <w:szCs w:val="24"/>
        </w:rPr>
        <w:t xml:space="preserve"> </w:t>
      </w:r>
      <w:r w:rsidRPr="00AF1524">
        <w:rPr>
          <w:rFonts w:ascii="Arial" w:eastAsia="Calibri" w:hAnsi="Arial" w:cs="Arial"/>
          <w:bCs/>
          <w:sz w:val="24"/>
          <w:szCs w:val="24"/>
        </w:rPr>
        <w:t xml:space="preserve">operando </w:t>
      </w:r>
      <w:r w:rsidR="00A74161" w:rsidRPr="00AF1524">
        <w:rPr>
          <w:rFonts w:ascii="Arial" w:eastAsia="Calibri" w:hAnsi="Arial" w:cs="Arial"/>
          <w:bCs/>
          <w:sz w:val="24"/>
          <w:szCs w:val="24"/>
        </w:rPr>
        <w:t>dentro del AP PN ANMI MADIDI.</w:t>
      </w:r>
    </w:p>
    <w:p w14:paraId="33F77835" w14:textId="6D3E93BD" w:rsidR="00A74161" w:rsidRPr="00AF1524" w:rsidRDefault="00A74161" w:rsidP="00A74161">
      <w:pPr>
        <w:jc w:val="both"/>
        <w:rPr>
          <w:rFonts w:ascii="Arial" w:eastAsia="Calibri" w:hAnsi="Arial" w:cs="Arial"/>
          <w:bCs/>
          <w:sz w:val="24"/>
          <w:szCs w:val="24"/>
        </w:rPr>
      </w:pPr>
      <w:r w:rsidRPr="00AF1524">
        <w:rPr>
          <w:rFonts w:ascii="Arial" w:eastAsia="Calibri" w:hAnsi="Arial" w:cs="Arial"/>
          <w:bCs/>
          <w:sz w:val="24"/>
          <w:szCs w:val="24"/>
        </w:rPr>
        <w:t xml:space="preserve">Debiendo todas las instancias nombradas </w:t>
      </w:r>
      <w:r w:rsidR="00AA7F73" w:rsidRPr="00AF1524">
        <w:rPr>
          <w:rFonts w:ascii="Arial" w:eastAsia="Calibri" w:hAnsi="Arial" w:cs="Arial"/>
          <w:bCs/>
          <w:sz w:val="24"/>
          <w:szCs w:val="24"/>
        </w:rPr>
        <w:t>abrir espacios de coordinación y cooperación mutua entre las mismas a objeto de suspender y evitar toda actividad minera ilegal en el AP PN</w:t>
      </w:r>
      <w:r w:rsidR="003B06EE" w:rsidRPr="00AF1524">
        <w:rPr>
          <w:rFonts w:ascii="Arial" w:eastAsia="Calibri" w:hAnsi="Arial" w:cs="Arial"/>
          <w:bCs/>
          <w:sz w:val="24"/>
          <w:szCs w:val="24"/>
        </w:rPr>
        <w:t xml:space="preserve"> </w:t>
      </w:r>
      <w:r w:rsidR="00AA7F73" w:rsidRPr="00AF1524">
        <w:rPr>
          <w:rFonts w:ascii="Arial" w:eastAsia="Calibri" w:hAnsi="Arial" w:cs="Arial"/>
          <w:bCs/>
          <w:sz w:val="24"/>
          <w:szCs w:val="24"/>
        </w:rPr>
        <w:t xml:space="preserve">ANMI MADIDI especialmente en el área </w:t>
      </w:r>
      <w:r w:rsidR="003B06EE" w:rsidRPr="00AF1524">
        <w:rPr>
          <w:rFonts w:ascii="Arial" w:eastAsia="Calibri" w:hAnsi="Arial" w:cs="Arial"/>
          <w:bCs/>
          <w:sz w:val="24"/>
          <w:szCs w:val="24"/>
        </w:rPr>
        <w:t>de influencia del R</w:t>
      </w:r>
      <w:r w:rsidR="00250EC8" w:rsidRPr="00AF1524">
        <w:rPr>
          <w:rFonts w:ascii="Arial" w:eastAsia="Calibri" w:hAnsi="Arial" w:cs="Arial"/>
          <w:bCs/>
          <w:sz w:val="24"/>
          <w:szCs w:val="24"/>
        </w:rPr>
        <w:t>í</w:t>
      </w:r>
      <w:r w:rsidR="00AA7F73" w:rsidRPr="00AF1524">
        <w:rPr>
          <w:rFonts w:ascii="Arial" w:eastAsia="Calibri" w:hAnsi="Arial" w:cs="Arial"/>
          <w:bCs/>
          <w:sz w:val="24"/>
          <w:szCs w:val="24"/>
        </w:rPr>
        <w:t xml:space="preserve">o </w:t>
      </w:r>
      <w:proofErr w:type="spellStart"/>
      <w:r w:rsidR="00AA7F73" w:rsidRPr="00AF1524">
        <w:rPr>
          <w:rFonts w:ascii="Arial" w:eastAsia="Calibri" w:hAnsi="Arial" w:cs="Arial"/>
          <w:bCs/>
          <w:sz w:val="24"/>
          <w:szCs w:val="24"/>
        </w:rPr>
        <w:t>Tuichi</w:t>
      </w:r>
      <w:proofErr w:type="spellEnd"/>
      <w:r w:rsidR="00AA7F73" w:rsidRPr="00AF1524">
        <w:rPr>
          <w:rFonts w:ascii="Arial" w:eastAsia="Calibri" w:hAnsi="Arial" w:cs="Arial"/>
          <w:bCs/>
          <w:sz w:val="24"/>
          <w:szCs w:val="24"/>
        </w:rPr>
        <w:t xml:space="preserve">; e </w:t>
      </w:r>
      <w:r w:rsidRPr="00AF1524">
        <w:rPr>
          <w:rFonts w:ascii="Arial" w:eastAsia="Calibri" w:hAnsi="Arial" w:cs="Arial"/>
          <w:bCs/>
          <w:sz w:val="24"/>
          <w:szCs w:val="24"/>
        </w:rPr>
        <w:t xml:space="preserve">informar </w:t>
      </w:r>
      <w:r w:rsidR="003B06EE" w:rsidRPr="00AF1524">
        <w:rPr>
          <w:rFonts w:ascii="Arial" w:eastAsia="Calibri" w:hAnsi="Arial" w:cs="Arial"/>
          <w:bCs/>
          <w:sz w:val="24"/>
          <w:szCs w:val="24"/>
        </w:rPr>
        <w:t xml:space="preserve">periódicamente cada tres (3) meses </w:t>
      </w:r>
      <w:r w:rsidRPr="00AF1524">
        <w:rPr>
          <w:rFonts w:ascii="Arial" w:eastAsia="Calibri" w:hAnsi="Arial" w:cs="Arial"/>
          <w:bCs/>
          <w:sz w:val="24"/>
          <w:szCs w:val="24"/>
        </w:rPr>
        <w:t>a la Sala Plena del Tribunal Agroambiental</w:t>
      </w:r>
      <w:r w:rsidR="004E79F6" w:rsidRPr="00AF1524">
        <w:rPr>
          <w:rFonts w:ascii="Arial" w:eastAsia="Calibri" w:hAnsi="Arial" w:cs="Arial"/>
          <w:bCs/>
          <w:sz w:val="24"/>
          <w:szCs w:val="24"/>
        </w:rPr>
        <w:t xml:space="preserve"> sobre la ejecución y cumpliendo</w:t>
      </w:r>
      <w:r w:rsidR="006223B6" w:rsidRPr="00AF1524">
        <w:rPr>
          <w:rFonts w:ascii="Arial" w:eastAsia="Calibri" w:hAnsi="Arial" w:cs="Arial"/>
          <w:bCs/>
          <w:sz w:val="24"/>
          <w:szCs w:val="24"/>
        </w:rPr>
        <w:t xml:space="preserve"> de las </w:t>
      </w:r>
      <w:r w:rsidR="00250EC8" w:rsidRPr="00AF1524">
        <w:rPr>
          <w:rFonts w:ascii="Arial" w:eastAsia="Calibri" w:hAnsi="Arial" w:cs="Arial"/>
          <w:bCs/>
          <w:sz w:val="24"/>
          <w:szCs w:val="24"/>
        </w:rPr>
        <w:t xml:space="preserve">Medidas Cautelares Ambientales </w:t>
      </w:r>
      <w:r w:rsidR="006223B6" w:rsidRPr="00AF1524">
        <w:rPr>
          <w:rFonts w:ascii="Arial" w:eastAsia="Calibri" w:hAnsi="Arial" w:cs="Arial"/>
          <w:bCs/>
          <w:sz w:val="24"/>
          <w:szCs w:val="24"/>
        </w:rPr>
        <w:t>impuestas.</w:t>
      </w:r>
      <w:r w:rsidR="004E79F6" w:rsidRPr="00AF1524">
        <w:rPr>
          <w:rFonts w:ascii="Arial" w:eastAsia="Calibri" w:hAnsi="Arial" w:cs="Arial"/>
          <w:bCs/>
          <w:sz w:val="24"/>
          <w:szCs w:val="24"/>
        </w:rPr>
        <w:t xml:space="preserve"> </w:t>
      </w:r>
      <w:r w:rsidRPr="00AF1524">
        <w:rPr>
          <w:rFonts w:ascii="Arial" w:eastAsia="Calibri" w:hAnsi="Arial" w:cs="Arial"/>
          <w:bCs/>
          <w:sz w:val="24"/>
          <w:szCs w:val="24"/>
        </w:rPr>
        <w:t xml:space="preserve"> </w:t>
      </w:r>
    </w:p>
    <w:p w14:paraId="060A8EF1" w14:textId="3451E990" w:rsidR="006223B6" w:rsidRPr="00AF1524" w:rsidRDefault="006223B6" w:rsidP="000A2710">
      <w:pPr>
        <w:jc w:val="both"/>
        <w:rPr>
          <w:rFonts w:ascii="Arial" w:eastAsia="Calibri" w:hAnsi="Arial" w:cs="Arial"/>
          <w:bCs/>
          <w:sz w:val="24"/>
          <w:szCs w:val="24"/>
        </w:rPr>
      </w:pPr>
      <w:r w:rsidRPr="00AF1524">
        <w:rPr>
          <w:rFonts w:ascii="Arial" w:eastAsia="Calibri" w:hAnsi="Arial" w:cs="Arial"/>
          <w:b/>
          <w:bCs/>
          <w:sz w:val="24"/>
          <w:szCs w:val="24"/>
        </w:rPr>
        <w:t>3.</w:t>
      </w:r>
      <w:r w:rsidRPr="00AF1524">
        <w:rPr>
          <w:rFonts w:ascii="Arial" w:eastAsia="Calibri" w:hAnsi="Arial" w:cs="Arial"/>
          <w:bCs/>
          <w:sz w:val="24"/>
          <w:szCs w:val="24"/>
        </w:rPr>
        <w:t xml:space="preserve"> </w:t>
      </w:r>
      <w:r w:rsidR="003B06EE" w:rsidRPr="00AF1524">
        <w:rPr>
          <w:rFonts w:ascii="Arial" w:eastAsia="Calibri" w:hAnsi="Arial" w:cs="Arial"/>
          <w:bCs/>
          <w:sz w:val="24"/>
          <w:szCs w:val="24"/>
        </w:rPr>
        <w:t>Se dispone que el SERNAP remita</w:t>
      </w:r>
      <w:r w:rsidR="00B76A54" w:rsidRPr="00AF1524">
        <w:rPr>
          <w:rFonts w:ascii="Arial" w:eastAsia="Calibri" w:hAnsi="Arial" w:cs="Arial"/>
          <w:bCs/>
          <w:sz w:val="24"/>
          <w:szCs w:val="24"/>
        </w:rPr>
        <w:t xml:space="preserve"> a esta </w:t>
      </w:r>
      <w:r w:rsidR="000A2710" w:rsidRPr="00AF1524">
        <w:rPr>
          <w:rFonts w:ascii="Arial" w:eastAsia="Calibri" w:hAnsi="Arial" w:cs="Arial"/>
          <w:bCs/>
          <w:sz w:val="24"/>
          <w:szCs w:val="24"/>
        </w:rPr>
        <w:t>instancia</w:t>
      </w:r>
      <w:r w:rsidR="00B76A54" w:rsidRPr="00AF1524">
        <w:rPr>
          <w:rFonts w:ascii="Arial" w:eastAsia="Calibri" w:hAnsi="Arial" w:cs="Arial"/>
          <w:bCs/>
          <w:sz w:val="24"/>
          <w:szCs w:val="24"/>
        </w:rPr>
        <w:t xml:space="preserve"> judicial </w:t>
      </w:r>
      <w:r w:rsidR="00506CB7" w:rsidRPr="00AF1524">
        <w:rPr>
          <w:rFonts w:ascii="Arial" w:eastAsia="Calibri" w:hAnsi="Arial" w:cs="Arial"/>
          <w:bCs/>
          <w:sz w:val="24"/>
          <w:szCs w:val="24"/>
        </w:rPr>
        <w:t xml:space="preserve">el Informe Pericial propuesto </w:t>
      </w:r>
      <w:r w:rsidRPr="00AF1524">
        <w:rPr>
          <w:rFonts w:ascii="Arial" w:eastAsia="Calibri" w:hAnsi="Arial" w:cs="Arial"/>
          <w:bCs/>
          <w:sz w:val="24"/>
          <w:szCs w:val="24"/>
        </w:rPr>
        <w:t>a ser realizado por</w:t>
      </w:r>
      <w:r w:rsidR="00506CB7" w:rsidRPr="00AF1524">
        <w:rPr>
          <w:rFonts w:ascii="Arial" w:eastAsia="Calibri" w:hAnsi="Arial" w:cs="Arial"/>
          <w:bCs/>
          <w:sz w:val="24"/>
          <w:szCs w:val="24"/>
        </w:rPr>
        <w:t xml:space="preserve"> </w:t>
      </w:r>
      <w:r w:rsidR="003B06EE" w:rsidRPr="00AF1524">
        <w:rPr>
          <w:rFonts w:ascii="Arial" w:eastAsia="Calibri" w:hAnsi="Arial" w:cs="Arial"/>
          <w:bCs/>
          <w:sz w:val="24"/>
          <w:szCs w:val="24"/>
        </w:rPr>
        <w:t>la I</w:t>
      </w:r>
      <w:r w:rsidR="000A2710" w:rsidRPr="00AF1524">
        <w:rPr>
          <w:rFonts w:ascii="Arial" w:eastAsia="Calibri" w:hAnsi="Arial" w:cs="Arial"/>
          <w:bCs/>
          <w:sz w:val="24"/>
          <w:szCs w:val="24"/>
        </w:rPr>
        <w:t>nstitución</w:t>
      </w:r>
      <w:r w:rsidR="000A2710" w:rsidRPr="00AF1524">
        <w:rPr>
          <w:rFonts w:ascii="Arial" w:hAnsi="Arial" w:cs="Arial"/>
          <w:sz w:val="24"/>
          <w:szCs w:val="24"/>
        </w:rPr>
        <w:t xml:space="preserve"> </w:t>
      </w:r>
      <w:r w:rsidR="000A2710" w:rsidRPr="00AF1524">
        <w:rPr>
          <w:rFonts w:ascii="Arial" w:eastAsia="Calibri" w:hAnsi="Arial" w:cs="Arial"/>
          <w:bCs/>
          <w:sz w:val="24"/>
          <w:szCs w:val="24"/>
        </w:rPr>
        <w:t>Cumbre del Sajama – entidad coordinadora del GIT-OR</w:t>
      </w:r>
      <w:r w:rsidR="003B06EE" w:rsidRPr="00AF1524">
        <w:t xml:space="preserve"> (</w:t>
      </w:r>
      <w:r w:rsidR="003B06EE" w:rsidRPr="00AF1524">
        <w:rPr>
          <w:rFonts w:ascii="Arial" w:eastAsia="Calibri" w:hAnsi="Arial" w:cs="Arial"/>
          <w:bCs/>
          <w:sz w:val="24"/>
          <w:szCs w:val="24"/>
        </w:rPr>
        <w:t>Grupo Interinstitucional de Trabajo en Oro Responsable)</w:t>
      </w:r>
      <w:r w:rsidR="000A2710" w:rsidRPr="00AF1524">
        <w:rPr>
          <w:rFonts w:ascii="Arial" w:eastAsia="Calibri" w:hAnsi="Arial" w:cs="Arial"/>
          <w:bCs/>
          <w:sz w:val="24"/>
          <w:szCs w:val="24"/>
        </w:rPr>
        <w:t>, previo apersonamiento de la misma, acreditando su idoneidad técnica y científica y proponiendo los puntos sujetos a pericia, sea en el plazo perentorio de 15 días hábiles a partir de la notificación al SERNAP con la presente resolución</w:t>
      </w:r>
      <w:r w:rsidRPr="00AF1524">
        <w:rPr>
          <w:rFonts w:ascii="Arial" w:eastAsia="Calibri" w:hAnsi="Arial" w:cs="Arial"/>
          <w:bCs/>
          <w:sz w:val="24"/>
          <w:szCs w:val="24"/>
        </w:rPr>
        <w:t>.</w:t>
      </w:r>
    </w:p>
    <w:p w14:paraId="5B13B66B" w14:textId="22F7A1DD" w:rsidR="000A2710" w:rsidRPr="00AF1524" w:rsidRDefault="00740C5F" w:rsidP="000A2710">
      <w:pPr>
        <w:jc w:val="both"/>
        <w:rPr>
          <w:rFonts w:ascii="Arial" w:hAnsi="Arial" w:cs="Arial"/>
          <w:sz w:val="24"/>
          <w:szCs w:val="24"/>
        </w:rPr>
      </w:pPr>
      <w:r w:rsidRPr="00AF1524">
        <w:rPr>
          <w:rFonts w:ascii="Arial" w:eastAsia="Calibri" w:hAnsi="Arial" w:cs="Arial"/>
          <w:bCs/>
          <w:sz w:val="24"/>
          <w:szCs w:val="24"/>
        </w:rPr>
        <w:t>Así</w:t>
      </w:r>
      <w:r w:rsidR="000A2710" w:rsidRPr="00AF1524">
        <w:rPr>
          <w:rFonts w:ascii="Arial" w:eastAsia="Calibri" w:hAnsi="Arial" w:cs="Arial"/>
          <w:bCs/>
          <w:sz w:val="24"/>
          <w:szCs w:val="24"/>
        </w:rPr>
        <w:t xml:space="preserve"> también</w:t>
      </w:r>
      <w:r w:rsidR="00250EC8" w:rsidRPr="00AF1524">
        <w:rPr>
          <w:rFonts w:ascii="Arial" w:eastAsia="Calibri" w:hAnsi="Arial" w:cs="Arial"/>
          <w:bCs/>
          <w:sz w:val="24"/>
          <w:szCs w:val="24"/>
        </w:rPr>
        <w:t>,</w:t>
      </w:r>
      <w:r w:rsidR="000A2710" w:rsidRPr="00AF1524">
        <w:rPr>
          <w:rFonts w:ascii="Arial" w:eastAsia="Calibri" w:hAnsi="Arial" w:cs="Arial"/>
          <w:bCs/>
          <w:sz w:val="24"/>
          <w:szCs w:val="24"/>
        </w:rPr>
        <w:t xml:space="preserve"> el SERNAP deberá </w:t>
      </w:r>
      <w:r w:rsidRPr="00AF1524">
        <w:rPr>
          <w:rFonts w:ascii="Arial" w:eastAsia="Calibri" w:hAnsi="Arial" w:cs="Arial"/>
          <w:bCs/>
          <w:sz w:val="24"/>
          <w:szCs w:val="24"/>
        </w:rPr>
        <w:t>remitir</w:t>
      </w:r>
      <w:r w:rsidR="000A2710" w:rsidRPr="00AF1524">
        <w:rPr>
          <w:rFonts w:ascii="Arial" w:eastAsia="Calibri" w:hAnsi="Arial" w:cs="Arial"/>
          <w:bCs/>
          <w:sz w:val="24"/>
          <w:szCs w:val="24"/>
        </w:rPr>
        <w:t xml:space="preserve"> a este Tribunal la Pericia Diagnóstico Espacial de los Impactos Ambientales causados por la actividad minera y el posible Daño Ambiental, a ser realizada por las </w:t>
      </w:r>
      <w:r w:rsidR="003B06EE" w:rsidRPr="00AF1524">
        <w:rPr>
          <w:rFonts w:ascii="Arial" w:eastAsia="Calibri" w:hAnsi="Arial" w:cs="Arial"/>
          <w:bCs/>
          <w:sz w:val="24"/>
          <w:szCs w:val="24"/>
        </w:rPr>
        <w:t xml:space="preserve">siguientes </w:t>
      </w:r>
      <w:r w:rsidR="000A2710" w:rsidRPr="00AF1524">
        <w:rPr>
          <w:rFonts w:ascii="Arial" w:eastAsia="Calibri" w:hAnsi="Arial" w:cs="Arial"/>
          <w:bCs/>
          <w:sz w:val="24"/>
          <w:szCs w:val="24"/>
        </w:rPr>
        <w:t>instituciones</w:t>
      </w:r>
      <w:r w:rsidR="009749A3" w:rsidRPr="00AF1524">
        <w:rPr>
          <w:rFonts w:ascii="Arial" w:eastAsia="Calibri" w:hAnsi="Arial" w:cs="Arial"/>
          <w:bCs/>
          <w:sz w:val="24"/>
          <w:szCs w:val="24"/>
        </w:rPr>
        <w:t xml:space="preserve">: </w:t>
      </w:r>
      <w:r w:rsidR="000A2710" w:rsidRPr="00AF1524">
        <w:rPr>
          <w:rFonts w:ascii="Arial" w:hAnsi="Arial" w:cs="Arial"/>
          <w:sz w:val="24"/>
          <w:szCs w:val="24"/>
        </w:rPr>
        <w:t>Fuerza Aérea Boliviana, Instituto Geográfico Militar y Servicio Nacional de Aerofotogrametría</w:t>
      </w:r>
      <w:r w:rsidRPr="00AF1524">
        <w:rPr>
          <w:rFonts w:ascii="Arial" w:eastAsia="Calibri" w:hAnsi="Arial" w:cs="Arial"/>
          <w:bCs/>
          <w:sz w:val="24"/>
          <w:szCs w:val="24"/>
        </w:rPr>
        <w:t xml:space="preserve"> </w:t>
      </w:r>
      <w:r w:rsidRPr="00AF1524">
        <w:rPr>
          <w:rFonts w:ascii="Arial" w:hAnsi="Arial" w:cs="Arial"/>
          <w:bCs/>
          <w:sz w:val="24"/>
          <w:szCs w:val="24"/>
        </w:rPr>
        <w:t>sea en el plazo perentorio de 15 días hábiles a partir de la notificación al SERNAP con la presente resolución</w:t>
      </w:r>
      <w:r w:rsidR="000A2710" w:rsidRPr="00AF1524">
        <w:rPr>
          <w:rFonts w:ascii="Arial" w:hAnsi="Arial" w:cs="Arial"/>
          <w:sz w:val="24"/>
          <w:szCs w:val="24"/>
        </w:rPr>
        <w:t>.</w:t>
      </w:r>
      <w:r w:rsidRPr="00AF1524">
        <w:rPr>
          <w:rFonts w:ascii="Arial" w:eastAsia="Calibri" w:hAnsi="Arial" w:cs="Arial"/>
          <w:bCs/>
          <w:sz w:val="24"/>
          <w:szCs w:val="24"/>
        </w:rPr>
        <w:t xml:space="preserve"> </w:t>
      </w:r>
      <w:r w:rsidRPr="00AF1524">
        <w:rPr>
          <w:rFonts w:ascii="Arial" w:hAnsi="Arial" w:cs="Arial"/>
          <w:bCs/>
          <w:sz w:val="24"/>
          <w:szCs w:val="24"/>
        </w:rPr>
        <w:t xml:space="preserve">Debiendo considerarse </w:t>
      </w:r>
      <w:r w:rsidR="004B6458" w:rsidRPr="00AF1524">
        <w:rPr>
          <w:rFonts w:ascii="Arial" w:hAnsi="Arial" w:cs="Arial"/>
          <w:bCs/>
          <w:sz w:val="24"/>
          <w:szCs w:val="24"/>
        </w:rPr>
        <w:t>que,</w:t>
      </w:r>
      <w:r w:rsidRPr="00AF1524">
        <w:rPr>
          <w:rFonts w:ascii="Arial" w:hAnsi="Arial" w:cs="Arial"/>
          <w:bCs/>
          <w:sz w:val="24"/>
          <w:szCs w:val="24"/>
        </w:rPr>
        <w:t xml:space="preserve"> al tratarse del presente procedimiento de un trámite en el ámbito preventivo y no contencioso, no está sujeto al </w:t>
      </w:r>
      <w:r w:rsidR="006223B6" w:rsidRPr="00AF1524">
        <w:rPr>
          <w:rFonts w:ascii="Arial" w:hAnsi="Arial" w:cs="Arial"/>
          <w:bCs/>
          <w:sz w:val="24"/>
          <w:szCs w:val="24"/>
        </w:rPr>
        <w:t xml:space="preserve">ritualismo </w:t>
      </w:r>
      <w:r w:rsidRPr="00AF1524">
        <w:rPr>
          <w:rFonts w:ascii="Arial" w:hAnsi="Arial" w:cs="Arial"/>
          <w:bCs/>
          <w:sz w:val="24"/>
          <w:szCs w:val="24"/>
        </w:rPr>
        <w:t>previsto para la prueba pericial en un trámite litigioso y contradictorio.</w:t>
      </w:r>
    </w:p>
    <w:p w14:paraId="538355B2" w14:textId="7190C2DB" w:rsidR="006223B6" w:rsidRPr="00AF1524" w:rsidRDefault="006223B6" w:rsidP="000A2710">
      <w:pPr>
        <w:jc w:val="both"/>
        <w:rPr>
          <w:rFonts w:ascii="Arial" w:hAnsi="Arial" w:cs="Arial"/>
          <w:sz w:val="24"/>
          <w:szCs w:val="24"/>
        </w:rPr>
      </w:pPr>
      <w:r w:rsidRPr="00AF1524">
        <w:rPr>
          <w:rFonts w:ascii="Arial" w:hAnsi="Arial" w:cs="Arial"/>
          <w:b/>
          <w:sz w:val="24"/>
          <w:szCs w:val="24"/>
        </w:rPr>
        <w:lastRenderedPageBreak/>
        <w:t>4.</w:t>
      </w:r>
      <w:r w:rsidRPr="00AF1524">
        <w:rPr>
          <w:rFonts w:ascii="Arial" w:hAnsi="Arial" w:cs="Arial"/>
          <w:sz w:val="24"/>
          <w:szCs w:val="24"/>
        </w:rPr>
        <w:t xml:space="preserve"> Las </w:t>
      </w:r>
      <w:r w:rsidR="00250EC8" w:rsidRPr="00AF1524">
        <w:rPr>
          <w:rFonts w:ascii="Arial" w:hAnsi="Arial" w:cs="Arial"/>
          <w:sz w:val="24"/>
          <w:szCs w:val="24"/>
        </w:rPr>
        <w:t xml:space="preserve">Medidas Cautelares Ambientales </w:t>
      </w:r>
      <w:r w:rsidRPr="00AF1524">
        <w:rPr>
          <w:rFonts w:ascii="Arial" w:hAnsi="Arial" w:cs="Arial"/>
          <w:sz w:val="24"/>
          <w:szCs w:val="24"/>
        </w:rPr>
        <w:t>impuestas mediante el presente Auto, de acuerdo a las circunstancias que las provocaron podrán ser modificadas ampliadas y/o suprimidas, conforme a mayores elementos de convicción y medidas que puedan sugerir los Informe Técnicos remitidos a esta instancia u otros que puedan ser incorporados al proceso.</w:t>
      </w:r>
    </w:p>
    <w:p w14:paraId="6564219F" w14:textId="219441D7" w:rsidR="00777B20" w:rsidRPr="00AF1524" w:rsidRDefault="00AA7F73" w:rsidP="000A2710">
      <w:pPr>
        <w:jc w:val="both"/>
        <w:rPr>
          <w:rFonts w:ascii="Arial" w:hAnsi="Arial" w:cs="Arial"/>
          <w:sz w:val="24"/>
          <w:szCs w:val="24"/>
        </w:rPr>
      </w:pPr>
      <w:r w:rsidRPr="00AF1524">
        <w:rPr>
          <w:rFonts w:ascii="Arial" w:hAnsi="Arial" w:cs="Arial"/>
          <w:b/>
          <w:sz w:val="24"/>
          <w:szCs w:val="24"/>
        </w:rPr>
        <w:t>5</w:t>
      </w:r>
      <w:r w:rsidR="009B1391" w:rsidRPr="00AF1524">
        <w:rPr>
          <w:rFonts w:ascii="Arial" w:hAnsi="Arial" w:cs="Arial"/>
          <w:b/>
          <w:sz w:val="24"/>
          <w:szCs w:val="24"/>
        </w:rPr>
        <w:t>.</w:t>
      </w:r>
      <w:r w:rsidR="009B1391" w:rsidRPr="00AF1524">
        <w:rPr>
          <w:rFonts w:ascii="Arial" w:hAnsi="Arial" w:cs="Arial"/>
          <w:sz w:val="24"/>
          <w:szCs w:val="24"/>
        </w:rPr>
        <w:t xml:space="preserve"> </w:t>
      </w:r>
      <w:r w:rsidRPr="00AF1524">
        <w:rPr>
          <w:rFonts w:ascii="Arial" w:hAnsi="Arial" w:cs="Arial"/>
          <w:sz w:val="24"/>
          <w:szCs w:val="24"/>
        </w:rPr>
        <w:t xml:space="preserve">En la vía de mejor proveer, </w:t>
      </w:r>
      <w:r w:rsidR="009360D8" w:rsidRPr="00AF1524">
        <w:rPr>
          <w:rFonts w:ascii="Arial" w:hAnsi="Arial" w:cs="Arial"/>
          <w:sz w:val="24"/>
          <w:szCs w:val="24"/>
        </w:rPr>
        <w:t xml:space="preserve">el </w:t>
      </w:r>
      <w:r w:rsidRPr="00AF1524">
        <w:rPr>
          <w:rFonts w:ascii="Arial" w:hAnsi="Arial" w:cs="Arial"/>
          <w:sz w:val="24"/>
          <w:szCs w:val="24"/>
        </w:rPr>
        <w:t xml:space="preserve">Gobierno Autónomo Departamental de </w:t>
      </w:r>
      <w:r w:rsidR="009B1391" w:rsidRPr="00AF1524">
        <w:rPr>
          <w:rFonts w:ascii="Arial" w:hAnsi="Arial" w:cs="Arial"/>
          <w:sz w:val="24"/>
          <w:szCs w:val="24"/>
        </w:rPr>
        <w:t>La Paz, como autoridad ambiental competente departamental</w:t>
      </w:r>
      <w:r w:rsidR="00997371" w:rsidRPr="00AF1524">
        <w:rPr>
          <w:rFonts w:ascii="Arial" w:hAnsi="Arial" w:cs="Arial"/>
          <w:sz w:val="24"/>
          <w:szCs w:val="24"/>
        </w:rPr>
        <w:t>,</w:t>
      </w:r>
      <w:r w:rsidR="009B1391" w:rsidRPr="00AF1524">
        <w:rPr>
          <w:rFonts w:ascii="Arial" w:hAnsi="Arial" w:cs="Arial"/>
          <w:sz w:val="24"/>
          <w:szCs w:val="24"/>
        </w:rPr>
        <w:t xml:space="preserve"> deberá remitir información sobre </w:t>
      </w:r>
      <w:r w:rsidR="00777B20" w:rsidRPr="00AF1524">
        <w:rPr>
          <w:rFonts w:ascii="Arial" w:hAnsi="Arial" w:cs="Arial"/>
          <w:sz w:val="24"/>
          <w:szCs w:val="24"/>
        </w:rPr>
        <w:t xml:space="preserve">las licencias ambientales que se hubieren emitido respecto a los actores productivos mineros y las coordenadas </w:t>
      </w:r>
      <w:r w:rsidR="00997371" w:rsidRPr="00AF1524">
        <w:rPr>
          <w:rFonts w:ascii="Arial" w:hAnsi="Arial" w:cs="Arial"/>
          <w:sz w:val="24"/>
          <w:szCs w:val="24"/>
        </w:rPr>
        <w:t xml:space="preserve">detalladas en el cuadro que </w:t>
      </w:r>
      <w:r w:rsidR="00777B20" w:rsidRPr="00AF1524">
        <w:rPr>
          <w:rFonts w:ascii="Arial" w:hAnsi="Arial" w:cs="Arial"/>
          <w:sz w:val="24"/>
          <w:szCs w:val="24"/>
        </w:rPr>
        <w:t>cursa a fs. 47 de obrados, sea en el plazo de cinco días hábiles a partir de la notificación con el presente Auto.</w:t>
      </w:r>
    </w:p>
    <w:p w14:paraId="4D5242ED" w14:textId="399A63CD" w:rsidR="00777B20" w:rsidRPr="00AF1524" w:rsidRDefault="00AA7F73" w:rsidP="00777B20">
      <w:pPr>
        <w:jc w:val="both"/>
        <w:rPr>
          <w:rFonts w:ascii="Arial" w:eastAsia="Calibri" w:hAnsi="Arial" w:cs="Arial"/>
          <w:bCs/>
          <w:sz w:val="24"/>
          <w:szCs w:val="24"/>
        </w:rPr>
      </w:pPr>
      <w:r w:rsidRPr="00AF1524">
        <w:rPr>
          <w:rFonts w:ascii="Arial" w:eastAsia="Calibri" w:hAnsi="Arial" w:cs="Arial"/>
          <w:b/>
          <w:bCs/>
          <w:sz w:val="24"/>
          <w:szCs w:val="24"/>
        </w:rPr>
        <w:t>6</w:t>
      </w:r>
      <w:r w:rsidR="00777B20" w:rsidRPr="00AF1524">
        <w:rPr>
          <w:rFonts w:ascii="Arial" w:eastAsia="Calibri" w:hAnsi="Arial" w:cs="Arial"/>
          <w:b/>
          <w:bCs/>
          <w:sz w:val="24"/>
          <w:szCs w:val="24"/>
        </w:rPr>
        <w:t xml:space="preserve">. </w:t>
      </w:r>
      <w:r w:rsidR="00777B20" w:rsidRPr="00AF1524">
        <w:rPr>
          <w:rFonts w:ascii="Arial" w:eastAsia="Calibri" w:hAnsi="Arial" w:cs="Arial"/>
          <w:bCs/>
          <w:sz w:val="24"/>
          <w:szCs w:val="24"/>
        </w:rPr>
        <w:t>Se haga conocer este Auto de admisión a la sociedad civil</w:t>
      </w:r>
      <w:r w:rsidR="007061B0" w:rsidRPr="00AF1524">
        <w:rPr>
          <w:rFonts w:ascii="Arial" w:eastAsia="Calibri" w:hAnsi="Arial" w:cs="Arial"/>
          <w:bCs/>
          <w:sz w:val="24"/>
          <w:szCs w:val="24"/>
        </w:rPr>
        <w:t xml:space="preserve"> concernida</w:t>
      </w:r>
      <w:r w:rsidR="00777B20" w:rsidRPr="00AF1524">
        <w:rPr>
          <w:rFonts w:ascii="Arial" w:eastAsia="Calibri" w:hAnsi="Arial" w:cs="Arial"/>
          <w:bCs/>
          <w:sz w:val="24"/>
          <w:szCs w:val="24"/>
        </w:rPr>
        <w:t xml:space="preserve">, para que presenten sus alegatos en su condición de </w:t>
      </w:r>
      <w:proofErr w:type="spellStart"/>
      <w:r w:rsidR="00777B20" w:rsidRPr="00AF1524">
        <w:rPr>
          <w:rFonts w:ascii="Arial" w:eastAsia="Calibri" w:hAnsi="Arial" w:cs="Arial"/>
          <w:bCs/>
          <w:sz w:val="24"/>
          <w:szCs w:val="24"/>
        </w:rPr>
        <w:t>Amicus</w:t>
      </w:r>
      <w:proofErr w:type="spellEnd"/>
      <w:r w:rsidR="00777B20" w:rsidRPr="00AF1524">
        <w:rPr>
          <w:rFonts w:ascii="Arial" w:eastAsia="Calibri" w:hAnsi="Arial" w:cs="Arial"/>
          <w:bCs/>
          <w:sz w:val="24"/>
          <w:szCs w:val="24"/>
        </w:rPr>
        <w:t xml:space="preserve"> </w:t>
      </w:r>
      <w:proofErr w:type="spellStart"/>
      <w:r w:rsidR="00777B20" w:rsidRPr="00AF1524">
        <w:rPr>
          <w:rFonts w:ascii="Arial" w:eastAsia="Calibri" w:hAnsi="Arial" w:cs="Arial"/>
          <w:bCs/>
          <w:sz w:val="24"/>
          <w:szCs w:val="24"/>
        </w:rPr>
        <w:t>Curiae</w:t>
      </w:r>
      <w:proofErr w:type="spellEnd"/>
      <w:r w:rsidR="007061B0" w:rsidRPr="00AF1524">
        <w:rPr>
          <w:rFonts w:ascii="Arial" w:eastAsia="Calibri" w:hAnsi="Arial" w:cs="Arial"/>
          <w:bCs/>
          <w:sz w:val="24"/>
          <w:szCs w:val="24"/>
        </w:rPr>
        <w:t xml:space="preserve"> en la problemática del presente caso referida a la actividad minera y los impactos sobre el medio ambiente en la zona del rio </w:t>
      </w:r>
      <w:proofErr w:type="spellStart"/>
      <w:r w:rsidR="007061B0" w:rsidRPr="00AF1524">
        <w:rPr>
          <w:rFonts w:ascii="Arial" w:eastAsia="Calibri" w:hAnsi="Arial" w:cs="Arial"/>
          <w:bCs/>
          <w:sz w:val="24"/>
          <w:szCs w:val="24"/>
        </w:rPr>
        <w:t>Tuichi</w:t>
      </w:r>
      <w:proofErr w:type="spellEnd"/>
      <w:r w:rsidR="007061B0" w:rsidRPr="00AF1524">
        <w:rPr>
          <w:rFonts w:ascii="Arial" w:eastAsia="Calibri" w:hAnsi="Arial" w:cs="Arial"/>
          <w:bCs/>
          <w:sz w:val="24"/>
          <w:szCs w:val="24"/>
        </w:rPr>
        <w:t xml:space="preserve"> AP PN ANMI MADIDI; sea e</w:t>
      </w:r>
      <w:r w:rsidR="00777B20" w:rsidRPr="00AF1524">
        <w:rPr>
          <w:rFonts w:ascii="Arial" w:eastAsia="Calibri" w:hAnsi="Arial" w:cs="Arial"/>
          <w:bCs/>
          <w:sz w:val="24"/>
          <w:szCs w:val="24"/>
        </w:rPr>
        <w:t>n el plazo de quince (15) días hábiles de</w:t>
      </w:r>
      <w:r w:rsidR="007061B0" w:rsidRPr="00AF1524">
        <w:rPr>
          <w:rFonts w:ascii="Arial" w:eastAsia="Calibri" w:hAnsi="Arial" w:cs="Arial"/>
          <w:bCs/>
          <w:sz w:val="24"/>
          <w:szCs w:val="24"/>
        </w:rPr>
        <w:t>sde</w:t>
      </w:r>
      <w:r w:rsidR="00777B20" w:rsidRPr="00AF1524">
        <w:rPr>
          <w:rFonts w:ascii="Arial" w:eastAsia="Calibri" w:hAnsi="Arial" w:cs="Arial"/>
          <w:bCs/>
          <w:sz w:val="24"/>
          <w:szCs w:val="24"/>
        </w:rPr>
        <w:t xml:space="preserve"> su conocimiento</w:t>
      </w:r>
      <w:r w:rsidR="007061B0" w:rsidRPr="00AF1524">
        <w:rPr>
          <w:rFonts w:ascii="Arial" w:eastAsia="Calibri" w:hAnsi="Arial" w:cs="Arial"/>
          <w:bCs/>
          <w:sz w:val="24"/>
          <w:szCs w:val="24"/>
        </w:rPr>
        <w:t>,</w:t>
      </w:r>
      <w:r w:rsidR="00777B20" w:rsidRPr="00AF1524">
        <w:rPr>
          <w:rFonts w:ascii="Arial" w:eastAsia="Calibri" w:hAnsi="Arial" w:cs="Arial"/>
          <w:bCs/>
          <w:sz w:val="24"/>
          <w:szCs w:val="24"/>
        </w:rPr>
        <w:t xml:space="preserve"> a ser difundido a través de la página web del Tribunal Agroambiental y los medios de comunicación oral y escrito de circulación nacional. Los alegatos deberán hacer llegar por escrito y en formato digital al correo electrónico: </w:t>
      </w:r>
      <w:hyperlink r:id="rId8" w:history="1">
        <w:r w:rsidR="00777B20" w:rsidRPr="00AF1524">
          <w:rPr>
            <w:rStyle w:val="Hipervnculo"/>
            <w:rFonts w:ascii="Arial" w:eastAsia="Calibri" w:hAnsi="Arial" w:cs="Arial"/>
            <w:bCs/>
            <w:sz w:val="24"/>
            <w:szCs w:val="24"/>
          </w:rPr>
          <w:t>eibanezm@organojudicial.gob.bo</w:t>
        </w:r>
      </w:hyperlink>
      <w:r w:rsidR="00777B20" w:rsidRPr="00AF1524">
        <w:rPr>
          <w:rFonts w:ascii="Arial" w:eastAsia="Calibri" w:hAnsi="Arial" w:cs="Arial"/>
          <w:bCs/>
          <w:sz w:val="24"/>
          <w:szCs w:val="24"/>
        </w:rPr>
        <w:t xml:space="preserve"> </w:t>
      </w:r>
    </w:p>
    <w:p w14:paraId="72F37048" w14:textId="7FDD7890" w:rsidR="009360D8" w:rsidRPr="00AF1524" w:rsidRDefault="009360D8" w:rsidP="00777B20">
      <w:pPr>
        <w:jc w:val="both"/>
        <w:rPr>
          <w:rFonts w:ascii="Arial" w:eastAsia="Calibri" w:hAnsi="Arial" w:cs="Arial"/>
          <w:bCs/>
          <w:sz w:val="24"/>
          <w:szCs w:val="24"/>
        </w:rPr>
      </w:pPr>
      <w:r w:rsidRPr="00AF1524">
        <w:rPr>
          <w:rFonts w:ascii="Arial" w:eastAsia="Calibri" w:hAnsi="Arial" w:cs="Arial"/>
          <w:bCs/>
          <w:sz w:val="24"/>
          <w:szCs w:val="24"/>
        </w:rPr>
        <w:t>Notifíquese personalmente a las instituciones nombradas vía Orden Instruida debidamente diligenciada.</w:t>
      </w:r>
    </w:p>
    <w:p w14:paraId="4388E658" w14:textId="77777777" w:rsidR="00C95419" w:rsidRPr="00AF1524" w:rsidRDefault="00C95419" w:rsidP="00A9255A">
      <w:pPr>
        <w:jc w:val="both"/>
        <w:rPr>
          <w:rFonts w:ascii="Arial" w:eastAsia="Calibri" w:hAnsi="Arial" w:cs="Arial"/>
          <w:b/>
          <w:bCs/>
          <w:sz w:val="24"/>
          <w:szCs w:val="24"/>
        </w:rPr>
      </w:pPr>
      <w:r w:rsidRPr="00AF1524">
        <w:rPr>
          <w:rFonts w:ascii="Arial" w:eastAsia="Calibri" w:hAnsi="Arial" w:cs="Arial"/>
          <w:b/>
          <w:bCs/>
          <w:sz w:val="24"/>
          <w:szCs w:val="24"/>
        </w:rPr>
        <w:t>Providenciando a los otrosíes del memorial de fs. 359 a 361 vta. de obrados:</w:t>
      </w:r>
    </w:p>
    <w:p w14:paraId="4668C64D" w14:textId="5727F0CE" w:rsidR="0068751D" w:rsidRPr="00AF1524" w:rsidRDefault="0068751D" w:rsidP="00A9255A">
      <w:pPr>
        <w:jc w:val="both"/>
        <w:rPr>
          <w:rFonts w:ascii="Arial" w:eastAsia="Calibri" w:hAnsi="Arial" w:cs="Arial"/>
          <w:bCs/>
          <w:sz w:val="24"/>
          <w:szCs w:val="24"/>
        </w:rPr>
      </w:pPr>
      <w:r w:rsidRPr="00AF1524">
        <w:rPr>
          <w:rFonts w:ascii="Arial" w:eastAsia="Calibri" w:hAnsi="Arial" w:cs="Arial"/>
          <w:b/>
          <w:bCs/>
          <w:sz w:val="24"/>
          <w:szCs w:val="24"/>
        </w:rPr>
        <w:t xml:space="preserve">OTROSÍ 1°, 2° y 3°.- </w:t>
      </w:r>
      <w:r w:rsidRPr="00AF1524">
        <w:rPr>
          <w:rFonts w:ascii="Arial" w:eastAsia="Calibri" w:hAnsi="Arial" w:cs="Arial"/>
          <w:bCs/>
          <w:sz w:val="24"/>
          <w:szCs w:val="24"/>
        </w:rPr>
        <w:t>Por adjuntada la documental señalada, sea con conocimiento de partes apersonadas.</w:t>
      </w:r>
    </w:p>
    <w:p w14:paraId="4403315B" w14:textId="6D766D9D" w:rsidR="0068751D" w:rsidRPr="00AF1524" w:rsidRDefault="0068751D" w:rsidP="00A9255A">
      <w:pPr>
        <w:jc w:val="both"/>
        <w:rPr>
          <w:rFonts w:ascii="Arial" w:eastAsia="Calibri" w:hAnsi="Arial" w:cs="Arial"/>
          <w:b/>
          <w:bCs/>
          <w:sz w:val="24"/>
          <w:szCs w:val="24"/>
        </w:rPr>
      </w:pPr>
      <w:r w:rsidRPr="00AF1524">
        <w:rPr>
          <w:rFonts w:ascii="Arial" w:eastAsia="Calibri" w:hAnsi="Arial" w:cs="Arial"/>
          <w:b/>
          <w:bCs/>
          <w:sz w:val="24"/>
          <w:szCs w:val="24"/>
        </w:rPr>
        <w:t xml:space="preserve">OTROSÍ 4°.- </w:t>
      </w:r>
      <w:r w:rsidRPr="00AF1524">
        <w:rPr>
          <w:rFonts w:ascii="Arial" w:eastAsia="Calibri" w:hAnsi="Arial" w:cs="Arial"/>
          <w:bCs/>
          <w:sz w:val="24"/>
          <w:szCs w:val="24"/>
        </w:rPr>
        <w:t>Notifíquese en el domicilio procesal señalado en Secretaría de Sala Plena del Tribunal Agroambiental.</w:t>
      </w:r>
      <w:r w:rsidRPr="00AF1524">
        <w:rPr>
          <w:rFonts w:ascii="Arial" w:eastAsia="Calibri" w:hAnsi="Arial" w:cs="Arial"/>
          <w:b/>
          <w:bCs/>
          <w:sz w:val="24"/>
          <w:szCs w:val="24"/>
        </w:rPr>
        <w:t xml:space="preserve">  </w:t>
      </w:r>
    </w:p>
    <w:p w14:paraId="4184950D" w14:textId="58FE0914" w:rsidR="00CC6303" w:rsidRPr="00C97041" w:rsidRDefault="00777B20" w:rsidP="00A9255A">
      <w:pPr>
        <w:jc w:val="both"/>
        <w:rPr>
          <w:rFonts w:ascii="Arial" w:eastAsia="Calibri" w:hAnsi="Arial" w:cs="Arial"/>
          <w:b/>
          <w:bCs/>
          <w:sz w:val="24"/>
          <w:szCs w:val="24"/>
        </w:rPr>
      </w:pPr>
      <w:r w:rsidRPr="00AF1524">
        <w:rPr>
          <w:rFonts w:ascii="Arial" w:eastAsia="Calibri" w:hAnsi="Arial" w:cs="Arial"/>
          <w:b/>
          <w:bCs/>
          <w:sz w:val="24"/>
          <w:szCs w:val="24"/>
        </w:rPr>
        <w:t>R</w:t>
      </w:r>
      <w:r w:rsidR="00CC6303" w:rsidRPr="00AF1524">
        <w:rPr>
          <w:rFonts w:ascii="Arial" w:eastAsia="Calibri" w:hAnsi="Arial" w:cs="Arial"/>
          <w:b/>
          <w:bCs/>
          <w:sz w:val="24"/>
          <w:szCs w:val="24"/>
        </w:rPr>
        <w:t xml:space="preserve">egístrese y </w:t>
      </w:r>
      <w:r w:rsidR="009360D8" w:rsidRPr="00AF1524">
        <w:rPr>
          <w:rFonts w:ascii="Arial" w:eastAsia="Calibri" w:hAnsi="Arial" w:cs="Arial"/>
          <w:b/>
          <w:bCs/>
          <w:sz w:val="24"/>
          <w:szCs w:val="24"/>
        </w:rPr>
        <w:t>notifíquese. -</w:t>
      </w:r>
    </w:p>
    <w:p w14:paraId="11ACE8FA" w14:textId="61F101DA" w:rsidR="00737F2B" w:rsidRDefault="00737F2B" w:rsidP="00E82093">
      <w:pPr>
        <w:jc w:val="both"/>
        <w:rPr>
          <w:rFonts w:ascii="Arial" w:eastAsia="Calibri" w:hAnsi="Arial" w:cs="Arial"/>
          <w:bCs/>
          <w:sz w:val="24"/>
          <w:szCs w:val="24"/>
        </w:rPr>
      </w:pPr>
    </w:p>
    <w:p w14:paraId="75E0FEBB" w14:textId="53993369" w:rsidR="00C20A5B" w:rsidRDefault="00C20A5B" w:rsidP="00E82093">
      <w:pPr>
        <w:jc w:val="both"/>
        <w:rPr>
          <w:rFonts w:ascii="Arial" w:eastAsia="Calibri" w:hAnsi="Arial" w:cs="Arial"/>
          <w:bCs/>
          <w:sz w:val="24"/>
          <w:szCs w:val="24"/>
        </w:rPr>
      </w:pPr>
    </w:p>
    <w:p w14:paraId="37561724" w14:textId="7CC28B4E" w:rsidR="00C20A5B" w:rsidRDefault="00C20A5B" w:rsidP="00E82093">
      <w:pPr>
        <w:jc w:val="both"/>
        <w:rPr>
          <w:rFonts w:ascii="Arial" w:eastAsia="Calibri" w:hAnsi="Arial" w:cs="Arial"/>
          <w:bCs/>
          <w:sz w:val="24"/>
          <w:szCs w:val="24"/>
        </w:rPr>
      </w:pPr>
    </w:p>
    <w:p w14:paraId="27F26B18" w14:textId="77777777" w:rsidR="00FA1584" w:rsidRPr="00C97041" w:rsidRDefault="00FA1584" w:rsidP="00156B16">
      <w:pPr>
        <w:jc w:val="both"/>
        <w:rPr>
          <w:rFonts w:ascii="Arial" w:hAnsi="Arial" w:cs="Arial"/>
          <w:sz w:val="24"/>
          <w:szCs w:val="24"/>
        </w:rPr>
      </w:pPr>
    </w:p>
    <w:sectPr w:rsidR="00FA1584" w:rsidRPr="00C97041" w:rsidSect="00773E70">
      <w:footerReference w:type="default" r:id="rId9"/>
      <w:pgSz w:w="12242" w:h="18722" w:code="14"/>
      <w:pgMar w:top="2268" w:right="1134" w:bottom="187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DB2C5" w14:textId="77777777" w:rsidR="00885755" w:rsidRDefault="00885755" w:rsidP="00EC01C8">
      <w:pPr>
        <w:spacing w:after="0" w:line="240" w:lineRule="auto"/>
      </w:pPr>
      <w:r>
        <w:separator/>
      </w:r>
    </w:p>
  </w:endnote>
  <w:endnote w:type="continuationSeparator" w:id="0">
    <w:p w14:paraId="1CF3C558" w14:textId="77777777" w:rsidR="00885755" w:rsidRDefault="00885755" w:rsidP="00EC0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08CA2" w14:textId="6FD80E07" w:rsidR="0036608D" w:rsidRPr="0036608D" w:rsidRDefault="0036608D" w:rsidP="00773E70">
    <w:pPr>
      <w:tabs>
        <w:tab w:val="center" w:pos="4550"/>
        <w:tab w:val="left" w:pos="5818"/>
      </w:tabs>
      <w:ind w:right="260"/>
      <w:jc w:val="center"/>
      <w:rPr>
        <w:sz w:val="18"/>
        <w:szCs w:val="18"/>
      </w:rPr>
    </w:pPr>
    <w:r w:rsidRPr="0036608D">
      <w:rPr>
        <w:spacing w:val="60"/>
        <w:sz w:val="18"/>
        <w:szCs w:val="18"/>
        <w:lang w:val="es-ES"/>
      </w:rPr>
      <w:t>Página</w:t>
    </w:r>
    <w:r w:rsidRPr="0036608D">
      <w:rPr>
        <w:sz w:val="18"/>
        <w:szCs w:val="18"/>
        <w:lang w:val="es-ES"/>
      </w:rPr>
      <w:t xml:space="preserve"> </w:t>
    </w:r>
    <w:r w:rsidRPr="0036608D">
      <w:rPr>
        <w:sz w:val="18"/>
        <w:szCs w:val="18"/>
      </w:rPr>
      <w:fldChar w:fldCharType="begin"/>
    </w:r>
    <w:r w:rsidRPr="0036608D">
      <w:rPr>
        <w:sz w:val="18"/>
        <w:szCs w:val="18"/>
      </w:rPr>
      <w:instrText>PAGE   \* MERGEFORMAT</w:instrText>
    </w:r>
    <w:r w:rsidRPr="0036608D">
      <w:rPr>
        <w:sz w:val="18"/>
        <w:szCs w:val="18"/>
      </w:rPr>
      <w:fldChar w:fldCharType="separate"/>
    </w:r>
    <w:r w:rsidR="00AF1524" w:rsidRPr="00AF1524">
      <w:rPr>
        <w:noProof/>
        <w:sz w:val="18"/>
        <w:szCs w:val="18"/>
        <w:lang w:val="es-ES"/>
      </w:rPr>
      <w:t>18</w:t>
    </w:r>
    <w:r w:rsidRPr="0036608D">
      <w:rPr>
        <w:sz w:val="18"/>
        <w:szCs w:val="18"/>
      </w:rPr>
      <w:fldChar w:fldCharType="end"/>
    </w:r>
    <w:r w:rsidRPr="0036608D">
      <w:rPr>
        <w:sz w:val="18"/>
        <w:szCs w:val="18"/>
        <w:lang w:val="es-ES"/>
      </w:rPr>
      <w:t xml:space="preserve"> | </w:t>
    </w:r>
    <w:r w:rsidRPr="0036608D">
      <w:rPr>
        <w:sz w:val="18"/>
        <w:szCs w:val="18"/>
      </w:rPr>
      <w:fldChar w:fldCharType="begin"/>
    </w:r>
    <w:r w:rsidRPr="0036608D">
      <w:rPr>
        <w:sz w:val="18"/>
        <w:szCs w:val="18"/>
      </w:rPr>
      <w:instrText>NUMPAGES  \* Arabic  \* MERGEFORMAT</w:instrText>
    </w:r>
    <w:r w:rsidRPr="0036608D">
      <w:rPr>
        <w:sz w:val="18"/>
        <w:szCs w:val="18"/>
      </w:rPr>
      <w:fldChar w:fldCharType="separate"/>
    </w:r>
    <w:r w:rsidR="00AF1524" w:rsidRPr="00AF1524">
      <w:rPr>
        <w:noProof/>
        <w:sz w:val="18"/>
        <w:szCs w:val="18"/>
        <w:lang w:val="es-ES"/>
      </w:rPr>
      <w:t>18</w:t>
    </w:r>
    <w:r w:rsidRPr="0036608D">
      <w:rPr>
        <w:sz w:val="18"/>
        <w:szCs w:val="18"/>
      </w:rPr>
      <w:fldChar w:fldCharType="end"/>
    </w:r>
  </w:p>
  <w:p w14:paraId="5A01D75E" w14:textId="77777777" w:rsidR="0036608D" w:rsidRDefault="0036608D" w:rsidP="003259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56781" w14:textId="77777777" w:rsidR="00885755" w:rsidRDefault="00885755" w:rsidP="00EC01C8">
      <w:pPr>
        <w:spacing w:after="0" w:line="240" w:lineRule="auto"/>
      </w:pPr>
      <w:r>
        <w:separator/>
      </w:r>
    </w:p>
  </w:footnote>
  <w:footnote w:type="continuationSeparator" w:id="0">
    <w:p w14:paraId="206E103B" w14:textId="77777777" w:rsidR="00885755" w:rsidRDefault="00885755" w:rsidP="00EC01C8">
      <w:pPr>
        <w:spacing w:after="0" w:line="240" w:lineRule="auto"/>
      </w:pPr>
      <w:r>
        <w:continuationSeparator/>
      </w:r>
    </w:p>
  </w:footnote>
  <w:footnote w:id="1">
    <w:p w14:paraId="1E12115E" w14:textId="5F1F5415" w:rsidR="00B71010" w:rsidRDefault="00B71010" w:rsidP="00B71010">
      <w:pPr>
        <w:pStyle w:val="Textonotapie"/>
        <w:jc w:val="both"/>
      </w:pPr>
      <w:r>
        <w:rPr>
          <w:rStyle w:val="Refdenotaalpie"/>
        </w:rPr>
        <w:footnoteRef/>
      </w:r>
      <w:r>
        <w:t xml:space="preserve"> En el contexto europeo se tiene un instrumento internacional anterior, de similares características como es el “</w:t>
      </w:r>
      <w:r w:rsidRPr="00B71010">
        <w:t>Convenio sobre el acceso a la información, la participación del público en la toma de decisiones y el acceso a la justicia en materia de medio ambiente</w:t>
      </w:r>
      <w:r>
        <w:t xml:space="preserve">” suscrito en Aarhus Dinamarca el 25 de junio de 1998 en el marco de la </w:t>
      </w:r>
      <w:r w:rsidR="005143FE" w:rsidRPr="005143FE">
        <w:t>Comisión Económica para Europa de las Naciones Unidas (UNECE)</w:t>
      </w:r>
      <w:r>
        <w:t>; el cual dada su antigüedad no resulta ser tan avanzado como el Acuerdo de Escazú</w:t>
      </w:r>
      <w:r w:rsidR="00773007">
        <w:t xml:space="preserve"> que también se constituye en </w:t>
      </w:r>
      <w:r>
        <w:t xml:space="preserve">el primer instrumento internacional </w:t>
      </w:r>
      <w:r w:rsidR="00773007">
        <w:t xml:space="preserve">que regula </w:t>
      </w:r>
      <w:r>
        <w:t>la protección de los defensores ambientales</w:t>
      </w:r>
      <w:r w:rsidR="005143FE">
        <w:t>.</w:t>
      </w:r>
      <w:r>
        <w:t xml:space="preserve"> </w:t>
      </w:r>
    </w:p>
  </w:footnote>
  <w:footnote w:id="2">
    <w:p w14:paraId="1938E9DA" w14:textId="479F688A" w:rsidR="00D525B5" w:rsidRDefault="00D525B5">
      <w:pPr>
        <w:pStyle w:val="Textonotapie"/>
      </w:pPr>
      <w:r>
        <w:rPr>
          <w:rStyle w:val="Refdenotaalpie"/>
        </w:rPr>
        <w:footnoteRef/>
      </w:r>
      <w:r>
        <w:t xml:space="preserve"> </w:t>
      </w:r>
      <w:r w:rsidR="005B15C7" w:rsidRPr="005B15C7">
        <w:t xml:space="preserve">DE LOS SANTOS, Mabel. Medida </w:t>
      </w:r>
      <w:proofErr w:type="spellStart"/>
      <w:r w:rsidR="005B15C7" w:rsidRPr="005B15C7">
        <w:t>autosatisfactiva</w:t>
      </w:r>
      <w:proofErr w:type="spellEnd"/>
      <w:r w:rsidR="005B15C7" w:rsidRPr="005B15C7">
        <w:t xml:space="preserve"> y medida cautelar. medidas cautelares, 2002.</w:t>
      </w:r>
    </w:p>
  </w:footnote>
  <w:footnote w:id="3">
    <w:p w14:paraId="04CABC68" w14:textId="046AC7ED" w:rsidR="00E57862" w:rsidRDefault="00E57862" w:rsidP="00773007">
      <w:pPr>
        <w:pStyle w:val="Textonotapie"/>
        <w:jc w:val="both"/>
      </w:pPr>
      <w:r>
        <w:rPr>
          <w:rStyle w:val="Refdenotaalpie"/>
        </w:rPr>
        <w:footnoteRef/>
      </w:r>
      <w:r>
        <w:t xml:space="preserve"> </w:t>
      </w:r>
      <w:r w:rsidR="00773007" w:rsidRPr="00773007">
        <w:t>DE LOS SANTOS, Mabel A. Los principios del proceso colectivo ambiental. En Justicia colectiva en Iberoamérica. La Ley (Uruguay), 2019. p. 401-420.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C4082"/>
    <w:multiLevelType w:val="hybridMultilevel"/>
    <w:tmpl w:val="35E4D5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8125FC"/>
    <w:multiLevelType w:val="hybridMultilevel"/>
    <w:tmpl w:val="FA3C9752"/>
    <w:lvl w:ilvl="0" w:tplc="B3D6A888">
      <w:start w:val="4"/>
      <w:numFmt w:val="bullet"/>
      <w:lvlText w:val="-"/>
      <w:lvlJc w:val="left"/>
      <w:pPr>
        <w:ind w:left="720" w:hanging="360"/>
      </w:pPr>
      <w:rPr>
        <w:rFonts w:ascii="Arial" w:eastAsiaTheme="minorHAnsi" w:hAnsi="Aria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 w15:restartNumberingAfterBreak="0">
    <w:nsid w:val="51B608ED"/>
    <w:multiLevelType w:val="hybridMultilevel"/>
    <w:tmpl w:val="C9347AE0"/>
    <w:lvl w:ilvl="0" w:tplc="51BAD1D0">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5C1F6515"/>
    <w:multiLevelType w:val="hybridMultilevel"/>
    <w:tmpl w:val="4600FAB4"/>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7DF32008"/>
    <w:multiLevelType w:val="hybridMultilevel"/>
    <w:tmpl w:val="2DEABC22"/>
    <w:lvl w:ilvl="0" w:tplc="F3C2FF78">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3659874">
    <w:abstractNumId w:val="0"/>
  </w:num>
  <w:num w:numId="2" w16cid:durableId="105272121">
    <w:abstractNumId w:val="4"/>
  </w:num>
  <w:num w:numId="3" w16cid:durableId="1410273769">
    <w:abstractNumId w:val="2"/>
  </w:num>
  <w:num w:numId="4" w16cid:durableId="450367258">
    <w:abstractNumId w:val="1"/>
  </w:num>
  <w:num w:numId="5" w16cid:durableId="15379621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mirrorMargin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70B"/>
    <w:rsid w:val="00032457"/>
    <w:rsid w:val="00037791"/>
    <w:rsid w:val="000414A0"/>
    <w:rsid w:val="00043B8C"/>
    <w:rsid w:val="00045929"/>
    <w:rsid w:val="000553C4"/>
    <w:rsid w:val="00065DD6"/>
    <w:rsid w:val="00066B69"/>
    <w:rsid w:val="00070D7F"/>
    <w:rsid w:val="000727DC"/>
    <w:rsid w:val="00083D61"/>
    <w:rsid w:val="00092A4B"/>
    <w:rsid w:val="00093F56"/>
    <w:rsid w:val="000A1E7B"/>
    <w:rsid w:val="000A2710"/>
    <w:rsid w:val="000A3AC8"/>
    <w:rsid w:val="000C3287"/>
    <w:rsid w:val="000C4DC7"/>
    <w:rsid w:val="000C67B8"/>
    <w:rsid w:val="001029F1"/>
    <w:rsid w:val="00110859"/>
    <w:rsid w:val="0011092C"/>
    <w:rsid w:val="00116D37"/>
    <w:rsid w:val="001177DC"/>
    <w:rsid w:val="001310E5"/>
    <w:rsid w:val="00137C95"/>
    <w:rsid w:val="00154F03"/>
    <w:rsid w:val="00156B16"/>
    <w:rsid w:val="00166B7C"/>
    <w:rsid w:val="00170176"/>
    <w:rsid w:val="00187E9D"/>
    <w:rsid w:val="001973AE"/>
    <w:rsid w:val="001B0A55"/>
    <w:rsid w:val="001C67C0"/>
    <w:rsid w:val="001D441A"/>
    <w:rsid w:val="001E2330"/>
    <w:rsid w:val="001E270B"/>
    <w:rsid w:val="001E4D43"/>
    <w:rsid w:val="00241B0A"/>
    <w:rsid w:val="002459FD"/>
    <w:rsid w:val="00250EC8"/>
    <w:rsid w:val="002572B8"/>
    <w:rsid w:val="002611C0"/>
    <w:rsid w:val="00266FA5"/>
    <w:rsid w:val="00283BCB"/>
    <w:rsid w:val="00283FC3"/>
    <w:rsid w:val="00286AFD"/>
    <w:rsid w:val="00291691"/>
    <w:rsid w:val="0029519E"/>
    <w:rsid w:val="002C0A84"/>
    <w:rsid w:val="002C25B5"/>
    <w:rsid w:val="002C2BF4"/>
    <w:rsid w:val="002C52C3"/>
    <w:rsid w:val="002C72AF"/>
    <w:rsid w:val="00320573"/>
    <w:rsid w:val="0032592F"/>
    <w:rsid w:val="003261CA"/>
    <w:rsid w:val="0033211A"/>
    <w:rsid w:val="00333D26"/>
    <w:rsid w:val="003345AB"/>
    <w:rsid w:val="00334FB9"/>
    <w:rsid w:val="003369C1"/>
    <w:rsid w:val="00355877"/>
    <w:rsid w:val="003608A0"/>
    <w:rsid w:val="00360CD7"/>
    <w:rsid w:val="0036526B"/>
    <w:rsid w:val="0036608D"/>
    <w:rsid w:val="003770DD"/>
    <w:rsid w:val="00383F2E"/>
    <w:rsid w:val="003B06EE"/>
    <w:rsid w:val="003B3CCD"/>
    <w:rsid w:val="003C2C86"/>
    <w:rsid w:val="003D5A6B"/>
    <w:rsid w:val="003F3FD4"/>
    <w:rsid w:val="00445C24"/>
    <w:rsid w:val="0044622F"/>
    <w:rsid w:val="0046687F"/>
    <w:rsid w:val="0047615B"/>
    <w:rsid w:val="004835D1"/>
    <w:rsid w:val="00484EE7"/>
    <w:rsid w:val="00495DAE"/>
    <w:rsid w:val="004A5890"/>
    <w:rsid w:val="004A7286"/>
    <w:rsid w:val="004B6458"/>
    <w:rsid w:val="004D1FA6"/>
    <w:rsid w:val="004E21F6"/>
    <w:rsid w:val="004E79F6"/>
    <w:rsid w:val="004F0BFE"/>
    <w:rsid w:val="00506CB7"/>
    <w:rsid w:val="005143FE"/>
    <w:rsid w:val="00516FA9"/>
    <w:rsid w:val="00531736"/>
    <w:rsid w:val="00532883"/>
    <w:rsid w:val="00540F27"/>
    <w:rsid w:val="00546A3B"/>
    <w:rsid w:val="00556350"/>
    <w:rsid w:val="005573E8"/>
    <w:rsid w:val="00575FAB"/>
    <w:rsid w:val="005870B2"/>
    <w:rsid w:val="005A11ED"/>
    <w:rsid w:val="005B15C7"/>
    <w:rsid w:val="005B2221"/>
    <w:rsid w:val="005D30A5"/>
    <w:rsid w:val="005D6810"/>
    <w:rsid w:val="005F2A0A"/>
    <w:rsid w:val="006006B0"/>
    <w:rsid w:val="00604698"/>
    <w:rsid w:val="00605082"/>
    <w:rsid w:val="00622201"/>
    <w:rsid w:val="006223B6"/>
    <w:rsid w:val="0063034B"/>
    <w:rsid w:val="00636CAE"/>
    <w:rsid w:val="0065710E"/>
    <w:rsid w:val="00672810"/>
    <w:rsid w:val="00680A6D"/>
    <w:rsid w:val="0068500A"/>
    <w:rsid w:val="0068751D"/>
    <w:rsid w:val="006B6BC9"/>
    <w:rsid w:val="006D4948"/>
    <w:rsid w:val="006D6480"/>
    <w:rsid w:val="006E11E0"/>
    <w:rsid w:val="006E3470"/>
    <w:rsid w:val="006F0C8D"/>
    <w:rsid w:val="006F15DF"/>
    <w:rsid w:val="007046D6"/>
    <w:rsid w:val="0070470C"/>
    <w:rsid w:val="007061B0"/>
    <w:rsid w:val="0070742D"/>
    <w:rsid w:val="00716587"/>
    <w:rsid w:val="00717CD0"/>
    <w:rsid w:val="0072045C"/>
    <w:rsid w:val="00737F2B"/>
    <w:rsid w:val="00740C5F"/>
    <w:rsid w:val="00740E2F"/>
    <w:rsid w:val="00742D2D"/>
    <w:rsid w:val="00745ECA"/>
    <w:rsid w:val="00754768"/>
    <w:rsid w:val="00773007"/>
    <w:rsid w:val="00773E70"/>
    <w:rsid w:val="00774AE4"/>
    <w:rsid w:val="00777B20"/>
    <w:rsid w:val="0079217A"/>
    <w:rsid w:val="007A5062"/>
    <w:rsid w:val="007A6883"/>
    <w:rsid w:val="007E2EDA"/>
    <w:rsid w:val="007E6B3F"/>
    <w:rsid w:val="007F0401"/>
    <w:rsid w:val="00803625"/>
    <w:rsid w:val="00806EFA"/>
    <w:rsid w:val="00810555"/>
    <w:rsid w:val="00815846"/>
    <w:rsid w:val="00817DEE"/>
    <w:rsid w:val="008431FE"/>
    <w:rsid w:val="00852C8B"/>
    <w:rsid w:val="008649B6"/>
    <w:rsid w:val="0086714F"/>
    <w:rsid w:val="00871896"/>
    <w:rsid w:val="008749E8"/>
    <w:rsid w:val="00877FE8"/>
    <w:rsid w:val="00885755"/>
    <w:rsid w:val="008941E8"/>
    <w:rsid w:val="0089541B"/>
    <w:rsid w:val="008A057F"/>
    <w:rsid w:val="008A10C9"/>
    <w:rsid w:val="008A28F3"/>
    <w:rsid w:val="008A330A"/>
    <w:rsid w:val="008A3749"/>
    <w:rsid w:val="008A651A"/>
    <w:rsid w:val="008C2147"/>
    <w:rsid w:val="008D34B8"/>
    <w:rsid w:val="008E27B0"/>
    <w:rsid w:val="008E2E01"/>
    <w:rsid w:val="008E3585"/>
    <w:rsid w:val="00900B87"/>
    <w:rsid w:val="00902354"/>
    <w:rsid w:val="00926477"/>
    <w:rsid w:val="00926991"/>
    <w:rsid w:val="00933924"/>
    <w:rsid w:val="009360D8"/>
    <w:rsid w:val="009571C0"/>
    <w:rsid w:val="009656A0"/>
    <w:rsid w:val="009749A3"/>
    <w:rsid w:val="00987881"/>
    <w:rsid w:val="00995476"/>
    <w:rsid w:val="00997371"/>
    <w:rsid w:val="009A10FA"/>
    <w:rsid w:val="009B1391"/>
    <w:rsid w:val="009B1A80"/>
    <w:rsid w:val="009D2DBD"/>
    <w:rsid w:val="009F50A8"/>
    <w:rsid w:val="00A05C30"/>
    <w:rsid w:val="00A17EBB"/>
    <w:rsid w:val="00A20672"/>
    <w:rsid w:val="00A37538"/>
    <w:rsid w:val="00A47BC0"/>
    <w:rsid w:val="00A6520A"/>
    <w:rsid w:val="00A74161"/>
    <w:rsid w:val="00A762C8"/>
    <w:rsid w:val="00A76991"/>
    <w:rsid w:val="00A86BE6"/>
    <w:rsid w:val="00A9255A"/>
    <w:rsid w:val="00A9672B"/>
    <w:rsid w:val="00AA6AF4"/>
    <w:rsid w:val="00AA7F73"/>
    <w:rsid w:val="00AC32C7"/>
    <w:rsid w:val="00AD75F3"/>
    <w:rsid w:val="00AE4B81"/>
    <w:rsid w:val="00AE7DB5"/>
    <w:rsid w:val="00AF1524"/>
    <w:rsid w:val="00AF392A"/>
    <w:rsid w:val="00AF5F63"/>
    <w:rsid w:val="00B04E59"/>
    <w:rsid w:val="00B05FE1"/>
    <w:rsid w:val="00B1615C"/>
    <w:rsid w:val="00B21392"/>
    <w:rsid w:val="00B23064"/>
    <w:rsid w:val="00B2358F"/>
    <w:rsid w:val="00B27556"/>
    <w:rsid w:val="00B312A2"/>
    <w:rsid w:val="00B33244"/>
    <w:rsid w:val="00B468B8"/>
    <w:rsid w:val="00B6280A"/>
    <w:rsid w:val="00B71010"/>
    <w:rsid w:val="00B76A54"/>
    <w:rsid w:val="00B824FD"/>
    <w:rsid w:val="00B875B3"/>
    <w:rsid w:val="00BA1232"/>
    <w:rsid w:val="00BA1F89"/>
    <w:rsid w:val="00BB1650"/>
    <w:rsid w:val="00BB2B3C"/>
    <w:rsid w:val="00BD13CD"/>
    <w:rsid w:val="00BE24F1"/>
    <w:rsid w:val="00BF3732"/>
    <w:rsid w:val="00C101A4"/>
    <w:rsid w:val="00C20A5B"/>
    <w:rsid w:val="00C21C15"/>
    <w:rsid w:val="00C33AEC"/>
    <w:rsid w:val="00C34637"/>
    <w:rsid w:val="00C42F3C"/>
    <w:rsid w:val="00C50D45"/>
    <w:rsid w:val="00C56EFD"/>
    <w:rsid w:val="00C6109A"/>
    <w:rsid w:val="00C61B74"/>
    <w:rsid w:val="00C646D9"/>
    <w:rsid w:val="00C72D6A"/>
    <w:rsid w:val="00C74C72"/>
    <w:rsid w:val="00C76B4E"/>
    <w:rsid w:val="00C86BE3"/>
    <w:rsid w:val="00C90C85"/>
    <w:rsid w:val="00C91150"/>
    <w:rsid w:val="00C95419"/>
    <w:rsid w:val="00C97041"/>
    <w:rsid w:val="00CA4521"/>
    <w:rsid w:val="00CA4DE7"/>
    <w:rsid w:val="00CB114E"/>
    <w:rsid w:val="00CB49E3"/>
    <w:rsid w:val="00CB5384"/>
    <w:rsid w:val="00CC6303"/>
    <w:rsid w:val="00CC6F32"/>
    <w:rsid w:val="00CD3247"/>
    <w:rsid w:val="00CE0FCF"/>
    <w:rsid w:val="00CE6C0B"/>
    <w:rsid w:val="00CF4B56"/>
    <w:rsid w:val="00D06E5E"/>
    <w:rsid w:val="00D0722F"/>
    <w:rsid w:val="00D21E57"/>
    <w:rsid w:val="00D22276"/>
    <w:rsid w:val="00D25305"/>
    <w:rsid w:val="00D41BE2"/>
    <w:rsid w:val="00D525B5"/>
    <w:rsid w:val="00D54032"/>
    <w:rsid w:val="00D650C6"/>
    <w:rsid w:val="00D65877"/>
    <w:rsid w:val="00D66B60"/>
    <w:rsid w:val="00D718AA"/>
    <w:rsid w:val="00D73762"/>
    <w:rsid w:val="00D76A57"/>
    <w:rsid w:val="00D855D7"/>
    <w:rsid w:val="00D90E45"/>
    <w:rsid w:val="00D95115"/>
    <w:rsid w:val="00D974D8"/>
    <w:rsid w:val="00D97B90"/>
    <w:rsid w:val="00DD1FAD"/>
    <w:rsid w:val="00DE08EA"/>
    <w:rsid w:val="00DE1384"/>
    <w:rsid w:val="00DF4039"/>
    <w:rsid w:val="00DF697D"/>
    <w:rsid w:val="00E06CE9"/>
    <w:rsid w:val="00E118DB"/>
    <w:rsid w:val="00E263DE"/>
    <w:rsid w:val="00E26866"/>
    <w:rsid w:val="00E32023"/>
    <w:rsid w:val="00E4553D"/>
    <w:rsid w:val="00E534BE"/>
    <w:rsid w:val="00E57862"/>
    <w:rsid w:val="00E7700B"/>
    <w:rsid w:val="00E82093"/>
    <w:rsid w:val="00EB5331"/>
    <w:rsid w:val="00EC01C8"/>
    <w:rsid w:val="00EC038C"/>
    <w:rsid w:val="00ED6872"/>
    <w:rsid w:val="00EF71BB"/>
    <w:rsid w:val="00F02E09"/>
    <w:rsid w:val="00F05E79"/>
    <w:rsid w:val="00F06111"/>
    <w:rsid w:val="00F11D06"/>
    <w:rsid w:val="00F13CDD"/>
    <w:rsid w:val="00F14792"/>
    <w:rsid w:val="00F230EA"/>
    <w:rsid w:val="00F303BC"/>
    <w:rsid w:val="00F30AE8"/>
    <w:rsid w:val="00F31D3C"/>
    <w:rsid w:val="00F37BA5"/>
    <w:rsid w:val="00F4738C"/>
    <w:rsid w:val="00F5085C"/>
    <w:rsid w:val="00F6113F"/>
    <w:rsid w:val="00F71E45"/>
    <w:rsid w:val="00F72DAF"/>
    <w:rsid w:val="00F73E06"/>
    <w:rsid w:val="00F7432A"/>
    <w:rsid w:val="00F86CE1"/>
    <w:rsid w:val="00F935AC"/>
    <w:rsid w:val="00FA1584"/>
    <w:rsid w:val="00FA27C7"/>
    <w:rsid w:val="00FA59D7"/>
    <w:rsid w:val="00FC279B"/>
    <w:rsid w:val="00FD3C4E"/>
    <w:rsid w:val="00FE12FD"/>
    <w:rsid w:val="00FE24F2"/>
    <w:rsid w:val="00FE316F"/>
    <w:rsid w:val="00FF1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AE674"/>
  <w15:chartTrackingRefBased/>
  <w15:docId w15:val="{6449D347-C3A2-4BAD-8354-1A8B16F9C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B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42F3C"/>
    <w:pPr>
      <w:ind w:left="720"/>
      <w:contextualSpacing/>
    </w:pPr>
  </w:style>
  <w:style w:type="paragraph" w:styleId="Textonotapie">
    <w:name w:val="footnote text"/>
    <w:basedOn w:val="Normal"/>
    <w:link w:val="TextonotapieCar"/>
    <w:uiPriority w:val="99"/>
    <w:semiHidden/>
    <w:unhideWhenUsed/>
    <w:rsid w:val="00EC01C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C01C8"/>
    <w:rPr>
      <w:sz w:val="20"/>
      <w:szCs w:val="20"/>
      <w:lang w:val="es-BO"/>
    </w:rPr>
  </w:style>
  <w:style w:type="character" w:styleId="Refdenotaalpie">
    <w:name w:val="footnote reference"/>
    <w:basedOn w:val="Fuentedeprrafopredeter"/>
    <w:uiPriority w:val="99"/>
    <w:semiHidden/>
    <w:unhideWhenUsed/>
    <w:rsid w:val="00EC01C8"/>
    <w:rPr>
      <w:vertAlign w:val="superscript"/>
    </w:rPr>
  </w:style>
  <w:style w:type="paragraph" w:styleId="Textodeglobo">
    <w:name w:val="Balloon Text"/>
    <w:basedOn w:val="Normal"/>
    <w:link w:val="TextodegloboCar"/>
    <w:uiPriority w:val="99"/>
    <w:semiHidden/>
    <w:unhideWhenUsed/>
    <w:rsid w:val="00C90C8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0C85"/>
    <w:rPr>
      <w:rFonts w:ascii="Segoe UI" w:hAnsi="Segoe UI" w:cs="Segoe UI"/>
      <w:sz w:val="18"/>
      <w:szCs w:val="18"/>
      <w:lang w:val="es-BO"/>
    </w:rPr>
  </w:style>
  <w:style w:type="paragraph" w:styleId="Encabezado">
    <w:name w:val="header"/>
    <w:basedOn w:val="Normal"/>
    <w:link w:val="EncabezadoCar"/>
    <w:uiPriority w:val="99"/>
    <w:unhideWhenUsed/>
    <w:rsid w:val="00A967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672B"/>
    <w:rPr>
      <w:lang w:val="es-BO"/>
    </w:rPr>
  </w:style>
  <w:style w:type="paragraph" w:styleId="Piedepgina">
    <w:name w:val="footer"/>
    <w:basedOn w:val="Normal"/>
    <w:link w:val="PiedepginaCar"/>
    <w:uiPriority w:val="99"/>
    <w:unhideWhenUsed/>
    <w:rsid w:val="00A967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672B"/>
    <w:rPr>
      <w:lang w:val="es-BO"/>
    </w:rPr>
  </w:style>
  <w:style w:type="table" w:styleId="Tablaconcuadrcula">
    <w:name w:val="Table Grid"/>
    <w:basedOn w:val="Tablanormal"/>
    <w:uiPriority w:val="39"/>
    <w:rsid w:val="007047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77B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80290">
      <w:bodyDiv w:val="1"/>
      <w:marLeft w:val="0"/>
      <w:marRight w:val="0"/>
      <w:marTop w:val="0"/>
      <w:marBottom w:val="0"/>
      <w:divBdr>
        <w:top w:val="none" w:sz="0" w:space="0" w:color="auto"/>
        <w:left w:val="none" w:sz="0" w:space="0" w:color="auto"/>
        <w:bottom w:val="none" w:sz="0" w:space="0" w:color="auto"/>
        <w:right w:val="none" w:sz="0" w:space="0" w:color="auto"/>
      </w:divBdr>
    </w:div>
    <w:div w:id="61625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ibanezm@organojudicial.gob.b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388C-F895-4305-9999-51276E3D2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8879</Words>
  <Characters>48835</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Hidetoshi</dc:creator>
  <cp:keywords/>
  <dc:description/>
  <cp:lastModifiedBy>Aldo Ivan Jorge Chungara</cp:lastModifiedBy>
  <cp:revision>2</cp:revision>
  <cp:lastPrinted>2025-10-24T15:44:00Z</cp:lastPrinted>
  <dcterms:created xsi:type="dcterms:W3CDTF">2025-10-27T14:15:00Z</dcterms:created>
  <dcterms:modified xsi:type="dcterms:W3CDTF">2025-10-27T14:15:00Z</dcterms:modified>
</cp:coreProperties>
</file>