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2B48F" w14:textId="4D5DDA5A" w:rsidR="007B2B2F" w:rsidRPr="007B2B2F" w:rsidRDefault="007B2B2F" w:rsidP="007B2B2F">
      <w:pPr>
        <w:widowControl w:val="0"/>
        <w:tabs>
          <w:tab w:val="left" w:pos="3887"/>
        </w:tabs>
        <w:spacing w:after="0" w:line="360" w:lineRule="auto"/>
        <w:jc w:val="center"/>
        <w:rPr>
          <w:rFonts w:ascii="Arial" w:eastAsia="Arial" w:hAnsi="Arial" w:cs="Arial"/>
          <w:b/>
          <w:bCs/>
          <w:color w:val="000000"/>
          <w:sz w:val="24"/>
          <w:szCs w:val="24"/>
          <w:lang w:val="es-ES" w:eastAsia="es-ES" w:bidi="es-ES"/>
        </w:rPr>
      </w:pPr>
      <w:r w:rsidRPr="007B2B2F">
        <w:rPr>
          <w:rFonts w:ascii="Arial" w:eastAsia="Arial" w:hAnsi="Arial" w:cs="Arial"/>
          <w:b/>
          <w:bCs/>
          <w:color w:val="000000"/>
          <w:sz w:val="24"/>
          <w:szCs w:val="24"/>
          <w:lang w:val="es-ES" w:eastAsia="es-ES" w:bidi="es-ES"/>
        </w:rPr>
        <w:t>AUTO AGROAMBIENTAL PLURINACIONAL S</w:t>
      </w:r>
      <w:r>
        <w:rPr>
          <w:rFonts w:ascii="Arial" w:eastAsia="Arial" w:hAnsi="Arial" w:cs="Arial"/>
          <w:b/>
          <w:bCs/>
          <w:color w:val="000000"/>
          <w:sz w:val="24"/>
          <w:szCs w:val="24"/>
          <w:lang w:val="es-ES" w:eastAsia="es-ES" w:bidi="es-ES"/>
        </w:rPr>
        <w:t>2</w:t>
      </w:r>
      <w:r w:rsidRPr="007B2B2F">
        <w:rPr>
          <w:rFonts w:ascii="Arial" w:eastAsia="Arial" w:hAnsi="Arial" w:cs="Arial"/>
          <w:b/>
          <w:bCs/>
          <w:color w:val="000000"/>
          <w:sz w:val="24"/>
          <w:szCs w:val="24"/>
          <w:vertAlign w:val="superscript"/>
          <w:lang w:val="es-ES" w:eastAsia="es-ES" w:bidi="es-ES"/>
        </w:rPr>
        <w:t xml:space="preserve">a </w:t>
      </w:r>
      <w:r w:rsidRPr="007B2B2F">
        <w:rPr>
          <w:rFonts w:ascii="Arial" w:eastAsia="Arial" w:hAnsi="Arial" w:cs="Arial"/>
          <w:b/>
          <w:bCs/>
          <w:color w:val="000000"/>
          <w:sz w:val="24"/>
          <w:szCs w:val="24"/>
          <w:lang w:val="es-ES" w:eastAsia="es-ES" w:bidi="es-ES"/>
        </w:rPr>
        <w:t>N</w:t>
      </w:r>
      <w:r>
        <w:rPr>
          <w:rFonts w:ascii="Arial" w:eastAsia="Arial" w:hAnsi="Arial" w:cs="Arial"/>
          <w:b/>
          <w:bCs/>
          <w:color w:val="000000"/>
          <w:sz w:val="24"/>
          <w:szCs w:val="24"/>
          <w:lang w:val="es-ES" w:eastAsia="es-ES" w:bidi="es-ES"/>
        </w:rPr>
        <w:t>°</w:t>
      </w:r>
      <w:r w:rsidRPr="007B2B2F">
        <w:rPr>
          <w:rFonts w:ascii="Arial" w:eastAsia="Arial" w:hAnsi="Arial" w:cs="Arial"/>
          <w:b/>
          <w:bCs/>
          <w:color w:val="000000"/>
          <w:sz w:val="24"/>
          <w:szCs w:val="24"/>
          <w:lang w:val="es-ES" w:eastAsia="es-ES" w:bidi="es-ES"/>
        </w:rPr>
        <w:t xml:space="preserve"> </w:t>
      </w:r>
      <w:r w:rsidR="00651209">
        <w:rPr>
          <w:rFonts w:ascii="Arial" w:eastAsia="Arial" w:hAnsi="Arial" w:cs="Arial"/>
          <w:b/>
          <w:bCs/>
          <w:color w:val="000000"/>
          <w:sz w:val="24"/>
          <w:szCs w:val="24"/>
          <w:lang w:val="es-ES" w:eastAsia="es-ES" w:bidi="es-ES"/>
        </w:rPr>
        <w:t>46</w:t>
      </w:r>
      <w:r w:rsidRPr="007B2B2F">
        <w:rPr>
          <w:rFonts w:ascii="Arial" w:eastAsia="Arial" w:hAnsi="Arial" w:cs="Arial"/>
          <w:b/>
          <w:bCs/>
          <w:color w:val="000000"/>
          <w:sz w:val="24"/>
          <w:szCs w:val="24"/>
          <w:lang w:val="es-ES" w:eastAsia="es-ES" w:bidi="es-ES"/>
        </w:rPr>
        <w:t>/202</w:t>
      </w:r>
      <w:r>
        <w:rPr>
          <w:rFonts w:ascii="Arial" w:eastAsia="Arial" w:hAnsi="Arial" w:cs="Arial"/>
          <w:b/>
          <w:bCs/>
          <w:color w:val="000000"/>
          <w:sz w:val="24"/>
          <w:szCs w:val="24"/>
          <w:lang w:val="es-ES" w:eastAsia="es-ES" w:bidi="es-ES"/>
        </w:rPr>
        <w:t>4</w:t>
      </w:r>
    </w:p>
    <w:p w14:paraId="1B05856D" w14:textId="77777777" w:rsidR="007B2B2F" w:rsidRPr="007B2B2F" w:rsidRDefault="007B2B2F" w:rsidP="007B2B2F">
      <w:pPr>
        <w:widowControl w:val="0"/>
        <w:tabs>
          <w:tab w:val="left" w:pos="3887"/>
        </w:tabs>
        <w:spacing w:after="0" w:line="360" w:lineRule="auto"/>
        <w:jc w:val="both"/>
        <w:rPr>
          <w:rFonts w:ascii="Arial" w:eastAsia="Arial" w:hAnsi="Arial" w:cs="Arial"/>
          <w:color w:val="000000"/>
          <w:sz w:val="24"/>
          <w:szCs w:val="24"/>
        </w:rPr>
      </w:pPr>
      <w:r w:rsidRPr="007B2B2F">
        <w:rPr>
          <w:rFonts w:ascii="Arial" w:eastAsia="Arial" w:hAnsi="Arial" w:cs="Arial"/>
          <w:b/>
          <w:bCs/>
          <w:color w:val="000000"/>
          <w:sz w:val="24"/>
          <w:szCs w:val="24"/>
          <w:lang w:val="es-ES" w:eastAsia="es-ES" w:bidi="es-ES"/>
        </w:rPr>
        <w:t xml:space="preserve">       Expediente:                      </w:t>
      </w:r>
      <w:r w:rsidRPr="007B2B2F">
        <w:rPr>
          <w:rFonts w:ascii="Arial" w:eastAsia="Arial" w:hAnsi="Arial" w:cs="Arial"/>
          <w:color w:val="000000"/>
          <w:sz w:val="24"/>
          <w:szCs w:val="24"/>
        </w:rPr>
        <w:t xml:space="preserve">N° </w:t>
      </w:r>
      <w:r w:rsidR="00807D95">
        <w:rPr>
          <w:rFonts w:ascii="Arial" w:eastAsia="Arial" w:hAnsi="Arial" w:cs="Arial"/>
          <w:color w:val="000000"/>
          <w:sz w:val="24"/>
          <w:szCs w:val="24"/>
        </w:rPr>
        <w:t>5588-RCN-2024</w:t>
      </w:r>
    </w:p>
    <w:p w14:paraId="3DDC7845" w14:textId="77777777" w:rsidR="007B2B2F" w:rsidRPr="007B2B2F" w:rsidRDefault="007B2B2F" w:rsidP="007B2B2F">
      <w:pPr>
        <w:widowControl w:val="0"/>
        <w:tabs>
          <w:tab w:val="left" w:pos="3887"/>
        </w:tabs>
        <w:spacing w:after="0" w:line="360" w:lineRule="auto"/>
        <w:jc w:val="both"/>
        <w:rPr>
          <w:rFonts w:ascii="Arial" w:eastAsia="Arial" w:hAnsi="Arial" w:cs="Arial"/>
          <w:sz w:val="24"/>
          <w:szCs w:val="24"/>
        </w:rPr>
      </w:pPr>
      <w:r w:rsidRPr="007B2B2F">
        <w:rPr>
          <w:rFonts w:ascii="Arial" w:eastAsia="Arial" w:hAnsi="Arial" w:cs="Arial"/>
          <w:b/>
          <w:bCs/>
          <w:color w:val="000000"/>
          <w:sz w:val="24"/>
          <w:szCs w:val="24"/>
          <w:lang w:val="es-ES" w:eastAsia="es-ES" w:bidi="es-ES"/>
        </w:rPr>
        <w:t xml:space="preserve">       Proceso:                           </w:t>
      </w:r>
      <w:r w:rsidR="00807D95" w:rsidRPr="00807D95">
        <w:rPr>
          <w:rFonts w:ascii="Arial" w:eastAsia="Arial" w:hAnsi="Arial" w:cs="Arial"/>
          <w:bCs/>
          <w:color w:val="000000"/>
          <w:sz w:val="24"/>
          <w:szCs w:val="24"/>
          <w:lang w:val="es-ES" w:eastAsia="es-ES" w:bidi="es-ES"/>
        </w:rPr>
        <w:t>Nulidad d</w:t>
      </w:r>
      <w:r w:rsidRPr="007B2B2F">
        <w:rPr>
          <w:rFonts w:ascii="Arial" w:eastAsia="Arial" w:hAnsi="Arial" w:cs="Arial"/>
          <w:bCs/>
          <w:color w:val="000000"/>
          <w:sz w:val="24"/>
          <w:szCs w:val="24"/>
          <w:lang w:val="es-ES" w:eastAsia="es-ES" w:bidi="es-ES"/>
        </w:rPr>
        <w:t>e Contrato</w:t>
      </w:r>
    </w:p>
    <w:p w14:paraId="4DFEC875" w14:textId="2357D0CB" w:rsidR="00807D95" w:rsidRDefault="007B2B2F" w:rsidP="007B2B2F">
      <w:pPr>
        <w:widowControl w:val="0"/>
        <w:tabs>
          <w:tab w:val="left" w:pos="3887"/>
        </w:tabs>
        <w:spacing w:after="0" w:line="360" w:lineRule="auto"/>
        <w:jc w:val="both"/>
        <w:rPr>
          <w:rFonts w:ascii="Arial" w:eastAsia="Arial" w:hAnsi="Arial" w:cs="Arial"/>
          <w:bCs/>
          <w:color w:val="000000"/>
          <w:sz w:val="24"/>
          <w:szCs w:val="24"/>
          <w:lang w:val="es-ES" w:eastAsia="es-ES" w:bidi="es-ES"/>
        </w:rPr>
      </w:pPr>
      <w:r w:rsidRPr="007B2B2F">
        <w:rPr>
          <w:rFonts w:ascii="Arial" w:eastAsia="Arial" w:hAnsi="Arial" w:cs="Arial"/>
          <w:b/>
          <w:bCs/>
          <w:color w:val="000000"/>
          <w:sz w:val="24"/>
          <w:szCs w:val="24"/>
          <w:lang w:val="es-ES" w:eastAsia="es-ES" w:bidi="es-ES"/>
        </w:rPr>
        <w:t xml:space="preserve">       Partes</w:t>
      </w:r>
      <w:r w:rsidRPr="007B2B2F">
        <w:rPr>
          <w:rFonts w:ascii="Arial" w:eastAsia="Arial" w:hAnsi="Arial" w:cs="Arial"/>
          <w:bCs/>
          <w:color w:val="000000"/>
          <w:sz w:val="24"/>
          <w:szCs w:val="24"/>
          <w:lang w:val="es-ES" w:eastAsia="es-ES" w:bidi="es-ES"/>
        </w:rPr>
        <w:t xml:space="preserve">:                              </w:t>
      </w:r>
      <w:proofErr w:type="spellStart"/>
      <w:r w:rsidR="00807D95" w:rsidRPr="00807D95">
        <w:rPr>
          <w:rFonts w:ascii="Arial" w:eastAsia="Arial" w:hAnsi="Arial" w:cs="Arial"/>
          <w:bCs/>
          <w:color w:val="000000"/>
          <w:sz w:val="24"/>
          <w:szCs w:val="24"/>
          <w:lang w:val="es-ES" w:eastAsia="es-ES" w:bidi="es-ES"/>
        </w:rPr>
        <w:t>Ciprian</w:t>
      </w:r>
      <w:proofErr w:type="spellEnd"/>
      <w:r w:rsidR="00807D95" w:rsidRPr="00807D95">
        <w:rPr>
          <w:rFonts w:ascii="Arial" w:eastAsia="Arial" w:hAnsi="Arial" w:cs="Arial"/>
          <w:bCs/>
          <w:color w:val="000000"/>
          <w:sz w:val="24"/>
          <w:szCs w:val="24"/>
          <w:lang w:val="es-ES" w:eastAsia="es-ES" w:bidi="es-ES"/>
        </w:rPr>
        <w:t xml:space="preserve"> Zarate </w:t>
      </w:r>
      <w:proofErr w:type="spellStart"/>
      <w:r w:rsidR="00807D95" w:rsidRPr="00807D95">
        <w:rPr>
          <w:rFonts w:ascii="Arial" w:eastAsia="Arial" w:hAnsi="Arial" w:cs="Arial"/>
          <w:bCs/>
          <w:color w:val="000000"/>
          <w:sz w:val="24"/>
          <w:szCs w:val="24"/>
          <w:lang w:val="es-ES" w:eastAsia="es-ES" w:bidi="es-ES"/>
        </w:rPr>
        <w:t>Callapa</w:t>
      </w:r>
      <w:proofErr w:type="spellEnd"/>
      <w:r w:rsidR="00807D95" w:rsidRPr="00807D95">
        <w:rPr>
          <w:rFonts w:ascii="Arial" w:eastAsia="Arial" w:hAnsi="Arial" w:cs="Arial"/>
          <w:bCs/>
          <w:color w:val="000000"/>
          <w:sz w:val="24"/>
          <w:szCs w:val="24"/>
          <w:lang w:val="es-ES" w:eastAsia="es-ES" w:bidi="es-ES"/>
        </w:rPr>
        <w:t xml:space="preserve"> contra Maritza</w:t>
      </w:r>
      <w:r w:rsidR="00807969">
        <w:rPr>
          <w:rFonts w:ascii="Arial" w:eastAsia="Arial" w:hAnsi="Arial" w:cs="Arial"/>
          <w:bCs/>
          <w:color w:val="000000"/>
          <w:sz w:val="24"/>
          <w:szCs w:val="24"/>
          <w:lang w:val="es-ES" w:eastAsia="es-ES" w:bidi="es-ES"/>
        </w:rPr>
        <w:t xml:space="preserve"> Adriana </w:t>
      </w:r>
    </w:p>
    <w:p w14:paraId="4737CD24" w14:textId="77777777" w:rsidR="00807969" w:rsidRDefault="00807D95" w:rsidP="007B2B2F">
      <w:pPr>
        <w:widowControl w:val="0"/>
        <w:tabs>
          <w:tab w:val="left" w:pos="3887"/>
        </w:tabs>
        <w:spacing w:after="0" w:line="360" w:lineRule="auto"/>
        <w:jc w:val="both"/>
        <w:rPr>
          <w:rFonts w:ascii="Arial" w:eastAsia="Arial" w:hAnsi="Arial" w:cs="Arial"/>
          <w:bCs/>
          <w:color w:val="000000"/>
          <w:sz w:val="24"/>
          <w:szCs w:val="24"/>
          <w:lang w:val="es-ES" w:eastAsia="es-ES" w:bidi="es-ES"/>
        </w:rPr>
      </w:pPr>
      <w:r>
        <w:rPr>
          <w:rFonts w:ascii="Arial" w:eastAsia="Arial" w:hAnsi="Arial" w:cs="Arial"/>
          <w:bCs/>
          <w:color w:val="000000"/>
          <w:sz w:val="24"/>
          <w:szCs w:val="24"/>
          <w:lang w:val="es-ES" w:eastAsia="es-ES" w:bidi="es-ES"/>
        </w:rPr>
        <w:t xml:space="preserve">                                                </w:t>
      </w:r>
      <w:r w:rsidR="00807969">
        <w:rPr>
          <w:rFonts w:ascii="Arial" w:eastAsia="Arial" w:hAnsi="Arial" w:cs="Arial"/>
          <w:bCs/>
          <w:color w:val="000000"/>
          <w:sz w:val="24"/>
          <w:szCs w:val="24"/>
          <w:lang w:val="es-ES" w:eastAsia="es-ES" w:bidi="es-ES"/>
        </w:rPr>
        <w:t xml:space="preserve"> </w:t>
      </w:r>
      <w:r w:rsidRPr="00807D95">
        <w:rPr>
          <w:rFonts w:ascii="Arial" w:eastAsia="Arial" w:hAnsi="Arial" w:cs="Arial"/>
          <w:bCs/>
          <w:color w:val="000000"/>
          <w:sz w:val="24"/>
          <w:szCs w:val="24"/>
          <w:lang w:val="es-ES" w:eastAsia="es-ES" w:bidi="es-ES"/>
        </w:rPr>
        <w:t>Sandoval Franco</w:t>
      </w:r>
      <w:r>
        <w:rPr>
          <w:rFonts w:ascii="Arial" w:eastAsia="Arial" w:hAnsi="Arial" w:cs="Arial"/>
          <w:bCs/>
          <w:color w:val="000000"/>
          <w:sz w:val="24"/>
          <w:szCs w:val="24"/>
          <w:lang w:val="es-ES" w:eastAsia="es-ES" w:bidi="es-ES"/>
        </w:rPr>
        <w:t xml:space="preserve"> y Sandra Núñez del Prado                                                </w:t>
      </w:r>
    </w:p>
    <w:p w14:paraId="04A517B1" w14:textId="1A4E215B" w:rsidR="007B2B2F" w:rsidRPr="007B2B2F" w:rsidRDefault="00807969" w:rsidP="007B2B2F">
      <w:pPr>
        <w:widowControl w:val="0"/>
        <w:tabs>
          <w:tab w:val="left" w:pos="3887"/>
        </w:tabs>
        <w:spacing w:after="0" w:line="360" w:lineRule="auto"/>
        <w:jc w:val="both"/>
        <w:rPr>
          <w:rFonts w:ascii="Arial" w:eastAsia="Arial" w:hAnsi="Arial" w:cs="Arial"/>
          <w:bCs/>
          <w:color w:val="000000"/>
          <w:sz w:val="24"/>
          <w:szCs w:val="24"/>
          <w:lang w:val="es-ES" w:eastAsia="es-ES" w:bidi="es-ES"/>
        </w:rPr>
      </w:pPr>
      <w:r>
        <w:rPr>
          <w:rFonts w:ascii="Arial" w:eastAsia="Arial" w:hAnsi="Arial" w:cs="Arial"/>
          <w:bCs/>
          <w:color w:val="000000"/>
          <w:sz w:val="24"/>
          <w:szCs w:val="24"/>
          <w:lang w:val="es-ES" w:eastAsia="es-ES" w:bidi="es-ES"/>
        </w:rPr>
        <w:t xml:space="preserve">                                                 </w:t>
      </w:r>
      <w:r w:rsidR="00807D95">
        <w:rPr>
          <w:rFonts w:ascii="Arial" w:eastAsia="Arial" w:hAnsi="Arial" w:cs="Arial"/>
          <w:bCs/>
          <w:color w:val="000000"/>
          <w:sz w:val="24"/>
          <w:szCs w:val="24"/>
          <w:lang w:val="es-ES" w:eastAsia="es-ES" w:bidi="es-ES"/>
        </w:rPr>
        <w:t xml:space="preserve">Pérez    </w:t>
      </w:r>
      <w:r w:rsidR="00807D95" w:rsidRPr="00807D95">
        <w:rPr>
          <w:rFonts w:ascii="Arial" w:eastAsia="Arial" w:hAnsi="Arial" w:cs="Arial"/>
          <w:bCs/>
          <w:color w:val="000000"/>
          <w:sz w:val="24"/>
          <w:szCs w:val="24"/>
          <w:lang w:val="es-ES" w:eastAsia="es-ES" w:bidi="es-ES"/>
        </w:rPr>
        <w:t xml:space="preserve">  </w:t>
      </w:r>
    </w:p>
    <w:p w14:paraId="4C8A86EA" w14:textId="77777777" w:rsidR="007B2B2F" w:rsidRPr="007B2B2F" w:rsidRDefault="007B2B2F" w:rsidP="007B2B2F">
      <w:pPr>
        <w:widowControl w:val="0"/>
        <w:tabs>
          <w:tab w:val="left" w:pos="3887"/>
        </w:tabs>
        <w:spacing w:after="0" w:line="360" w:lineRule="auto"/>
        <w:jc w:val="both"/>
        <w:rPr>
          <w:rFonts w:ascii="Arial" w:eastAsia="Arial" w:hAnsi="Arial" w:cs="Arial"/>
          <w:bCs/>
          <w:color w:val="000000"/>
          <w:sz w:val="24"/>
          <w:szCs w:val="24"/>
          <w:lang w:val="es-ES" w:eastAsia="es-ES" w:bidi="es-ES"/>
        </w:rPr>
      </w:pPr>
      <w:r w:rsidRPr="007B2B2F">
        <w:rPr>
          <w:rFonts w:ascii="Arial" w:eastAsia="Arial" w:hAnsi="Arial" w:cs="Arial"/>
          <w:b/>
          <w:bCs/>
          <w:color w:val="000000"/>
          <w:sz w:val="24"/>
          <w:szCs w:val="24"/>
          <w:lang w:val="es-ES" w:eastAsia="es-ES" w:bidi="es-ES"/>
        </w:rPr>
        <w:t xml:space="preserve">       Recurrente:                     </w:t>
      </w:r>
      <w:r w:rsidR="0082161F">
        <w:rPr>
          <w:rFonts w:ascii="Arial" w:eastAsia="Arial" w:hAnsi="Arial" w:cs="Arial"/>
          <w:b/>
          <w:bCs/>
          <w:color w:val="000000"/>
          <w:sz w:val="24"/>
          <w:szCs w:val="24"/>
          <w:lang w:val="es-ES" w:eastAsia="es-ES" w:bidi="es-ES"/>
        </w:rPr>
        <w:t xml:space="preserve"> </w:t>
      </w:r>
      <w:r w:rsidR="00807D95" w:rsidRPr="00807D95">
        <w:rPr>
          <w:rFonts w:ascii="Arial" w:eastAsia="Arial" w:hAnsi="Arial" w:cs="Arial"/>
          <w:bCs/>
          <w:color w:val="000000"/>
          <w:sz w:val="24"/>
          <w:szCs w:val="24"/>
          <w:lang w:val="es-ES" w:eastAsia="es-ES" w:bidi="es-ES"/>
        </w:rPr>
        <w:t>Hugo Bustillos Ortuño</w:t>
      </w:r>
      <w:r w:rsidRPr="007B2B2F">
        <w:rPr>
          <w:rFonts w:ascii="Arial" w:eastAsia="Arial" w:hAnsi="Arial" w:cs="Arial"/>
          <w:bCs/>
          <w:color w:val="000000"/>
          <w:sz w:val="24"/>
          <w:szCs w:val="24"/>
          <w:lang w:val="es-ES" w:eastAsia="es-ES" w:bidi="es-ES"/>
        </w:rPr>
        <w:t xml:space="preserve"> </w:t>
      </w:r>
    </w:p>
    <w:p w14:paraId="79669FE3" w14:textId="0A8CC6E9" w:rsidR="00807D95" w:rsidRDefault="007B2B2F" w:rsidP="007B2B2F">
      <w:pPr>
        <w:widowControl w:val="0"/>
        <w:tabs>
          <w:tab w:val="left" w:pos="3887"/>
        </w:tabs>
        <w:spacing w:after="0" w:line="360" w:lineRule="auto"/>
        <w:jc w:val="both"/>
        <w:rPr>
          <w:rFonts w:ascii="Arial" w:eastAsia="Arial" w:hAnsi="Arial" w:cs="Arial"/>
          <w:sz w:val="24"/>
          <w:szCs w:val="24"/>
        </w:rPr>
      </w:pPr>
      <w:r w:rsidRPr="007B2B2F">
        <w:rPr>
          <w:rFonts w:ascii="Arial" w:eastAsia="Arial" w:hAnsi="Arial" w:cs="Arial"/>
          <w:bCs/>
          <w:color w:val="000000"/>
          <w:sz w:val="24"/>
          <w:szCs w:val="24"/>
          <w:lang w:val="es-ES" w:eastAsia="es-ES" w:bidi="es-ES"/>
        </w:rPr>
        <w:t xml:space="preserve">       </w:t>
      </w:r>
      <w:r w:rsidRPr="007B2B2F">
        <w:rPr>
          <w:rFonts w:ascii="Arial" w:eastAsia="Arial" w:hAnsi="Arial" w:cs="Arial"/>
          <w:b/>
          <w:bCs/>
          <w:color w:val="000000"/>
          <w:sz w:val="24"/>
          <w:szCs w:val="24"/>
          <w:lang w:val="es-ES" w:eastAsia="es-ES" w:bidi="es-ES"/>
        </w:rPr>
        <w:t xml:space="preserve">Resolución recurrida:     </w:t>
      </w:r>
      <w:r w:rsidRPr="007B2B2F">
        <w:rPr>
          <w:rFonts w:ascii="Arial" w:eastAsia="Arial" w:hAnsi="Arial" w:cs="Arial"/>
          <w:sz w:val="24"/>
          <w:szCs w:val="24"/>
        </w:rPr>
        <w:t xml:space="preserve">Auto </w:t>
      </w:r>
      <w:r w:rsidR="00807969">
        <w:rPr>
          <w:rFonts w:ascii="Arial" w:eastAsia="Arial" w:hAnsi="Arial" w:cs="Arial"/>
          <w:sz w:val="24"/>
          <w:szCs w:val="24"/>
        </w:rPr>
        <w:t xml:space="preserve">Interlocutorio </w:t>
      </w:r>
      <w:r w:rsidR="00807D95">
        <w:rPr>
          <w:rFonts w:ascii="Arial" w:eastAsia="Arial" w:hAnsi="Arial" w:cs="Arial"/>
          <w:sz w:val="24"/>
          <w:szCs w:val="24"/>
        </w:rPr>
        <w:t>de 06 de febrero de 202</w:t>
      </w:r>
      <w:r w:rsidR="002F5B40">
        <w:rPr>
          <w:rFonts w:ascii="Arial" w:eastAsia="Arial" w:hAnsi="Arial" w:cs="Arial"/>
          <w:sz w:val="24"/>
          <w:szCs w:val="24"/>
        </w:rPr>
        <w:t>4</w:t>
      </w:r>
    </w:p>
    <w:p w14:paraId="7110C258" w14:textId="77777777" w:rsidR="007B2B2F" w:rsidRPr="007B2B2F" w:rsidRDefault="00807D95" w:rsidP="007B2B2F">
      <w:pPr>
        <w:widowControl w:val="0"/>
        <w:tabs>
          <w:tab w:val="left" w:pos="3887"/>
        </w:tabs>
        <w:spacing w:after="0" w:line="360" w:lineRule="auto"/>
        <w:jc w:val="both"/>
        <w:rPr>
          <w:rFonts w:ascii="Arial" w:eastAsia="Arial" w:hAnsi="Arial" w:cs="Arial"/>
          <w:b/>
          <w:bCs/>
          <w:color w:val="000000"/>
          <w:sz w:val="24"/>
          <w:szCs w:val="24"/>
          <w:lang w:val="es-ES" w:eastAsia="es-ES" w:bidi="es-ES"/>
        </w:rPr>
      </w:pPr>
      <w:r>
        <w:rPr>
          <w:rFonts w:ascii="Arial" w:eastAsia="Arial" w:hAnsi="Arial" w:cs="Arial"/>
          <w:sz w:val="24"/>
          <w:szCs w:val="24"/>
        </w:rPr>
        <w:t xml:space="preserve"> </w:t>
      </w:r>
      <w:r w:rsidR="007B2B2F" w:rsidRPr="007B2B2F">
        <w:rPr>
          <w:rFonts w:ascii="Arial" w:eastAsia="Arial" w:hAnsi="Arial" w:cs="Arial"/>
          <w:b/>
          <w:bCs/>
          <w:color w:val="000000"/>
          <w:sz w:val="24"/>
          <w:szCs w:val="24"/>
          <w:lang w:eastAsia="es-ES" w:bidi="es-ES"/>
        </w:rPr>
        <w:t xml:space="preserve">      </w:t>
      </w:r>
      <w:r w:rsidR="007B2B2F" w:rsidRPr="007B2B2F">
        <w:rPr>
          <w:rFonts w:ascii="Arial" w:eastAsia="Arial" w:hAnsi="Arial" w:cs="Arial"/>
          <w:b/>
          <w:sz w:val="24"/>
          <w:szCs w:val="24"/>
        </w:rPr>
        <w:t>Distrito:</w:t>
      </w:r>
      <w:r w:rsidR="007B2B2F" w:rsidRPr="007B2B2F">
        <w:rPr>
          <w:rFonts w:ascii="Arial" w:eastAsia="Arial" w:hAnsi="Arial" w:cs="Arial"/>
          <w:sz w:val="24"/>
          <w:szCs w:val="24"/>
        </w:rPr>
        <w:t xml:space="preserve">                            </w:t>
      </w:r>
      <w:r>
        <w:rPr>
          <w:rFonts w:ascii="Arial" w:eastAsia="Arial" w:hAnsi="Arial" w:cs="Arial"/>
          <w:sz w:val="24"/>
          <w:szCs w:val="24"/>
        </w:rPr>
        <w:t xml:space="preserve">Tarija </w:t>
      </w:r>
      <w:r w:rsidR="007B2B2F" w:rsidRPr="007B2B2F">
        <w:rPr>
          <w:rFonts w:ascii="Arial" w:eastAsia="Arial" w:hAnsi="Arial" w:cs="Arial"/>
          <w:b/>
          <w:bCs/>
          <w:color w:val="000000"/>
          <w:sz w:val="24"/>
          <w:szCs w:val="24"/>
          <w:lang w:val="es-ES" w:eastAsia="es-ES" w:bidi="es-ES"/>
        </w:rPr>
        <w:t xml:space="preserve"> </w:t>
      </w:r>
    </w:p>
    <w:p w14:paraId="2AFCA5FA" w14:textId="77777777" w:rsidR="007B2B2F" w:rsidRPr="007B2B2F" w:rsidRDefault="007B2B2F" w:rsidP="007B2B2F">
      <w:pPr>
        <w:widowControl w:val="0"/>
        <w:tabs>
          <w:tab w:val="left" w:pos="3887"/>
        </w:tabs>
        <w:spacing w:after="0" w:line="360" w:lineRule="auto"/>
        <w:jc w:val="both"/>
        <w:rPr>
          <w:rFonts w:ascii="Arial" w:eastAsia="Arial" w:hAnsi="Arial" w:cs="Arial"/>
          <w:bCs/>
          <w:color w:val="000000"/>
          <w:sz w:val="24"/>
          <w:szCs w:val="24"/>
          <w:lang w:val="es-ES" w:eastAsia="es-ES" w:bidi="es-ES"/>
        </w:rPr>
      </w:pPr>
      <w:r w:rsidRPr="007B2B2F">
        <w:rPr>
          <w:rFonts w:ascii="Arial" w:eastAsia="Arial" w:hAnsi="Arial" w:cs="Arial"/>
          <w:sz w:val="24"/>
          <w:szCs w:val="24"/>
        </w:rPr>
        <w:t xml:space="preserve">       </w:t>
      </w:r>
      <w:r w:rsidRPr="007B2B2F">
        <w:rPr>
          <w:rFonts w:ascii="Arial" w:eastAsia="Arial" w:hAnsi="Arial" w:cs="Arial"/>
          <w:b/>
          <w:sz w:val="24"/>
          <w:szCs w:val="24"/>
        </w:rPr>
        <w:t>Asiento Judicial:</w:t>
      </w:r>
      <w:r w:rsidRPr="007B2B2F">
        <w:rPr>
          <w:rFonts w:ascii="Arial" w:eastAsia="Arial" w:hAnsi="Arial" w:cs="Arial"/>
          <w:sz w:val="24"/>
          <w:szCs w:val="24"/>
        </w:rPr>
        <w:t xml:space="preserve">             </w:t>
      </w:r>
      <w:r w:rsidR="002F5B40">
        <w:rPr>
          <w:rFonts w:ascii="Arial" w:eastAsia="Arial" w:hAnsi="Arial" w:cs="Arial"/>
          <w:sz w:val="24"/>
          <w:szCs w:val="24"/>
        </w:rPr>
        <w:t>Tarija</w:t>
      </w:r>
    </w:p>
    <w:p w14:paraId="397832F9" w14:textId="37608F0D" w:rsidR="007B2B2F" w:rsidRPr="007B2B2F" w:rsidRDefault="007B2B2F" w:rsidP="007B2B2F">
      <w:pPr>
        <w:widowControl w:val="0"/>
        <w:tabs>
          <w:tab w:val="left" w:pos="3887"/>
        </w:tabs>
        <w:spacing w:after="0" w:line="360" w:lineRule="auto"/>
        <w:jc w:val="both"/>
        <w:rPr>
          <w:rFonts w:ascii="Arial" w:eastAsia="Arial" w:hAnsi="Arial" w:cs="Arial"/>
          <w:bCs/>
          <w:sz w:val="24"/>
          <w:szCs w:val="24"/>
        </w:rPr>
      </w:pPr>
      <w:r w:rsidRPr="007B2B2F">
        <w:rPr>
          <w:rFonts w:ascii="Arial" w:eastAsia="Arial" w:hAnsi="Arial" w:cs="Arial"/>
          <w:color w:val="000000"/>
          <w:sz w:val="24"/>
          <w:szCs w:val="24"/>
          <w:lang w:val="es-ES" w:eastAsia="es-ES" w:bidi="es-ES"/>
        </w:rPr>
        <w:t xml:space="preserve">       </w:t>
      </w:r>
      <w:r w:rsidRPr="007B2B2F">
        <w:rPr>
          <w:rFonts w:ascii="Arial" w:eastAsia="Arial" w:hAnsi="Arial" w:cs="Arial"/>
          <w:b/>
          <w:color w:val="000000"/>
          <w:sz w:val="24"/>
          <w:szCs w:val="24"/>
          <w:lang w:val="es-ES" w:eastAsia="es-ES" w:bidi="es-ES"/>
        </w:rPr>
        <w:t xml:space="preserve">Fecha:                              </w:t>
      </w:r>
      <w:r w:rsidRPr="007B2B2F">
        <w:rPr>
          <w:rFonts w:ascii="Arial" w:eastAsia="Arial" w:hAnsi="Arial" w:cs="Arial"/>
          <w:bCs/>
          <w:sz w:val="24"/>
          <w:szCs w:val="24"/>
        </w:rPr>
        <w:t xml:space="preserve">Sucre, </w:t>
      </w:r>
      <w:r w:rsidR="00027576">
        <w:rPr>
          <w:rFonts w:ascii="Arial" w:eastAsia="Arial" w:hAnsi="Arial" w:cs="Arial"/>
          <w:bCs/>
          <w:sz w:val="24"/>
          <w:szCs w:val="24"/>
        </w:rPr>
        <w:t>25</w:t>
      </w:r>
      <w:r w:rsidR="002F5B40">
        <w:rPr>
          <w:rFonts w:ascii="Arial" w:eastAsia="Arial" w:hAnsi="Arial" w:cs="Arial"/>
          <w:bCs/>
          <w:sz w:val="24"/>
          <w:szCs w:val="24"/>
        </w:rPr>
        <w:t xml:space="preserve"> </w:t>
      </w:r>
      <w:r w:rsidRPr="007B2B2F">
        <w:rPr>
          <w:rFonts w:ascii="Arial" w:eastAsia="Arial" w:hAnsi="Arial" w:cs="Arial"/>
          <w:bCs/>
          <w:sz w:val="24"/>
          <w:szCs w:val="24"/>
        </w:rPr>
        <w:t xml:space="preserve">de </w:t>
      </w:r>
      <w:r w:rsidR="002F5B40">
        <w:rPr>
          <w:rFonts w:ascii="Arial" w:eastAsia="Arial" w:hAnsi="Arial" w:cs="Arial"/>
          <w:bCs/>
          <w:sz w:val="24"/>
          <w:szCs w:val="24"/>
        </w:rPr>
        <w:t xml:space="preserve">junio </w:t>
      </w:r>
      <w:r w:rsidRPr="007B2B2F">
        <w:rPr>
          <w:rFonts w:ascii="Arial" w:eastAsia="Arial" w:hAnsi="Arial" w:cs="Arial"/>
          <w:bCs/>
          <w:sz w:val="24"/>
          <w:szCs w:val="24"/>
        </w:rPr>
        <w:t>de 202</w:t>
      </w:r>
      <w:r w:rsidR="002F5B40">
        <w:rPr>
          <w:rFonts w:ascii="Arial" w:eastAsia="Arial" w:hAnsi="Arial" w:cs="Arial"/>
          <w:bCs/>
          <w:sz w:val="24"/>
          <w:szCs w:val="24"/>
        </w:rPr>
        <w:t>4</w:t>
      </w:r>
    </w:p>
    <w:p w14:paraId="53485B6A" w14:textId="77777777" w:rsidR="007B2B2F" w:rsidRPr="007B2B2F" w:rsidRDefault="007B2B2F" w:rsidP="007B2B2F">
      <w:pPr>
        <w:widowControl w:val="0"/>
        <w:tabs>
          <w:tab w:val="left" w:pos="3887"/>
          <w:tab w:val="right" w:pos="7042"/>
        </w:tabs>
        <w:spacing w:after="0" w:line="360" w:lineRule="auto"/>
        <w:jc w:val="both"/>
        <w:rPr>
          <w:rFonts w:ascii="Arial" w:eastAsia="Arial" w:hAnsi="Arial" w:cs="Arial"/>
          <w:sz w:val="24"/>
          <w:szCs w:val="24"/>
        </w:rPr>
      </w:pPr>
      <w:r w:rsidRPr="007B2B2F">
        <w:rPr>
          <w:rFonts w:ascii="Arial" w:eastAsia="Arial" w:hAnsi="Arial" w:cs="Arial"/>
          <w:b/>
          <w:bCs/>
          <w:color w:val="000000"/>
          <w:sz w:val="24"/>
          <w:szCs w:val="24"/>
          <w:lang w:val="es-ES" w:eastAsia="es-ES" w:bidi="es-ES"/>
        </w:rPr>
        <w:t xml:space="preserve">       Magistrada Relatora:      </w:t>
      </w:r>
      <w:r w:rsidR="002F5B40" w:rsidRPr="002F5B40">
        <w:rPr>
          <w:rFonts w:ascii="Arial" w:eastAsia="Arial" w:hAnsi="Arial" w:cs="Arial"/>
          <w:bCs/>
          <w:color w:val="000000"/>
          <w:sz w:val="24"/>
          <w:szCs w:val="24"/>
          <w:lang w:val="es-ES" w:eastAsia="es-ES" w:bidi="es-ES"/>
        </w:rPr>
        <w:t xml:space="preserve">Soraya Alicia </w:t>
      </w:r>
      <w:proofErr w:type="spellStart"/>
      <w:r w:rsidR="002F5B40" w:rsidRPr="002F5B40">
        <w:rPr>
          <w:rFonts w:ascii="Arial" w:eastAsia="Arial" w:hAnsi="Arial" w:cs="Arial"/>
          <w:bCs/>
          <w:color w:val="000000"/>
          <w:sz w:val="24"/>
          <w:szCs w:val="24"/>
          <w:lang w:val="es-ES" w:eastAsia="es-ES" w:bidi="es-ES"/>
        </w:rPr>
        <w:t>Cespedes</w:t>
      </w:r>
      <w:proofErr w:type="spellEnd"/>
      <w:r w:rsidR="002F5B40" w:rsidRPr="002F5B40">
        <w:rPr>
          <w:rFonts w:ascii="Arial" w:eastAsia="Arial" w:hAnsi="Arial" w:cs="Arial"/>
          <w:bCs/>
          <w:color w:val="000000"/>
          <w:sz w:val="24"/>
          <w:szCs w:val="24"/>
          <w:lang w:val="es-ES" w:eastAsia="es-ES" w:bidi="es-ES"/>
        </w:rPr>
        <w:t xml:space="preserve"> Moreira</w:t>
      </w:r>
    </w:p>
    <w:p w14:paraId="19E7CCFF" w14:textId="33E6E607" w:rsidR="007B2B2F" w:rsidRPr="007B2B2F" w:rsidRDefault="007B2B2F" w:rsidP="007B2B2F">
      <w:pPr>
        <w:widowControl w:val="0"/>
        <w:tabs>
          <w:tab w:val="left" w:pos="3887"/>
        </w:tabs>
        <w:spacing w:after="0" w:line="360" w:lineRule="auto"/>
        <w:jc w:val="both"/>
        <w:rPr>
          <w:rFonts w:ascii="Arial" w:eastAsia="Arial" w:hAnsi="Arial" w:cs="Arial"/>
          <w:bCs/>
          <w:sz w:val="24"/>
          <w:szCs w:val="24"/>
        </w:rPr>
      </w:pPr>
      <w:r w:rsidRPr="007B2B2F">
        <w:rPr>
          <w:rFonts w:ascii="Arial" w:eastAsia="Arial" w:hAnsi="Arial" w:cs="Arial"/>
          <w:bCs/>
          <w:sz w:val="24"/>
          <w:szCs w:val="24"/>
        </w:rPr>
        <w:t xml:space="preserve">El recurso de casación cursante de fs. </w:t>
      </w:r>
      <w:r w:rsidR="002F5B40">
        <w:rPr>
          <w:rFonts w:ascii="Arial" w:eastAsia="Arial" w:hAnsi="Arial" w:cs="Arial"/>
          <w:bCs/>
          <w:sz w:val="24"/>
          <w:szCs w:val="24"/>
        </w:rPr>
        <w:t xml:space="preserve">757 a 770 </w:t>
      </w:r>
      <w:r w:rsidRPr="007B2B2F">
        <w:rPr>
          <w:rFonts w:ascii="Arial" w:eastAsia="Arial" w:hAnsi="Arial" w:cs="Arial"/>
          <w:bCs/>
          <w:sz w:val="24"/>
          <w:szCs w:val="24"/>
        </w:rPr>
        <w:t>de obrados, interpuesto por</w:t>
      </w:r>
      <w:r w:rsidRPr="007B2B2F">
        <w:rPr>
          <w:rFonts w:ascii="Arial" w:eastAsia="Arial" w:hAnsi="Arial" w:cs="Arial"/>
          <w:b/>
          <w:color w:val="000000"/>
          <w:sz w:val="24"/>
          <w:szCs w:val="24"/>
          <w:lang w:val="es-ES" w:eastAsia="es-ES" w:bidi="es-ES"/>
        </w:rPr>
        <w:t xml:space="preserve"> </w:t>
      </w:r>
      <w:r w:rsidR="002F5B40" w:rsidRPr="002F5B40">
        <w:rPr>
          <w:rFonts w:ascii="Arial" w:eastAsia="Arial" w:hAnsi="Arial" w:cs="Arial"/>
          <w:color w:val="000000"/>
          <w:sz w:val="24"/>
          <w:szCs w:val="24"/>
          <w:lang w:val="es-ES" w:eastAsia="es-ES" w:bidi="es-ES"/>
        </w:rPr>
        <w:t>Hugo Bustillos Ortuño</w:t>
      </w:r>
      <w:r w:rsidR="002F5B40">
        <w:rPr>
          <w:rFonts w:ascii="Arial" w:eastAsia="Arial" w:hAnsi="Arial" w:cs="Arial"/>
          <w:b/>
          <w:color w:val="000000"/>
          <w:sz w:val="24"/>
          <w:szCs w:val="24"/>
          <w:lang w:val="es-ES" w:eastAsia="es-ES" w:bidi="es-ES"/>
        </w:rPr>
        <w:t xml:space="preserve"> </w:t>
      </w:r>
      <w:r w:rsidRPr="007B2B2F">
        <w:rPr>
          <w:rFonts w:ascii="Arial" w:eastAsia="Arial" w:hAnsi="Arial" w:cs="Arial"/>
          <w:color w:val="000000"/>
          <w:sz w:val="24"/>
          <w:szCs w:val="24"/>
          <w:lang w:val="es-ES" w:eastAsia="es-ES" w:bidi="es-ES"/>
        </w:rPr>
        <w:t xml:space="preserve">en </w:t>
      </w:r>
      <w:r w:rsidRPr="007B2B2F">
        <w:rPr>
          <w:rFonts w:ascii="Arial" w:eastAsia="Arial" w:hAnsi="Arial" w:cs="Arial"/>
          <w:bCs/>
          <w:sz w:val="24"/>
          <w:szCs w:val="24"/>
        </w:rPr>
        <w:t xml:space="preserve">contra </w:t>
      </w:r>
      <w:r w:rsidR="00481798">
        <w:rPr>
          <w:rFonts w:ascii="Arial" w:eastAsia="Arial" w:hAnsi="Arial" w:cs="Arial"/>
          <w:bCs/>
          <w:sz w:val="24"/>
          <w:szCs w:val="24"/>
        </w:rPr>
        <w:t>d</w:t>
      </w:r>
      <w:r w:rsidRPr="007B2B2F">
        <w:rPr>
          <w:rFonts w:ascii="Arial" w:eastAsia="Arial" w:hAnsi="Arial" w:cs="Arial"/>
          <w:bCs/>
          <w:sz w:val="24"/>
          <w:szCs w:val="24"/>
        </w:rPr>
        <w:t xml:space="preserve">el Auto </w:t>
      </w:r>
      <w:r w:rsidR="00290BD8">
        <w:rPr>
          <w:rFonts w:ascii="Arial" w:eastAsia="Arial" w:hAnsi="Arial" w:cs="Arial"/>
          <w:bCs/>
          <w:sz w:val="24"/>
          <w:szCs w:val="24"/>
        </w:rPr>
        <w:t xml:space="preserve">Interlocutorio </w:t>
      </w:r>
      <w:r w:rsidR="002F5B40">
        <w:rPr>
          <w:rFonts w:ascii="Arial" w:eastAsia="Arial" w:hAnsi="Arial" w:cs="Arial"/>
          <w:bCs/>
          <w:sz w:val="24"/>
          <w:szCs w:val="24"/>
        </w:rPr>
        <w:t xml:space="preserve">de 06 de febrero de 2024 </w:t>
      </w:r>
      <w:r w:rsidRPr="007B2B2F">
        <w:rPr>
          <w:rFonts w:ascii="Arial" w:eastAsia="Arial" w:hAnsi="Arial" w:cs="Arial"/>
          <w:bCs/>
          <w:sz w:val="24"/>
          <w:szCs w:val="24"/>
        </w:rPr>
        <w:t xml:space="preserve">cursante de fs. </w:t>
      </w:r>
      <w:r w:rsidR="002F5B40">
        <w:rPr>
          <w:rFonts w:ascii="Arial" w:eastAsia="Arial" w:hAnsi="Arial" w:cs="Arial"/>
          <w:bCs/>
          <w:sz w:val="24"/>
          <w:szCs w:val="24"/>
        </w:rPr>
        <w:t xml:space="preserve">717 vta. a 720 vta. de obrados, </w:t>
      </w:r>
      <w:r w:rsidRPr="007B2B2F">
        <w:rPr>
          <w:rFonts w:ascii="Arial" w:eastAsia="Arial" w:hAnsi="Arial" w:cs="Arial"/>
          <w:bCs/>
          <w:sz w:val="24"/>
          <w:szCs w:val="24"/>
        </w:rPr>
        <w:t>pronunciad</w:t>
      </w:r>
      <w:r w:rsidR="00807969">
        <w:rPr>
          <w:rFonts w:ascii="Arial" w:eastAsia="Arial" w:hAnsi="Arial" w:cs="Arial"/>
          <w:bCs/>
          <w:sz w:val="24"/>
          <w:szCs w:val="24"/>
        </w:rPr>
        <w:t>o</w:t>
      </w:r>
      <w:r w:rsidRPr="007B2B2F">
        <w:rPr>
          <w:rFonts w:ascii="Arial" w:eastAsia="Arial" w:hAnsi="Arial" w:cs="Arial"/>
          <w:bCs/>
          <w:sz w:val="24"/>
          <w:szCs w:val="24"/>
        </w:rPr>
        <w:t xml:space="preserve"> por </w:t>
      </w:r>
      <w:r w:rsidR="00481798">
        <w:rPr>
          <w:rFonts w:ascii="Arial" w:eastAsia="Arial" w:hAnsi="Arial" w:cs="Arial"/>
          <w:bCs/>
          <w:sz w:val="24"/>
          <w:szCs w:val="24"/>
        </w:rPr>
        <w:t>la</w:t>
      </w:r>
      <w:r w:rsidRPr="007B2B2F">
        <w:rPr>
          <w:rFonts w:ascii="Arial" w:eastAsia="Arial" w:hAnsi="Arial" w:cs="Arial"/>
          <w:bCs/>
          <w:sz w:val="24"/>
          <w:szCs w:val="24"/>
        </w:rPr>
        <w:t xml:space="preserve"> Juez Agroambiental de </w:t>
      </w:r>
      <w:r w:rsidR="002F5B40">
        <w:rPr>
          <w:rFonts w:ascii="Arial" w:eastAsia="Arial" w:hAnsi="Arial" w:cs="Arial"/>
          <w:bCs/>
          <w:sz w:val="24"/>
          <w:szCs w:val="24"/>
        </w:rPr>
        <w:t>Tarija</w:t>
      </w:r>
      <w:r w:rsidR="00807969">
        <w:rPr>
          <w:rFonts w:ascii="Arial" w:eastAsia="Arial" w:hAnsi="Arial" w:cs="Arial"/>
          <w:bCs/>
          <w:sz w:val="24"/>
          <w:szCs w:val="24"/>
        </w:rPr>
        <w:t>,</w:t>
      </w:r>
      <w:r w:rsidR="002F5B40">
        <w:rPr>
          <w:rFonts w:ascii="Arial" w:eastAsia="Arial" w:hAnsi="Arial" w:cs="Arial"/>
          <w:bCs/>
          <w:sz w:val="24"/>
          <w:szCs w:val="24"/>
        </w:rPr>
        <w:t xml:space="preserve"> </w:t>
      </w:r>
      <w:r w:rsidRPr="007B2B2F">
        <w:rPr>
          <w:rFonts w:ascii="Arial" w:eastAsia="Arial" w:hAnsi="Arial" w:cs="Arial"/>
          <w:bCs/>
          <w:sz w:val="24"/>
          <w:szCs w:val="24"/>
        </w:rPr>
        <w:t xml:space="preserve">que declaró </w:t>
      </w:r>
      <w:r w:rsidR="002F5B40">
        <w:rPr>
          <w:rFonts w:ascii="Arial" w:eastAsia="Arial" w:hAnsi="Arial" w:cs="Arial"/>
          <w:bCs/>
          <w:sz w:val="24"/>
          <w:szCs w:val="24"/>
        </w:rPr>
        <w:t>im</w:t>
      </w:r>
      <w:r w:rsidRPr="007B2B2F">
        <w:rPr>
          <w:rFonts w:ascii="Arial" w:eastAsia="Arial" w:hAnsi="Arial" w:cs="Arial"/>
          <w:bCs/>
          <w:sz w:val="24"/>
          <w:szCs w:val="24"/>
        </w:rPr>
        <w:t>probad</w:t>
      </w:r>
      <w:r w:rsidR="00807969">
        <w:rPr>
          <w:rFonts w:ascii="Arial" w:eastAsia="Arial" w:hAnsi="Arial" w:cs="Arial"/>
          <w:bCs/>
          <w:sz w:val="24"/>
          <w:szCs w:val="24"/>
        </w:rPr>
        <w:t>o</w:t>
      </w:r>
      <w:r w:rsidRPr="007B2B2F">
        <w:rPr>
          <w:rFonts w:ascii="Arial" w:eastAsia="Arial" w:hAnsi="Arial" w:cs="Arial"/>
          <w:bCs/>
          <w:sz w:val="24"/>
          <w:szCs w:val="24"/>
        </w:rPr>
        <w:t xml:space="preserve"> </w:t>
      </w:r>
      <w:r w:rsidR="002F5B40">
        <w:rPr>
          <w:rFonts w:ascii="Arial" w:eastAsia="Arial" w:hAnsi="Arial" w:cs="Arial"/>
          <w:bCs/>
          <w:sz w:val="24"/>
          <w:szCs w:val="24"/>
        </w:rPr>
        <w:t xml:space="preserve">el incidente de nulidad de obrados </w:t>
      </w:r>
      <w:r w:rsidR="00481798">
        <w:rPr>
          <w:rFonts w:ascii="Arial" w:eastAsia="Arial" w:hAnsi="Arial" w:cs="Arial"/>
          <w:bCs/>
          <w:sz w:val="24"/>
          <w:szCs w:val="24"/>
        </w:rPr>
        <w:t xml:space="preserve">interpuesto en ejecución de sentencia, </w:t>
      </w:r>
      <w:r w:rsidR="002F5B40">
        <w:rPr>
          <w:rFonts w:ascii="Arial" w:eastAsia="Arial" w:hAnsi="Arial" w:cs="Arial"/>
          <w:bCs/>
          <w:sz w:val="24"/>
          <w:szCs w:val="24"/>
        </w:rPr>
        <w:t>con costas y costos.</w:t>
      </w:r>
    </w:p>
    <w:p w14:paraId="6CB02428" w14:textId="77777777" w:rsidR="007B2B2F" w:rsidRPr="007B2B2F" w:rsidRDefault="007B2B2F" w:rsidP="007B2B2F">
      <w:pPr>
        <w:widowControl w:val="0"/>
        <w:tabs>
          <w:tab w:val="left" w:pos="3887"/>
        </w:tabs>
        <w:spacing w:after="0" w:line="360" w:lineRule="auto"/>
        <w:jc w:val="center"/>
        <w:rPr>
          <w:rFonts w:ascii="Arial" w:eastAsia="Arial" w:hAnsi="Arial" w:cs="Arial"/>
          <w:b/>
          <w:bCs/>
          <w:sz w:val="24"/>
          <w:szCs w:val="24"/>
        </w:rPr>
      </w:pPr>
      <w:r w:rsidRPr="007B2B2F">
        <w:rPr>
          <w:rFonts w:ascii="Arial" w:eastAsia="Arial" w:hAnsi="Arial" w:cs="Arial"/>
          <w:b/>
          <w:bCs/>
          <w:sz w:val="24"/>
          <w:szCs w:val="24"/>
        </w:rPr>
        <w:t>I. ANTECEDENTES PROCESALES</w:t>
      </w:r>
    </w:p>
    <w:p w14:paraId="3C680459" w14:textId="77777777" w:rsidR="007B2B2F" w:rsidRPr="007B2B2F" w:rsidRDefault="007B2B2F" w:rsidP="007B2B2F">
      <w:pPr>
        <w:widowControl w:val="0"/>
        <w:tabs>
          <w:tab w:val="left" w:pos="3887"/>
        </w:tabs>
        <w:spacing w:after="0" w:line="360" w:lineRule="auto"/>
        <w:jc w:val="both"/>
        <w:rPr>
          <w:rFonts w:ascii="Arial" w:eastAsia="Arial" w:hAnsi="Arial" w:cs="Arial"/>
          <w:b/>
          <w:bCs/>
          <w:sz w:val="24"/>
          <w:szCs w:val="24"/>
        </w:rPr>
      </w:pPr>
      <w:r w:rsidRPr="007B2B2F">
        <w:rPr>
          <w:rFonts w:ascii="Arial" w:eastAsia="Arial" w:hAnsi="Arial" w:cs="Arial"/>
          <w:b/>
          <w:bCs/>
          <w:sz w:val="24"/>
          <w:szCs w:val="24"/>
        </w:rPr>
        <w:t xml:space="preserve">I.1. </w:t>
      </w:r>
      <w:r w:rsidR="00CF546F">
        <w:rPr>
          <w:rFonts w:ascii="Arial" w:eastAsia="Arial" w:hAnsi="Arial" w:cs="Arial"/>
          <w:b/>
          <w:bCs/>
          <w:sz w:val="24"/>
          <w:szCs w:val="24"/>
        </w:rPr>
        <w:t xml:space="preserve">Fundamentos </w:t>
      </w:r>
      <w:r w:rsidRPr="007B2B2F">
        <w:rPr>
          <w:rFonts w:ascii="Arial" w:eastAsia="Arial" w:hAnsi="Arial" w:cs="Arial"/>
          <w:b/>
          <w:bCs/>
          <w:sz w:val="24"/>
          <w:szCs w:val="24"/>
        </w:rPr>
        <w:t>de la resolución recurrida en casación</w:t>
      </w:r>
    </w:p>
    <w:p w14:paraId="7D7BA0DF" w14:textId="4E55B337" w:rsidR="00CF546F" w:rsidRDefault="007B2B2F" w:rsidP="007B2B2F">
      <w:pPr>
        <w:widowControl w:val="0"/>
        <w:tabs>
          <w:tab w:val="left" w:pos="3887"/>
        </w:tabs>
        <w:spacing w:after="0" w:line="360" w:lineRule="auto"/>
        <w:jc w:val="both"/>
        <w:rPr>
          <w:rFonts w:ascii="Arial" w:eastAsia="Arial" w:hAnsi="Arial" w:cs="Arial"/>
          <w:color w:val="000000"/>
          <w:sz w:val="24"/>
          <w:szCs w:val="24"/>
          <w:lang w:val="es-ES" w:eastAsia="es-ES" w:bidi="es-ES"/>
        </w:rPr>
      </w:pPr>
      <w:r w:rsidRPr="007B2B2F">
        <w:rPr>
          <w:rFonts w:ascii="Calibri" w:eastAsia="Calibri" w:hAnsi="Calibri" w:cs="Times New Roman"/>
          <w:noProof/>
          <w:lang w:eastAsia="es-BO"/>
        </w:rPr>
        <w:drawing>
          <wp:anchor distT="0" distB="0" distL="114300" distR="114300" simplePos="0" relativeHeight="251659264" behindDoc="0" locked="0" layoutInCell="1" allowOverlap="0" wp14:anchorId="487FFB1D" wp14:editId="70D15695">
            <wp:simplePos x="0" y="0"/>
            <wp:positionH relativeFrom="column">
              <wp:posOffset>6264275</wp:posOffset>
            </wp:positionH>
            <wp:positionV relativeFrom="paragraph">
              <wp:posOffset>3964305</wp:posOffset>
            </wp:positionV>
            <wp:extent cx="3175" cy="1206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5" cy="1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C35C2C">
        <w:rPr>
          <w:rFonts w:ascii="Arial" w:eastAsia="Times New Roman" w:hAnsi="Arial" w:cs="Arial"/>
          <w:bCs/>
          <w:sz w:val="24"/>
          <w:szCs w:val="24"/>
          <w:lang w:eastAsia="es-BO"/>
        </w:rPr>
        <w:t xml:space="preserve">La </w:t>
      </w:r>
      <w:r w:rsidRPr="007B2B2F">
        <w:rPr>
          <w:rFonts w:ascii="Arial" w:eastAsia="Times New Roman" w:hAnsi="Arial" w:cs="Arial"/>
          <w:bCs/>
          <w:sz w:val="24"/>
          <w:szCs w:val="24"/>
          <w:lang w:eastAsia="es-BO"/>
        </w:rPr>
        <w:t>Juez Agroambiental</w:t>
      </w:r>
      <w:r w:rsidR="002F5B40">
        <w:rPr>
          <w:rFonts w:ascii="Arial" w:eastAsia="Times New Roman" w:hAnsi="Arial" w:cs="Arial"/>
          <w:bCs/>
          <w:sz w:val="24"/>
          <w:szCs w:val="24"/>
          <w:lang w:eastAsia="es-BO"/>
        </w:rPr>
        <w:t xml:space="preserve"> de Tarija</w:t>
      </w:r>
      <w:r w:rsidRPr="007B2B2F">
        <w:rPr>
          <w:rFonts w:ascii="Arial" w:eastAsia="Times New Roman" w:hAnsi="Arial" w:cs="Arial"/>
          <w:bCs/>
          <w:sz w:val="24"/>
          <w:szCs w:val="24"/>
          <w:lang w:eastAsia="es-BO"/>
        </w:rPr>
        <w:t xml:space="preserve">, mediante </w:t>
      </w:r>
      <w:r w:rsidRPr="007B2B2F">
        <w:rPr>
          <w:rFonts w:ascii="Arial" w:eastAsia="Arial" w:hAnsi="Arial" w:cs="Arial"/>
          <w:bCs/>
          <w:sz w:val="24"/>
          <w:szCs w:val="24"/>
        </w:rPr>
        <w:t xml:space="preserve">Auto </w:t>
      </w:r>
      <w:r w:rsidR="00807969">
        <w:rPr>
          <w:rFonts w:ascii="Arial" w:eastAsia="Arial" w:hAnsi="Arial" w:cs="Arial"/>
          <w:bCs/>
          <w:sz w:val="24"/>
          <w:szCs w:val="24"/>
        </w:rPr>
        <w:t xml:space="preserve">Interlocutorio </w:t>
      </w:r>
      <w:r w:rsidR="002F5B40">
        <w:rPr>
          <w:rFonts w:ascii="Arial" w:eastAsia="Arial" w:hAnsi="Arial" w:cs="Arial"/>
          <w:bCs/>
          <w:sz w:val="24"/>
          <w:szCs w:val="24"/>
        </w:rPr>
        <w:t xml:space="preserve">de 06 de febrero de 2024, </w:t>
      </w:r>
      <w:r w:rsidRPr="007B2B2F">
        <w:rPr>
          <w:rFonts w:ascii="Arial" w:eastAsia="Arial" w:hAnsi="Arial" w:cs="Arial"/>
          <w:bCs/>
          <w:sz w:val="24"/>
          <w:szCs w:val="24"/>
        </w:rPr>
        <w:t xml:space="preserve">declaró </w:t>
      </w:r>
      <w:r w:rsidR="002F5B40" w:rsidRPr="00AC688D">
        <w:rPr>
          <w:rFonts w:ascii="Arial" w:eastAsia="Arial" w:hAnsi="Arial" w:cs="Arial"/>
          <w:b/>
          <w:bCs/>
          <w:sz w:val="24"/>
          <w:szCs w:val="24"/>
        </w:rPr>
        <w:t>im</w:t>
      </w:r>
      <w:r w:rsidRPr="00AC688D">
        <w:rPr>
          <w:rFonts w:ascii="Arial" w:eastAsia="Arial" w:hAnsi="Arial" w:cs="Arial"/>
          <w:b/>
          <w:bCs/>
          <w:sz w:val="24"/>
          <w:szCs w:val="24"/>
        </w:rPr>
        <w:t>probad</w:t>
      </w:r>
      <w:r w:rsidR="002F5B40" w:rsidRPr="00AC688D">
        <w:rPr>
          <w:rFonts w:ascii="Arial" w:eastAsia="Arial" w:hAnsi="Arial" w:cs="Arial"/>
          <w:b/>
          <w:bCs/>
          <w:sz w:val="24"/>
          <w:szCs w:val="24"/>
        </w:rPr>
        <w:t>o</w:t>
      </w:r>
      <w:r w:rsidRPr="007B2B2F">
        <w:rPr>
          <w:rFonts w:ascii="Arial" w:eastAsia="Arial" w:hAnsi="Arial" w:cs="Arial"/>
          <w:bCs/>
          <w:sz w:val="24"/>
          <w:szCs w:val="24"/>
        </w:rPr>
        <w:t xml:space="preserve"> </w:t>
      </w:r>
      <w:r w:rsidR="002F5B40">
        <w:rPr>
          <w:rFonts w:ascii="Arial" w:eastAsia="Arial" w:hAnsi="Arial" w:cs="Arial"/>
          <w:bCs/>
          <w:sz w:val="24"/>
          <w:szCs w:val="24"/>
        </w:rPr>
        <w:t>el incidente de nulidad</w:t>
      </w:r>
      <w:r w:rsidR="00CF546F">
        <w:rPr>
          <w:rFonts w:ascii="Arial" w:eastAsia="Arial" w:hAnsi="Arial" w:cs="Arial"/>
          <w:bCs/>
          <w:sz w:val="24"/>
          <w:szCs w:val="24"/>
        </w:rPr>
        <w:t xml:space="preserve"> de obrados, presentado por</w:t>
      </w:r>
      <w:r w:rsidR="00CF546F" w:rsidRPr="00CF546F">
        <w:rPr>
          <w:rFonts w:ascii="Arial" w:eastAsia="Arial" w:hAnsi="Arial" w:cs="Arial"/>
          <w:bCs/>
          <w:sz w:val="24"/>
          <w:szCs w:val="24"/>
        </w:rPr>
        <w:t xml:space="preserve"> </w:t>
      </w:r>
      <w:r w:rsidR="00CF546F" w:rsidRPr="002F5B40">
        <w:rPr>
          <w:rFonts w:ascii="Arial" w:eastAsia="Arial" w:hAnsi="Arial" w:cs="Arial"/>
          <w:color w:val="000000"/>
          <w:sz w:val="24"/>
          <w:szCs w:val="24"/>
          <w:lang w:val="es-ES" w:eastAsia="es-ES" w:bidi="es-ES"/>
        </w:rPr>
        <w:t>Hugo Bustillos Ortuño</w:t>
      </w:r>
      <w:r w:rsidR="00CF546F">
        <w:rPr>
          <w:rFonts w:ascii="Arial" w:eastAsia="Arial" w:hAnsi="Arial" w:cs="Arial"/>
          <w:color w:val="000000"/>
          <w:sz w:val="24"/>
          <w:szCs w:val="24"/>
          <w:lang w:val="es-ES" w:eastAsia="es-ES" w:bidi="es-ES"/>
        </w:rPr>
        <w:t xml:space="preserve">, bajo </w:t>
      </w:r>
      <w:r w:rsidR="00C35C2C">
        <w:rPr>
          <w:rFonts w:ascii="Arial" w:eastAsia="Arial" w:hAnsi="Arial" w:cs="Arial"/>
          <w:color w:val="000000"/>
          <w:sz w:val="24"/>
          <w:szCs w:val="24"/>
          <w:lang w:val="es-ES" w:eastAsia="es-ES" w:bidi="es-ES"/>
        </w:rPr>
        <w:t xml:space="preserve">los siguientes sustentos </w:t>
      </w:r>
      <w:r w:rsidR="00CF546F">
        <w:rPr>
          <w:rFonts w:ascii="Arial" w:eastAsia="Arial" w:hAnsi="Arial" w:cs="Arial"/>
          <w:color w:val="000000"/>
          <w:sz w:val="24"/>
          <w:szCs w:val="24"/>
          <w:lang w:val="es-ES" w:eastAsia="es-ES" w:bidi="es-ES"/>
        </w:rPr>
        <w:t>jurídic</w:t>
      </w:r>
      <w:r w:rsidR="00C35C2C">
        <w:rPr>
          <w:rFonts w:ascii="Arial" w:eastAsia="Arial" w:hAnsi="Arial" w:cs="Arial"/>
          <w:color w:val="000000"/>
          <w:sz w:val="24"/>
          <w:szCs w:val="24"/>
          <w:lang w:val="es-ES" w:eastAsia="es-ES" w:bidi="es-ES"/>
        </w:rPr>
        <w:t>os</w:t>
      </w:r>
      <w:r w:rsidR="00CF546F">
        <w:rPr>
          <w:rFonts w:ascii="Arial" w:eastAsia="Arial" w:hAnsi="Arial" w:cs="Arial"/>
          <w:color w:val="000000"/>
          <w:sz w:val="24"/>
          <w:szCs w:val="24"/>
          <w:lang w:val="es-ES" w:eastAsia="es-ES" w:bidi="es-ES"/>
        </w:rPr>
        <w:t>:</w:t>
      </w:r>
    </w:p>
    <w:p w14:paraId="0AD7835A" w14:textId="6C010BF3" w:rsidR="00420300" w:rsidRDefault="00CF546F" w:rsidP="007B2B2F">
      <w:pPr>
        <w:widowControl w:val="0"/>
        <w:tabs>
          <w:tab w:val="left" w:pos="3887"/>
        </w:tabs>
        <w:spacing w:after="0" w:line="360" w:lineRule="auto"/>
        <w:jc w:val="both"/>
        <w:rPr>
          <w:rFonts w:ascii="Arial" w:eastAsia="Arial" w:hAnsi="Arial" w:cs="Arial"/>
          <w:color w:val="000000"/>
          <w:sz w:val="24"/>
          <w:szCs w:val="24"/>
          <w:lang w:val="es-ES" w:eastAsia="es-ES" w:bidi="es-ES"/>
        </w:rPr>
      </w:pPr>
      <w:r>
        <w:rPr>
          <w:rFonts w:ascii="Arial" w:eastAsia="Arial" w:hAnsi="Arial" w:cs="Arial"/>
          <w:color w:val="000000"/>
          <w:sz w:val="24"/>
          <w:szCs w:val="24"/>
          <w:lang w:val="es-ES" w:eastAsia="es-ES" w:bidi="es-ES"/>
        </w:rPr>
        <w:t>Refiere que</w:t>
      </w:r>
      <w:r w:rsidR="00807969">
        <w:rPr>
          <w:rFonts w:ascii="Arial" w:eastAsia="Arial" w:hAnsi="Arial" w:cs="Arial"/>
          <w:color w:val="000000"/>
          <w:sz w:val="24"/>
          <w:szCs w:val="24"/>
          <w:lang w:val="es-ES" w:eastAsia="es-ES" w:bidi="es-ES"/>
        </w:rPr>
        <w:t>,</w:t>
      </w:r>
      <w:r>
        <w:rPr>
          <w:rFonts w:ascii="Arial" w:eastAsia="Arial" w:hAnsi="Arial" w:cs="Arial"/>
          <w:color w:val="000000"/>
          <w:sz w:val="24"/>
          <w:szCs w:val="24"/>
          <w:lang w:val="es-ES" w:eastAsia="es-ES" w:bidi="es-ES"/>
        </w:rPr>
        <w:t xml:space="preserve"> el</w:t>
      </w:r>
      <w:r w:rsidR="000D13EF">
        <w:rPr>
          <w:rFonts w:ascii="Arial" w:eastAsia="Arial" w:hAnsi="Arial" w:cs="Arial"/>
          <w:color w:val="000000"/>
          <w:sz w:val="24"/>
          <w:szCs w:val="24"/>
          <w:lang w:val="es-ES" w:eastAsia="es-ES" w:bidi="es-ES"/>
        </w:rPr>
        <w:t xml:space="preserve"> recurrente </w:t>
      </w:r>
      <w:r w:rsidR="00C35C2C" w:rsidRPr="002F5B40">
        <w:rPr>
          <w:rFonts w:ascii="Arial" w:eastAsia="Arial" w:hAnsi="Arial" w:cs="Arial"/>
          <w:color w:val="000000"/>
          <w:sz w:val="24"/>
          <w:szCs w:val="24"/>
          <w:lang w:val="es-ES" w:eastAsia="es-ES" w:bidi="es-ES"/>
        </w:rPr>
        <w:t>Hugo Bustillos Ortuño</w:t>
      </w:r>
      <w:r w:rsidR="000D13EF">
        <w:rPr>
          <w:rFonts w:ascii="Arial" w:eastAsia="Arial" w:hAnsi="Arial" w:cs="Arial"/>
          <w:color w:val="000000"/>
          <w:sz w:val="24"/>
          <w:szCs w:val="24"/>
          <w:lang w:val="es-ES" w:eastAsia="es-ES" w:bidi="es-ES"/>
        </w:rPr>
        <w:t>,</w:t>
      </w:r>
      <w:r w:rsidR="00C35C2C">
        <w:rPr>
          <w:rFonts w:ascii="Arial" w:eastAsia="Arial" w:hAnsi="Arial" w:cs="Arial"/>
          <w:b/>
          <w:color w:val="000000"/>
          <w:sz w:val="24"/>
          <w:szCs w:val="24"/>
          <w:lang w:val="es-ES" w:eastAsia="es-ES" w:bidi="es-ES"/>
        </w:rPr>
        <w:t xml:space="preserve"> </w:t>
      </w:r>
      <w:r>
        <w:rPr>
          <w:rFonts w:ascii="Arial" w:eastAsia="Arial" w:hAnsi="Arial" w:cs="Arial"/>
          <w:color w:val="000000"/>
          <w:sz w:val="24"/>
          <w:szCs w:val="24"/>
          <w:lang w:val="es-ES" w:eastAsia="es-ES" w:bidi="es-ES"/>
        </w:rPr>
        <w:t xml:space="preserve">si bien reclama </w:t>
      </w:r>
      <w:r w:rsidR="00A25B47">
        <w:rPr>
          <w:rFonts w:ascii="Arial" w:eastAsia="Arial" w:hAnsi="Arial" w:cs="Arial"/>
          <w:color w:val="000000"/>
          <w:sz w:val="24"/>
          <w:szCs w:val="24"/>
          <w:lang w:val="es-ES" w:eastAsia="es-ES" w:bidi="es-ES"/>
        </w:rPr>
        <w:t>que no se lo convocó al proceso como litis consorte</w:t>
      </w:r>
      <w:r w:rsidR="00481798">
        <w:rPr>
          <w:rFonts w:ascii="Arial" w:eastAsia="Arial" w:hAnsi="Arial" w:cs="Arial"/>
          <w:color w:val="000000"/>
          <w:sz w:val="24"/>
          <w:szCs w:val="24"/>
          <w:lang w:val="es-ES" w:eastAsia="es-ES" w:bidi="es-ES"/>
        </w:rPr>
        <w:t>,</w:t>
      </w:r>
      <w:r w:rsidR="00C35C2C">
        <w:rPr>
          <w:rFonts w:ascii="Arial" w:eastAsia="Arial" w:hAnsi="Arial" w:cs="Arial"/>
          <w:color w:val="000000"/>
          <w:sz w:val="24"/>
          <w:szCs w:val="24"/>
          <w:lang w:val="es-ES" w:eastAsia="es-ES" w:bidi="es-ES"/>
        </w:rPr>
        <w:t xml:space="preserve"> </w:t>
      </w:r>
      <w:r w:rsidR="00807969">
        <w:rPr>
          <w:rFonts w:ascii="Arial" w:eastAsia="Arial" w:hAnsi="Arial" w:cs="Arial"/>
          <w:color w:val="000000"/>
          <w:sz w:val="24"/>
          <w:szCs w:val="24"/>
          <w:lang w:val="es-ES" w:eastAsia="es-ES" w:bidi="es-ES"/>
        </w:rPr>
        <w:t xml:space="preserve">vulnerando </w:t>
      </w:r>
      <w:r w:rsidR="00A25B47">
        <w:rPr>
          <w:rFonts w:ascii="Arial" w:eastAsia="Arial" w:hAnsi="Arial" w:cs="Arial"/>
          <w:color w:val="000000"/>
          <w:sz w:val="24"/>
          <w:szCs w:val="24"/>
          <w:lang w:val="es-ES" w:eastAsia="es-ES" w:bidi="es-ES"/>
        </w:rPr>
        <w:t>su derecho a la defensa, porque habría sido privado de contestar la demanda</w:t>
      </w:r>
      <w:r w:rsidR="00481798">
        <w:rPr>
          <w:rFonts w:ascii="Arial" w:eastAsia="Arial" w:hAnsi="Arial" w:cs="Arial"/>
          <w:color w:val="000000"/>
          <w:sz w:val="24"/>
          <w:szCs w:val="24"/>
          <w:lang w:val="es-ES" w:eastAsia="es-ES" w:bidi="es-ES"/>
        </w:rPr>
        <w:t xml:space="preserve"> de nulidad de contrato,</w:t>
      </w:r>
      <w:r w:rsidR="00A25B47">
        <w:rPr>
          <w:rFonts w:ascii="Arial" w:eastAsia="Arial" w:hAnsi="Arial" w:cs="Arial"/>
          <w:color w:val="000000"/>
          <w:sz w:val="24"/>
          <w:szCs w:val="24"/>
          <w:lang w:val="es-ES" w:eastAsia="es-ES" w:bidi="es-ES"/>
        </w:rPr>
        <w:t xml:space="preserve"> </w:t>
      </w:r>
      <w:r w:rsidR="00C35C2C">
        <w:rPr>
          <w:rFonts w:ascii="Arial" w:eastAsia="Arial" w:hAnsi="Arial" w:cs="Arial"/>
          <w:color w:val="000000"/>
          <w:sz w:val="24"/>
          <w:szCs w:val="24"/>
          <w:lang w:val="es-ES" w:eastAsia="es-ES" w:bidi="es-ES"/>
        </w:rPr>
        <w:t xml:space="preserve">así como </w:t>
      </w:r>
      <w:r w:rsidR="00A25B47">
        <w:rPr>
          <w:rFonts w:ascii="Arial" w:eastAsia="Arial" w:hAnsi="Arial" w:cs="Arial"/>
          <w:color w:val="000000"/>
          <w:sz w:val="24"/>
          <w:szCs w:val="24"/>
          <w:lang w:val="es-ES" w:eastAsia="es-ES" w:bidi="es-ES"/>
        </w:rPr>
        <w:t>aportar medios pr</w:t>
      </w:r>
      <w:r w:rsidR="00481798">
        <w:rPr>
          <w:rFonts w:ascii="Arial" w:eastAsia="Arial" w:hAnsi="Arial" w:cs="Arial"/>
          <w:color w:val="000000"/>
          <w:sz w:val="24"/>
          <w:szCs w:val="24"/>
          <w:lang w:val="es-ES" w:eastAsia="es-ES" w:bidi="es-ES"/>
        </w:rPr>
        <w:t xml:space="preserve">obatorios, </w:t>
      </w:r>
      <w:r w:rsidR="00A25B47">
        <w:rPr>
          <w:rFonts w:ascii="Arial" w:eastAsia="Arial" w:hAnsi="Arial" w:cs="Arial"/>
          <w:color w:val="000000"/>
          <w:sz w:val="24"/>
          <w:szCs w:val="24"/>
          <w:lang w:val="es-ES" w:eastAsia="es-ES" w:bidi="es-ES"/>
        </w:rPr>
        <w:t>interponer recursos ordinarios, extraordinarios, acciones constitucionales, incidentes</w:t>
      </w:r>
      <w:r w:rsidR="00481798">
        <w:rPr>
          <w:rFonts w:ascii="Arial" w:eastAsia="Arial" w:hAnsi="Arial" w:cs="Arial"/>
          <w:color w:val="000000"/>
          <w:sz w:val="24"/>
          <w:szCs w:val="24"/>
          <w:lang w:val="es-ES" w:eastAsia="es-ES" w:bidi="es-ES"/>
        </w:rPr>
        <w:t xml:space="preserve">, </w:t>
      </w:r>
      <w:r w:rsidR="00C35C2C">
        <w:rPr>
          <w:rFonts w:ascii="Arial" w:eastAsia="Arial" w:hAnsi="Arial" w:cs="Arial"/>
          <w:color w:val="000000"/>
          <w:sz w:val="24"/>
          <w:szCs w:val="24"/>
          <w:lang w:val="es-ES" w:eastAsia="es-ES" w:bidi="es-ES"/>
        </w:rPr>
        <w:t>entre otros</w:t>
      </w:r>
      <w:r w:rsidR="00A25B47">
        <w:rPr>
          <w:rFonts w:ascii="Arial" w:eastAsia="Arial" w:hAnsi="Arial" w:cs="Arial"/>
          <w:color w:val="000000"/>
          <w:sz w:val="24"/>
          <w:szCs w:val="24"/>
          <w:lang w:val="es-ES" w:eastAsia="es-ES" w:bidi="es-ES"/>
        </w:rPr>
        <w:t xml:space="preserve">; sin embargo, el </w:t>
      </w:r>
      <w:proofErr w:type="spellStart"/>
      <w:r w:rsidR="00A25B47">
        <w:rPr>
          <w:rFonts w:ascii="Arial" w:eastAsia="Arial" w:hAnsi="Arial" w:cs="Arial"/>
          <w:color w:val="000000"/>
          <w:sz w:val="24"/>
          <w:szCs w:val="24"/>
          <w:lang w:val="es-ES" w:eastAsia="es-ES" w:bidi="es-ES"/>
        </w:rPr>
        <w:t>incidentista</w:t>
      </w:r>
      <w:proofErr w:type="spellEnd"/>
      <w:r w:rsidR="00A25B47">
        <w:rPr>
          <w:rFonts w:ascii="Arial" w:eastAsia="Arial" w:hAnsi="Arial" w:cs="Arial"/>
          <w:color w:val="000000"/>
          <w:sz w:val="24"/>
          <w:szCs w:val="24"/>
          <w:lang w:val="es-ES" w:eastAsia="es-ES" w:bidi="es-ES"/>
        </w:rPr>
        <w:t xml:space="preserve"> </w:t>
      </w:r>
      <w:r w:rsidR="00C35C2C">
        <w:rPr>
          <w:rFonts w:ascii="Arial" w:eastAsia="Arial" w:hAnsi="Arial" w:cs="Arial"/>
          <w:color w:val="000000"/>
          <w:sz w:val="24"/>
          <w:szCs w:val="24"/>
          <w:lang w:val="es-ES" w:eastAsia="es-ES" w:bidi="es-ES"/>
        </w:rPr>
        <w:t xml:space="preserve">ya </w:t>
      </w:r>
      <w:r w:rsidR="00A25B47">
        <w:rPr>
          <w:rFonts w:ascii="Arial" w:eastAsia="Arial" w:hAnsi="Arial" w:cs="Arial"/>
          <w:color w:val="000000"/>
          <w:sz w:val="24"/>
          <w:szCs w:val="24"/>
          <w:lang w:val="es-ES" w:eastAsia="es-ES" w:bidi="es-ES"/>
        </w:rPr>
        <w:t xml:space="preserve">no tendría derecho subjetivo </w:t>
      </w:r>
      <w:r w:rsidR="00481798">
        <w:rPr>
          <w:rFonts w:ascii="Arial" w:eastAsia="Arial" w:hAnsi="Arial" w:cs="Arial"/>
          <w:color w:val="000000"/>
          <w:sz w:val="24"/>
          <w:szCs w:val="24"/>
          <w:lang w:val="es-ES" w:eastAsia="es-ES" w:bidi="es-ES"/>
        </w:rPr>
        <w:t xml:space="preserve">de derecho propietario </w:t>
      </w:r>
      <w:r w:rsidR="00A25B47">
        <w:rPr>
          <w:rFonts w:ascii="Arial" w:eastAsia="Arial" w:hAnsi="Arial" w:cs="Arial"/>
          <w:color w:val="000000"/>
          <w:sz w:val="24"/>
          <w:szCs w:val="24"/>
          <w:lang w:val="es-ES" w:eastAsia="es-ES" w:bidi="es-ES"/>
        </w:rPr>
        <w:t xml:space="preserve">que le asista, porque el registro de Derechos Reales que adjuntó extemporáneamente </w:t>
      </w:r>
      <w:r w:rsidR="00481798">
        <w:rPr>
          <w:rFonts w:ascii="Arial" w:eastAsia="Arial" w:hAnsi="Arial" w:cs="Arial"/>
          <w:color w:val="000000"/>
          <w:sz w:val="24"/>
          <w:szCs w:val="24"/>
          <w:lang w:val="es-ES" w:eastAsia="es-ES" w:bidi="es-ES"/>
        </w:rPr>
        <w:t>al proceso</w:t>
      </w:r>
      <w:r w:rsidR="00D56213">
        <w:rPr>
          <w:rFonts w:ascii="Arial" w:eastAsia="Arial" w:hAnsi="Arial" w:cs="Arial"/>
          <w:color w:val="000000"/>
          <w:sz w:val="24"/>
          <w:szCs w:val="24"/>
          <w:lang w:val="es-ES" w:eastAsia="es-ES" w:bidi="es-ES"/>
        </w:rPr>
        <w:t>,</w:t>
      </w:r>
      <w:r w:rsidR="00481798">
        <w:rPr>
          <w:rFonts w:ascii="Arial" w:eastAsia="Arial" w:hAnsi="Arial" w:cs="Arial"/>
          <w:color w:val="000000"/>
          <w:sz w:val="24"/>
          <w:szCs w:val="24"/>
          <w:lang w:val="es-ES" w:eastAsia="es-ES" w:bidi="es-ES"/>
        </w:rPr>
        <w:t xml:space="preserve"> consistente </w:t>
      </w:r>
      <w:r w:rsidR="00D56213">
        <w:rPr>
          <w:rFonts w:ascii="Arial" w:eastAsia="Arial" w:hAnsi="Arial" w:cs="Arial"/>
          <w:color w:val="000000"/>
          <w:sz w:val="24"/>
          <w:szCs w:val="24"/>
          <w:lang w:val="es-ES" w:eastAsia="es-ES" w:bidi="es-ES"/>
        </w:rPr>
        <w:t xml:space="preserve">en el </w:t>
      </w:r>
      <w:r w:rsidR="00A25B47">
        <w:rPr>
          <w:rFonts w:ascii="Arial" w:eastAsia="Arial" w:hAnsi="Arial" w:cs="Arial"/>
          <w:color w:val="000000"/>
          <w:sz w:val="24"/>
          <w:szCs w:val="24"/>
          <w:lang w:val="es-ES" w:eastAsia="es-ES" w:bidi="es-ES"/>
        </w:rPr>
        <w:t>Folio Real 6.01.0.10.0001503, Asiento A-3 de 20 de octubre de 2022</w:t>
      </w:r>
      <w:r w:rsidR="00D56213">
        <w:rPr>
          <w:rFonts w:ascii="Arial" w:eastAsia="Arial" w:hAnsi="Arial" w:cs="Arial"/>
          <w:color w:val="000000"/>
          <w:sz w:val="24"/>
          <w:szCs w:val="24"/>
          <w:lang w:val="es-ES" w:eastAsia="es-ES" w:bidi="es-ES"/>
        </w:rPr>
        <w:t xml:space="preserve"> cursante a fs. 634 </w:t>
      </w:r>
      <w:r w:rsidR="00807969">
        <w:rPr>
          <w:rFonts w:ascii="Arial" w:eastAsia="Arial" w:hAnsi="Arial" w:cs="Arial"/>
          <w:color w:val="000000"/>
          <w:sz w:val="24"/>
          <w:szCs w:val="24"/>
          <w:lang w:val="es-ES" w:eastAsia="es-ES" w:bidi="es-ES"/>
        </w:rPr>
        <w:t xml:space="preserve">y vta. </w:t>
      </w:r>
      <w:r w:rsidR="00D56213">
        <w:rPr>
          <w:rFonts w:ascii="Arial" w:eastAsia="Arial" w:hAnsi="Arial" w:cs="Arial"/>
          <w:color w:val="000000"/>
          <w:sz w:val="24"/>
          <w:szCs w:val="24"/>
          <w:lang w:val="es-ES" w:eastAsia="es-ES" w:bidi="es-ES"/>
        </w:rPr>
        <w:t xml:space="preserve">de obrados, </w:t>
      </w:r>
      <w:r w:rsidR="00A25B47">
        <w:rPr>
          <w:rFonts w:ascii="Arial" w:eastAsia="Arial" w:hAnsi="Arial" w:cs="Arial"/>
          <w:color w:val="000000"/>
          <w:sz w:val="24"/>
          <w:szCs w:val="24"/>
          <w:lang w:val="es-ES" w:eastAsia="es-ES" w:bidi="es-ES"/>
        </w:rPr>
        <w:t xml:space="preserve">habría </w:t>
      </w:r>
      <w:r w:rsidR="00D56213">
        <w:rPr>
          <w:rFonts w:ascii="Arial" w:eastAsia="Arial" w:hAnsi="Arial" w:cs="Arial"/>
          <w:color w:val="000000"/>
          <w:sz w:val="24"/>
          <w:szCs w:val="24"/>
          <w:lang w:val="es-ES" w:eastAsia="es-ES" w:bidi="es-ES"/>
        </w:rPr>
        <w:t>sido dejado sin efecto p</w:t>
      </w:r>
      <w:r w:rsidR="00A25B47">
        <w:rPr>
          <w:rFonts w:ascii="Arial" w:eastAsia="Arial" w:hAnsi="Arial" w:cs="Arial"/>
          <w:color w:val="000000"/>
          <w:sz w:val="24"/>
          <w:szCs w:val="24"/>
          <w:lang w:val="es-ES" w:eastAsia="es-ES" w:bidi="es-ES"/>
        </w:rPr>
        <w:t xml:space="preserve">or la </w:t>
      </w:r>
      <w:r w:rsidR="00420300">
        <w:rPr>
          <w:rFonts w:ascii="Arial" w:eastAsia="Arial" w:hAnsi="Arial" w:cs="Arial"/>
          <w:color w:val="000000"/>
          <w:sz w:val="24"/>
          <w:szCs w:val="24"/>
          <w:lang w:val="es-ES" w:eastAsia="es-ES" w:bidi="es-ES"/>
        </w:rPr>
        <w:t>Sentencia N° 009/2023 de 28 de junio</w:t>
      </w:r>
      <w:r w:rsidR="00C35C2C">
        <w:rPr>
          <w:rFonts w:ascii="Arial" w:eastAsia="Arial" w:hAnsi="Arial" w:cs="Arial"/>
          <w:color w:val="000000"/>
          <w:sz w:val="24"/>
          <w:szCs w:val="24"/>
          <w:lang w:val="es-ES" w:eastAsia="es-ES" w:bidi="es-ES"/>
        </w:rPr>
        <w:t>,</w:t>
      </w:r>
      <w:r w:rsidR="00420300">
        <w:rPr>
          <w:rFonts w:ascii="Arial" w:eastAsia="Arial" w:hAnsi="Arial" w:cs="Arial"/>
          <w:color w:val="000000"/>
          <w:sz w:val="24"/>
          <w:szCs w:val="24"/>
          <w:lang w:val="es-ES" w:eastAsia="es-ES" w:bidi="es-ES"/>
        </w:rPr>
        <w:t xml:space="preserve"> </w:t>
      </w:r>
      <w:r w:rsidR="00C35C2C">
        <w:rPr>
          <w:rFonts w:ascii="Arial" w:eastAsia="Arial" w:hAnsi="Arial" w:cs="Arial"/>
          <w:color w:val="000000"/>
          <w:sz w:val="24"/>
          <w:szCs w:val="24"/>
          <w:lang w:val="es-ES" w:eastAsia="es-ES" w:bidi="es-ES"/>
        </w:rPr>
        <w:t xml:space="preserve">emitida por </w:t>
      </w:r>
      <w:r w:rsidR="00807969">
        <w:rPr>
          <w:rFonts w:ascii="Arial" w:eastAsia="Arial" w:hAnsi="Arial" w:cs="Arial"/>
          <w:color w:val="000000"/>
          <w:sz w:val="24"/>
          <w:szCs w:val="24"/>
          <w:lang w:val="es-ES" w:eastAsia="es-ES" w:bidi="es-ES"/>
        </w:rPr>
        <w:t>la</w:t>
      </w:r>
      <w:r w:rsidR="00C35C2C">
        <w:rPr>
          <w:rFonts w:ascii="Arial" w:eastAsia="Arial" w:hAnsi="Arial" w:cs="Arial"/>
          <w:color w:val="000000"/>
          <w:sz w:val="24"/>
          <w:szCs w:val="24"/>
          <w:lang w:val="es-ES" w:eastAsia="es-ES" w:bidi="es-ES"/>
        </w:rPr>
        <w:t xml:space="preserve"> Juez Agroambiental de Tarija</w:t>
      </w:r>
      <w:r w:rsidR="00807969">
        <w:rPr>
          <w:rFonts w:ascii="Arial" w:eastAsia="Arial" w:hAnsi="Arial" w:cs="Arial"/>
          <w:color w:val="000000"/>
          <w:sz w:val="24"/>
          <w:szCs w:val="24"/>
          <w:lang w:val="es-ES" w:eastAsia="es-ES" w:bidi="es-ES"/>
        </w:rPr>
        <w:t>,</w:t>
      </w:r>
      <w:r w:rsidR="00C35C2C">
        <w:rPr>
          <w:rFonts w:ascii="Arial" w:eastAsia="Arial" w:hAnsi="Arial" w:cs="Arial"/>
          <w:color w:val="000000"/>
          <w:sz w:val="24"/>
          <w:szCs w:val="24"/>
          <w:lang w:val="es-ES" w:eastAsia="es-ES" w:bidi="es-ES"/>
        </w:rPr>
        <w:t xml:space="preserve"> que </w:t>
      </w:r>
      <w:r w:rsidR="00420300">
        <w:rPr>
          <w:rFonts w:ascii="Arial" w:eastAsia="Arial" w:hAnsi="Arial" w:cs="Arial"/>
          <w:color w:val="000000"/>
          <w:sz w:val="24"/>
          <w:szCs w:val="24"/>
          <w:lang w:val="es-ES" w:eastAsia="es-ES" w:bidi="es-ES"/>
        </w:rPr>
        <w:t>disp</w:t>
      </w:r>
      <w:r w:rsidR="00C35C2C">
        <w:rPr>
          <w:rFonts w:ascii="Arial" w:eastAsia="Arial" w:hAnsi="Arial" w:cs="Arial"/>
          <w:color w:val="000000"/>
          <w:sz w:val="24"/>
          <w:szCs w:val="24"/>
          <w:lang w:val="es-ES" w:eastAsia="es-ES" w:bidi="es-ES"/>
        </w:rPr>
        <w:t>uso</w:t>
      </w:r>
      <w:r w:rsidR="00420300">
        <w:rPr>
          <w:rFonts w:ascii="Arial" w:eastAsia="Arial" w:hAnsi="Arial" w:cs="Arial"/>
          <w:color w:val="000000"/>
          <w:sz w:val="24"/>
          <w:szCs w:val="24"/>
          <w:lang w:val="es-ES" w:eastAsia="es-ES" w:bidi="es-ES"/>
        </w:rPr>
        <w:t xml:space="preserve"> la nulidad del documento de 13 de diciembre de 2018</w:t>
      </w:r>
      <w:r w:rsidR="00D56213">
        <w:rPr>
          <w:rFonts w:ascii="Arial" w:eastAsia="Arial" w:hAnsi="Arial" w:cs="Arial"/>
          <w:color w:val="000000"/>
          <w:sz w:val="24"/>
          <w:szCs w:val="24"/>
          <w:lang w:val="es-ES" w:eastAsia="es-ES" w:bidi="es-ES"/>
        </w:rPr>
        <w:t>,</w:t>
      </w:r>
      <w:r w:rsidR="00420300">
        <w:rPr>
          <w:rFonts w:ascii="Arial" w:eastAsia="Arial" w:hAnsi="Arial" w:cs="Arial"/>
          <w:color w:val="000000"/>
          <w:sz w:val="24"/>
          <w:szCs w:val="24"/>
          <w:lang w:val="es-ES" w:eastAsia="es-ES" w:bidi="es-ES"/>
        </w:rPr>
        <w:t xml:space="preserve"> </w:t>
      </w:r>
      <w:r w:rsidR="00C35C2C">
        <w:rPr>
          <w:rFonts w:ascii="Arial" w:eastAsia="Arial" w:hAnsi="Arial" w:cs="Arial"/>
          <w:color w:val="000000"/>
          <w:sz w:val="24"/>
          <w:szCs w:val="24"/>
          <w:lang w:val="es-ES" w:eastAsia="es-ES" w:bidi="es-ES"/>
        </w:rPr>
        <w:t xml:space="preserve">del </w:t>
      </w:r>
      <w:r w:rsidR="00420300">
        <w:rPr>
          <w:rFonts w:ascii="Arial" w:eastAsia="Arial" w:hAnsi="Arial" w:cs="Arial"/>
          <w:color w:val="000000"/>
          <w:sz w:val="24"/>
          <w:szCs w:val="24"/>
          <w:lang w:val="es-ES" w:eastAsia="es-ES" w:bidi="es-ES"/>
        </w:rPr>
        <w:t>Testimonio N° 1388/2018 suscrito entre Sandra Núñez del Prado</w:t>
      </w:r>
      <w:r w:rsidR="00C35C2C">
        <w:rPr>
          <w:rFonts w:ascii="Arial" w:eastAsia="Arial" w:hAnsi="Arial" w:cs="Arial"/>
          <w:color w:val="000000"/>
          <w:sz w:val="24"/>
          <w:szCs w:val="24"/>
          <w:lang w:val="es-ES" w:eastAsia="es-ES" w:bidi="es-ES"/>
        </w:rPr>
        <w:t xml:space="preserve"> como vendedora y</w:t>
      </w:r>
      <w:r w:rsidR="00420300">
        <w:rPr>
          <w:rFonts w:ascii="Arial" w:eastAsia="Arial" w:hAnsi="Arial" w:cs="Arial"/>
          <w:color w:val="000000"/>
          <w:sz w:val="24"/>
          <w:szCs w:val="24"/>
          <w:lang w:val="es-ES" w:eastAsia="es-ES" w:bidi="es-ES"/>
        </w:rPr>
        <w:t xml:space="preserve"> Hugo Bustillo y Diego Fanor Clavijo Ponce</w:t>
      </w:r>
      <w:r w:rsidR="00C35C2C">
        <w:rPr>
          <w:rFonts w:ascii="Arial" w:eastAsia="Arial" w:hAnsi="Arial" w:cs="Arial"/>
          <w:color w:val="000000"/>
          <w:sz w:val="24"/>
          <w:szCs w:val="24"/>
          <w:lang w:val="es-ES" w:eastAsia="es-ES" w:bidi="es-ES"/>
        </w:rPr>
        <w:t xml:space="preserve"> como compradores</w:t>
      </w:r>
      <w:r w:rsidR="00D56213">
        <w:rPr>
          <w:rFonts w:ascii="Arial" w:eastAsia="Arial" w:hAnsi="Arial" w:cs="Arial"/>
          <w:color w:val="000000"/>
          <w:sz w:val="24"/>
          <w:szCs w:val="24"/>
          <w:lang w:val="es-ES" w:eastAsia="es-ES" w:bidi="es-ES"/>
        </w:rPr>
        <w:t xml:space="preserve">, </w:t>
      </w:r>
      <w:r w:rsidR="00D56213" w:rsidRPr="00D56213">
        <w:rPr>
          <w:rFonts w:ascii="Arial" w:eastAsia="Arial" w:hAnsi="Arial" w:cs="Arial"/>
          <w:color w:val="000000" w:themeColor="text1"/>
          <w:sz w:val="24"/>
          <w:szCs w:val="24"/>
          <w:lang w:val="es-ES" w:eastAsia="es-ES" w:bidi="es-ES"/>
        </w:rPr>
        <w:t xml:space="preserve">conforme se tendría </w:t>
      </w:r>
      <w:r w:rsidR="00D56213">
        <w:rPr>
          <w:rFonts w:ascii="Arial" w:eastAsia="Arial" w:hAnsi="Arial" w:cs="Arial"/>
          <w:color w:val="000000" w:themeColor="text1"/>
          <w:sz w:val="24"/>
          <w:szCs w:val="24"/>
          <w:lang w:val="es-ES" w:eastAsia="es-ES" w:bidi="es-ES"/>
        </w:rPr>
        <w:t xml:space="preserve">por el Folio Real cursante </w:t>
      </w:r>
      <w:r w:rsidR="00D56213" w:rsidRPr="00D56213">
        <w:rPr>
          <w:rFonts w:ascii="Arial" w:eastAsia="Arial" w:hAnsi="Arial" w:cs="Arial"/>
          <w:color w:val="000000" w:themeColor="text1"/>
          <w:sz w:val="24"/>
          <w:szCs w:val="24"/>
          <w:lang w:val="es-ES" w:eastAsia="es-ES" w:bidi="es-ES"/>
        </w:rPr>
        <w:t>a fs. 685 y vta. A -</w:t>
      </w:r>
      <w:r w:rsidR="00D56213">
        <w:rPr>
          <w:rFonts w:ascii="Arial" w:eastAsia="Arial" w:hAnsi="Arial" w:cs="Arial"/>
          <w:color w:val="000000" w:themeColor="text1"/>
          <w:sz w:val="24"/>
          <w:szCs w:val="24"/>
          <w:lang w:val="es-ES" w:eastAsia="es-ES" w:bidi="es-ES"/>
        </w:rPr>
        <w:t xml:space="preserve"> </w:t>
      </w:r>
      <w:r w:rsidR="00D56213" w:rsidRPr="00D56213">
        <w:rPr>
          <w:rFonts w:ascii="Arial" w:eastAsia="Arial" w:hAnsi="Arial" w:cs="Arial"/>
          <w:color w:val="000000" w:themeColor="text1"/>
          <w:sz w:val="24"/>
          <w:szCs w:val="24"/>
          <w:lang w:val="es-ES" w:eastAsia="es-ES" w:bidi="es-ES"/>
        </w:rPr>
        <w:t>4</w:t>
      </w:r>
      <w:r w:rsidR="00420300">
        <w:rPr>
          <w:rFonts w:ascii="Arial" w:eastAsia="Arial" w:hAnsi="Arial" w:cs="Arial"/>
          <w:color w:val="000000"/>
          <w:sz w:val="24"/>
          <w:szCs w:val="24"/>
          <w:lang w:val="es-ES" w:eastAsia="es-ES" w:bidi="es-ES"/>
        </w:rPr>
        <w:t xml:space="preserve">; proceso </w:t>
      </w:r>
      <w:r w:rsidR="00C35C2C">
        <w:rPr>
          <w:rFonts w:ascii="Arial" w:eastAsia="Arial" w:hAnsi="Arial" w:cs="Arial"/>
          <w:color w:val="000000"/>
          <w:sz w:val="24"/>
          <w:szCs w:val="24"/>
          <w:lang w:val="es-ES" w:eastAsia="es-ES" w:bidi="es-ES"/>
        </w:rPr>
        <w:t xml:space="preserve">en el </w:t>
      </w:r>
      <w:r w:rsidR="00420300">
        <w:rPr>
          <w:rFonts w:ascii="Arial" w:eastAsia="Arial" w:hAnsi="Arial" w:cs="Arial"/>
          <w:color w:val="000000"/>
          <w:sz w:val="24"/>
          <w:szCs w:val="24"/>
          <w:lang w:val="es-ES" w:eastAsia="es-ES" w:bidi="es-ES"/>
        </w:rPr>
        <w:t xml:space="preserve">cual </w:t>
      </w:r>
      <w:r w:rsidR="00D56213">
        <w:rPr>
          <w:rFonts w:ascii="Arial" w:eastAsia="Arial" w:hAnsi="Arial" w:cs="Arial"/>
          <w:color w:val="000000"/>
          <w:sz w:val="24"/>
          <w:szCs w:val="24"/>
          <w:lang w:val="es-ES" w:eastAsia="es-ES" w:bidi="es-ES"/>
        </w:rPr>
        <w:t xml:space="preserve">refiere la Juez de instancia </w:t>
      </w:r>
      <w:r w:rsidR="00420300">
        <w:rPr>
          <w:rFonts w:ascii="Arial" w:eastAsia="Arial" w:hAnsi="Arial" w:cs="Arial"/>
          <w:color w:val="000000"/>
          <w:sz w:val="24"/>
          <w:szCs w:val="24"/>
          <w:lang w:val="es-ES" w:eastAsia="es-ES" w:bidi="es-ES"/>
        </w:rPr>
        <w:t xml:space="preserve">el </w:t>
      </w:r>
      <w:proofErr w:type="spellStart"/>
      <w:r w:rsidR="00420300">
        <w:rPr>
          <w:rFonts w:ascii="Arial" w:eastAsia="Arial" w:hAnsi="Arial" w:cs="Arial"/>
          <w:color w:val="000000"/>
          <w:sz w:val="24"/>
          <w:szCs w:val="24"/>
          <w:lang w:val="es-ES" w:eastAsia="es-ES" w:bidi="es-ES"/>
        </w:rPr>
        <w:t>incidentista</w:t>
      </w:r>
      <w:proofErr w:type="spellEnd"/>
      <w:r w:rsidR="00420300">
        <w:rPr>
          <w:rFonts w:ascii="Arial" w:eastAsia="Arial" w:hAnsi="Arial" w:cs="Arial"/>
          <w:color w:val="000000"/>
          <w:sz w:val="24"/>
          <w:szCs w:val="24"/>
          <w:lang w:val="es-ES" w:eastAsia="es-ES" w:bidi="es-ES"/>
        </w:rPr>
        <w:t xml:space="preserve"> </w:t>
      </w:r>
      <w:r w:rsidR="00C35C2C">
        <w:rPr>
          <w:rFonts w:ascii="Arial" w:eastAsia="Arial" w:hAnsi="Arial" w:cs="Arial"/>
          <w:color w:val="000000"/>
          <w:sz w:val="24"/>
          <w:szCs w:val="24"/>
          <w:lang w:val="es-ES" w:eastAsia="es-ES" w:bidi="es-ES"/>
        </w:rPr>
        <w:lastRenderedPageBreak/>
        <w:t xml:space="preserve">asumió </w:t>
      </w:r>
      <w:r w:rsidR="00420300">
        <w:rPr>
          <w:rFonts w:ascii="Arial" w:eastAsia="Arial" w:hAnsi="Arial" w:cs="Arial"/>
          <w:color w:val="000000"/>
          <w:sz w:val="24"/>
          <w:szCs w:val="24"/>
          <w:lang w:val="es-ES" w:eastAsia="es-ES" w:bidi="es-ES"/>
        </w:rPr>
        <w:t>defensa conforme a procedimiento.</w:t>
      </w:r>
    </w:p>
    <w:p w14:paraId="08D6BC63" w14:textId="3F195A7E" w:rsidR="000F5A9B" w:rsidRDefault="00420300" w:rsidP="007B2B2F">
      <w:pPr>
        <w:widowControl w:val="0"/>
        <w:tabs>
          <w:tab w:val="left" w:pos="3887"/>
        </w:tabs>
        <w:spacing w:after="0" w:line="360" w:lineRule="auto"/>
        <w:jc w:val="both"/>
        <w:rPr>
          <w:rFonts w:ascii="Arial" w:eastAsia="Arial" w:hAnsi="Arial" w:cs="Arial"/>
          <w:color w:val="000000"/>
          <w:sz w:val="24"/>
          <w:szCs w:val="24"/>
          <w:lang w:val="es-ES" w:eastAsia="es-ES" w:bidi="es-ES"/>
        </w:rPr>
      </w:pPr>
      <w:r>
        <w:rPr>
          <w:rFonts w:ascii="Arial" w:eastAsia="Arial" w:hAnsi="Arial" w:cs="Arial"/>
          <w:color w:val="000000"/>
          <w:sz w:val="24"/>
          <w:szCs w:val="24"/>
          <w:lang w:val="es-ES" w:eastAsia="es-ES" w:bidi="es-ES"/>
        </w:rPr>
        <w:t xml:space="preserve">Que, </w:t>
      </w:r>
      <w:r w:rsidR="000D13EF">
        <w:rPr>
          <w:rFonts w:ascii="Arial" w:eastAsia="Arial" w:hAnsi="Arial" w:cs="Arial"/>
          <w:color w:val="000000"/>
          <w:sz w:val="24"/>
          <w:szCs w:val="24"/>
          <w:lang w:val="es-ES" w:eastAsia="es-ES" w:bidi="es-ES"/>
        </w:rPr>
        <w:t xml:space="preserve">la </w:t>
      </w:r>
      <w:r>
        <w:rPr>
          <w:rFonts w:ascii="Arial" w:eastAsia="Arial" w:hAnsi="Arial" w:cs="Arial"/>
          <w:color w:val="000000"/>
          <w:sz w:val="24"/>
          <w:szCs w:val="24"/>
          <w:lang w:val="es-ES" w:eastAsia="es-ES" w:bidi="es-ES"/>
        </w:rPr>
        <w:t xml:space="preserve">presente </w:t>
      </w:r>
      <w:r w:rsidR="000D13EF">
        <w:rPr>
          <w:rFonts w:ascii="Arial" w:eastAsia="Arial" w:hAnsi="Arial" w:cs="Arial"/>
          <w:color w:val="000000"/>
          <w:sz w:val="24"/>
          <w:szCs w:val="24"/>
          <w:lang w:val="es-ES" w:eastAsia="es-ES" w:bidi="es-ES"/>
        </w:rPr>
        <w:t xml:space="preserve">demanda de nulidad de contrato </w:t>
      </w:r>
      <w:r>
        <w:rPr>
          <w:rFonts w:ascii="Arial" w:eastAsia="Arial" w:hAnsi="Arial" w:cs="Arial"/>
          <w:color w:val="000000"/>
          <w:sz w:val="24"/>
          <w:szCs w:val="24"/>
          <w:lang w:val="es-ES" w:eastAsia="es-ES" w:bidi="es-ES"/>
        </w:rPr>
        <w:t>cursante de fs. 17 a 24 de obrados, tiene relación con la nulidad del documento de compraventa de 13 de febrero de 2015</w:t>
      </w:r>
      <w:r w:rsidR="00C35C2C">
        <w:rPr>
          <w:rFonts w:ascii="Arial" w:eastAsia="Arial" w:hAnsi="Arial" w:cs="Arial"/>
          <w:color w:val="000000"/>
          <w:sz w:val="24"/>
          <w:szCs w:val="24"/>
          <w:lang w:val="es-ES" w:eastAsia="es-ES" w:bidi="es-ES"/>
        </w:rPr>
        <w:t>,</w:t>
      </w:r>
      <w:r>
        <w:rPr>
          <w:rFonts w:ascii="Arial" w:eastAsia="Arial" w:hAnsi="Arial" w:cs="Arial"/>
          <w:color w:val="000000"/>
          <w:sz w:val="24"/>
          <w:szCs w:val="24"/>
          <w:lang w:val="es-ES" w:eastAsia="es-ES" w:bidi="es-ES"/>
        </w:rPr>
        <w:t xml:space="preserve"> suscrito entre Maritza Adriana Sandoval Franco y Sandra Núñez del Prado Jerez</w:t>
      </w:r>
      <w:r w:rsidR="00807969">
        <w:rPr>
          <w:rFonts w:ascii="Arial" w:eastAsia="Arial" w:hAnsi="Arial" w:cs="Arial"/>
          <w:color w:val="000000"/>
          <w:sz w:val="24"/>
          <w:szCs w:val="24"/>
          <w:lang w:val="es-ES" w:eastAsia="es-ES" w:bidi="es-ES"/>
        </w:rPr>
        <w:t>,</w:t>
      </w:r>
      <w:r>
        <w:rPr>
          <w:rFonts w:ascii="Arial" w:eastAsia="Arial" w:hAnsi="Arial" w:cs="Arial"/>
          <w:color w:val="000000"/>
          <w:sz w:val="24"/>
          <w:szCs w:val="24"/>
          <w:lang w:val="es-ES" w:eastAsia="es-ES" w:bidi="es-ES"/>
        </w:rPr>
        <w:t xml:space="preserve"> </w:t>
      </w:r>
      <w:r w:rsidR="00C35C2C">
        <w:rPr>
          <w:rFonts w:ascii="Arial" w:eastAsia="Arial" w:hAnsi="Arial" w:cs="Arial"/>
          <w:color w:val="000000"/>
          <w:sz w:val="24"/>
          <w:szCs w:val="24"/>
          <w:lang w:val="es-ES" w:eastAsia="es-ES" w:bidi="es-ES"/>
        </w:rPr>
        <w:t xml:space="preserve">en el cual </w:t>
      </w:r>
      <w:r>
        <w:rPr>
          <w:rFonts w:ascii="Arial" w:eastAsia="Arial" w:hAnsi="Arial" w:cs="Arial"/>
          <w:color w:val="000000"/>
          <w:sz w:val="24"/>
          <w:szCs w:val="24"/>
          <w:lang w:val="es-ES" w:eastAsia="es-ES" w:bidi="es-ES"/>
        </w:rPr>
        <w:t xml:space="preserve">no </w:t>
      </w:r>
      <w:r w:rsidR="00C35C2C">
        <w:rPr>
          <w:rFonts w:ascii="Arial" w:eastAsia="Arial" w:hAnsi="Arial" w:cs="Arial"/>
          <w:color w:val="000000"/>
          <w:sz w:val="24"/>
          <w:szCs w:val="24"/>
          <w:lang w:val="es-ES" w:eastAsia="es-ES" w:bidi="es-ES"/>
        </w:rPr>
        <w:t xml:space="preserve">interviene </w:t>
      </w:r>
      <w:r>
        <w:rPr>
          <w:rFonts w:ascii="Arial" w:eastAsia="Arial" w:hAnsi="Arial" w:cs="Arial"/>
          <w:color w:val="000000"/>
          <w:sz w:val="24"/>
          <w:szCs w:val="24"/>
          <w:lang w:val="es-ES" w:eastAsia="es-ES" w:bidi="es-ES"/>
        </w:rPr>
        <w:t xml:space="preserve">el </w:t>
      </w:r>
      <w:proofErr w:type="spellStart"/>
      <w:r>
        <w:rPr>
          <w:rFonts w:ascii="Arial" w:eastAsia="Arial" w:hAnsi="Arial" w:cs="Arial"/>
          <w:color w:val="000000"/>
          <w:sz w:val="24"/>
          <w:szCs w:val="24"/>
          <w:lang w:val="es-ES" w:eastAsia="es-ES" w:bidi="es-ES"/>
        </w:rPr>
        <w:t>incidentista</w:t>
      </w:r>
      <w:proofErr w:type="spellEnd"/>
      <w:r w:rsidR="00C35C2C">
        <w:rPr>
          <w:rFonts w:ascii="Arial" w:eastAsia="Arial" w:hAnsi="Arial" w:cs="Arial"/>
          <w:color w:val="000000"/>
          <w:sz w:val="24"/>
          <w:szCs w:val="24"/>
          <w:lang w:val="es-ES" w:eastAsia="es-ES" w:bidi="es-ES"/>
        </w:rPr>
        <w:t xml:space="preserve">; </w:t>
      </w:r>
      <w:r w:rsidR="000F5A9B">
        <w:rPr>
          <w:rFonts w:ascii="Arial" w:eastAsia="Arial" w:hAnsi="Arial" w:cs="Arial"/>
          <w:color w:val="000000"/>
          <w:sz w:val="24"/>
          <w:szCs w:val="24"/>
          <w:lang w:val="es-ES" w:eastAsia="es-ES" w:bidi="es-ES"/>
        </w:rPr>
        <w:t xml:space="preserve">por lo que, la Sentencia N° 05/2022 </w:t>
      </w:r>
      <w:r w:rsidR="00C35C2C">
        <w:rPr>
          <w:rFonts w:ascii="Arial" w:eastAsia="Arial" w:hAnsi="Arial" w:cs="Arial"/>
          <w:color w:val="000000"/>
          <w:sz w:val="24"/>
          <w:szCs w:val="24"/>
          <w:lang w:val="es-ES" w:eastAsia="es-ES" w:bidi="es-ES"/>
        </w:rPr>
        <w:t>e</w:t>
      </w:r>
      <w:r w:rsidR="000D13EF">
        <w:rPr>
          <w:rFonts w:ascii="Arial" w:eastAsia="Arial" w:hAnsi="Arial" w:cs="Arial"/>
          <w:color w:val="000000"/>
          <w:sz w:val="24"/>
          <w:szCs w:val="24"/>
          <w:lang w:val="es-ES" w:eastAsia="es-ES" w:bidi="es-ES"/>
        </w:rPr>
        <w:t xml:space="preserve">mitida </w:t>
      </w:r>
      <w:r w:rsidR="00C35C2C">
        <w:rPr>
          <w:rFonts w:ascii="Arial" w:eastAsia="Arial" w:hAnsi="Arial" w:cs="Arial"/>
          <w:color w:val="000000"/>
          <w:sz w:val="24"/>
          <w:szCs w:val="24"/>
          <w:lang w:val="es-ES" w:eastAsia="es-ES" w:bidi="es-ES"/>
        </w:rPr>
        <w:t xml:space="preserve">en el presente caso </w:t>
      </w:r>
      <w:r w:rsidR="000F5A9B">
        <w:rPr>
          <w:rFonts w:ascii="Arial" w:eastAsia="Arial" w:hAnsi="Arial" w:cs="Arial"/>
          <w:color w:val="000000"/>
          <w:sz w:val="24"/>
          <w:szCs w:val="24"/>
          <w:lang w:val="es-ES" w:eastAsia="es-ES" w:bidi="es-ES"/>
        </w:rPr>
        <w:t xml:space="preserve">tiene </w:t>
      </w:r>
      <w:r w:rsidR="000D13EF">
        <w:rPr>
          <w:rFonts w:ascii="Arial" w:eastAsia="Arial" w:hAnsi="Arial" w:cs="Arial"/>
          <w:color w:val="000000"/>
          <w:sz w:val="24"/>
          <w:szCs w:val="24"/>
          <w:lang w:val="es-ES" w:eastAsia="es-ES" w:bidi="es-ES"/>
        </w:rPr>
        <w:t xml:space="preserve">relación únicamente con este contrato </w:t>
      </w:r>
      <w:r w:rsidR="00C35C2C">
        <w:rPr>
          <w:rFonts w:ascii="Arial" w:eastAsia="Arial" w:hAnsi="Arial" w:cs="Arial"/>
          <w:color w:val="000000"/>
          <w:sz w:val="24"/>
          <w:szCs w:val="24"/>
          <w:lang w:val="es-ES" w:eastAsia="es-ES" w:bidi="es-ES"/>
        </w:rPr>
        <w:t xml:space="preserve">y no así con el contrato que </w:t>
      </w:r>
      <w:r w:rsidR="000D13EF">
        <w:rPr>
          <w:rFonts w:ascii="Arial" w:eastAsia="Arial" w:hAnsi="Arial" w:cs="Arial"/>
          <w:color w:val="000000"/>
          <w:sz w:val="24"/>
          <w:szCs w:val="24"/>
          <w:lang w:val="es-ES" w:eastAsia="es-ES" w:bidi="es-ES"/>
        </w:rPr>
        <w:t xml:space="preserve">suscribió </w:t>
      </w:r>
      <w:r w:rsidR="00C35C2C">
        <w:rPr>
          <w:rFonts w:ascii="Arial" w:eastAsia="Arial" w:hAnsi="Arial" w:cs="Arial"/>
          <w:color w:val="000000"/>
          <w:sz w:val="24"/>
          <w:szCs w:val="24"/>
          <w:lang w:val="es-ES" w:eastAsia="es-ES" w:bidi="es-ES"/>
        </w:rPr>
        <w:t xml:space="preserve">el </w:t>
      </w:r>
      <w:r w:rsidR="000D13EF">
        <w:rPr>
          <w:rFonts w:ascii="Arial" w:eastAsia="Arial" w:hAnsi="Arial" w:cs="Arial"/>
          <w:color w:val="000000"/>
          <w:sz w:val="24"/>
          <w:szCs w:val="24"/>
          <w:lang w:val="es-ES" w:eastAsia="es-ES" w:bidi="es-ES"/>
        </w:rPr>
        <w:t>ahora recurrente</w:t>
      </w:r>
      <w:r w:rsidR="000F5A9B">
        <w:rPr>
          <w:rFonts w:ascii="Arial" w:eastAsia="Arial" w:hAnsi="Arial" w:cs="Arial"/>
          <w:color w:val="000000"/>
          <w:sz w:val="24"/>
          <w:szCs w:val="24"/>
          <w:lang w:val="es-ES" w:eastAsia="es-ES" w:bidi="es-ES"/>
        </w:rPr>
        <w:t xml:space="preserve">; </w:t>
      </w:r>
      <w:r w:rsidR="000D13EF">
        <w:rPr>
          <w:rFonts w:ascii="Arial" w:eastAsia="Arial" w:hAnsi="Arial" w:cs="Arial"/>
          <w:color w:val="000000"/>
          <w:sz w:val="24"/>
          <w:szCs w:val="24"/>
          <w:lang w:val="es-ES" w:eastAsia="es-ES" w:bidi="es-ES"/>
        </w:rPr>
        <w:t>S</w:t>
      </w:r>
      <w:r w:rsidR="000F5A9B">
        <w:rPr>
          <w:rFonts w:ascii="Arial" w:eastAsia="Arial" w:hAnsi="Arial" w:cs="Arial"/>
          <w:color w:val="000000"/>
          <w:sz w:val="24"/>
          <w:szCs w:val="24"/>
          <w:lang w:val="es-ES" w:eastAsia="es-ES" w:bidi="es-ES"/>
        </w:rPr>
        <w:t xml:space="preserve">entencia </w:t>
      </w:r>
      <w:r w:rsidR="000D13EF">
        <w:rPr>
          <w:rFonts w:ascii="Arial" w:eastAsia="Arial" w:hAnsi="Arial" w:cs="Arial"/>
          <w:color w:val="000000"/>
          <w:sz w:val="24"/>
          <w:szCs w:val="24"/>
          <w:lang w:val="es-ES" w:eastAsia="es-ES" w:bidi="es-ES"/>
        </w:rPr>
        <w:t xml:space="preserve">N° 05/2022, </w:t>
      </w:r>
      <w:r w:rsidR="000F5A9B">
        <w:rPr>
          <w:rFonts w:ascii="Arial" w:eastAsia="Arial" w:hAnsi="Arial" w:cs="Arial"/>
          <w:color w:val="000000"/>
          <w:sz w:val="24"/>
          <w:szCs w:val="24"/>
          <w:lang w:val="es-ES" w:eastAsia="es-ES" w:bidi="es-ES"/>
        </w:rPr>
        <w:t xml:space="preserve">que </w:t>
      </w:r>
      <w:r w:rsidR="00807969">
        <w:rPr>
          <w:rFonts w:ascii="Arial" w:eastAsia="Arial" w:hAnsi="Arial" w:cs="Arial"/>
          <w:color w:val="000000"/>
          <w:sz w:val="24"/>
          <w:szCs w:val="24"/>
          <w:lang w:val="es-ES" w:eastAsia="es-ES" w:bidi="es-ES"/>
        </w:rPr>
        <w:t xml:space="preserve">fue </w:t>
      </w:r>
      <w:r w:rsidR="000F5A9B">
        <w:rPr>
          <w:rFonts w:ascii="Arial" w:eastAsia="Arial" w:hAnsi="Arial" w:cs="Arial"/>
          <w:color w:val="000000"/>
          <w:sz w:val="24"/>
          <w:szCs w:val="24"/>
          <w:lang w:val="es-ES" w:eastAsia="es-ES" w:bidi="es-ES"/>
        </w:rPr>
        <w:t>recurrid</w:t>
      </w:r>
      <w:r w:rsidR="00807969">
        <w:rPr>
          <w:rFonts w:ascii="Arial" w:eastAsia="Arial" w:hAnsi="Arial" w:cs="Arial"/>
          <w:color w:val="000000"/>
          <w:sz w:val="24"/>
          <w:szCs w:val="24"/>
          <w:lang w:val="es-ES" w:eastAsia="es-ES" w:bidi="es-ES"/>
        </w:rPr>
        <w:t>a</w:t>
      </w:r>
      <w:r w:rsidR="000F5A9B">
        <w:rPr>
          <w:rFonts w:ascii="Arial" w:eastAsia="Arial" w:hAnsi="Arial" w:cs="Arial"/>
          <w:color w:val="000000"/>
          <w:sz w:val="24"/>
          <w:szCs w:val="24"/>
          <w:lang w:val="es-ES" w:eastAsia="es-ES" w:bidi="es-ES"/>
        </w:rPr>
        <w:t xml:space="preserve"> en casación </w:t>
      </w:r>
      <w:r w:rsidR="00807969">
        <w:rPr>
          <w:rFonts w:ascii="Arial" w:eastAsia="Arial" w:hAnsi="Arial" w:cs="Arial"/>
          <w:color w:val="000000"/>
          <w:sz w:val="24"/>
          <w:szCs w:val="24"/>
          <w:lang w:val="es-ES" w:eastAsia="es-ES" w:bidi="es-ES"/>
        </w:rPr>
        <w:t xml:space="preserve">y </w:t>
      </w:r>
      <w:r w:rsidR="000F5A9B">
        <w:rPr>
          <w:rFonts w:ascii="Arial" w:eastAsia="Arial" w:hAnsi="Arial" w:cs="Arial"/>
          <w:color w:val="000000"/>
          <w:sz w:val="24"/>
          <w:szCs w:val="24"/>
          <w:lang w:val="es-ES" w:eastAsia="es-ES" w:bidi="es-ES"/>
        </w:rPr>
        <w:t>declarad</w:t>
      </w:r>
      <w:r w:rsidR="00807969">
        <w:rPr>
          <w:rFonts w:ascii="Arial" w:eastAsia="Arial" w:hAnsi="Arial" w:cs="Arial"/>
          <w:color w:val="000000"/>
          <w:sz w:val="24"/>
          <w:szCs w:val="24"/>
          <w:lang w:val="es-ES" w:eastAsia="es-ES" w:bidi="es-ES"/>
        </w:rPr>
        <w:t>a</w:t>
      </w:r>
      <w:r w:rsidR="000F5A9B">
        <w:rPr>
          <w:rFonts w:ascii="Arial" w:eastAsia="Arial" w:hAnsi="Arial" w:cs="Arial"/>
          <w:color w:val="000000"/>
          <w:sz w:val="24"/>
          <w:szCs w:val="24"/>
          <w:lang w:val="es-ES" w:eastAsia="es-ES" w:bidi="es-ES"/>
        </w:rPr>
        <w:t xml:space="preserve"> infundad</w:t>
      </w:r>
      <w:r w:rsidR="00807969">
        <w:rPr>
          <w:rFonts w:ascii="Arial" w:eastAsia="Arial" w:hAnsi="Arial" w:cs="Arial"/>
          <w:color w:val="000000"/>
          <w:sz w:val="24"/>
          <w:szCs w:val="24"/>
          <w:lang w:val="es-ES" w:eastAsia="es-ES" w:bidi="es-ES"/>
        </w:rPr>
        <w:t>a</w:t>
      </w:r>
      <w:r w:rsidR="000F5A9B">
        <w:rPr>
          <w:rFonts w:ascii="Arial" w:eastAsia="Arial" w:hAnsi="Arial" w:cs="Arial"/>
          <w:color w:val="000000"/>
          <w:sz w:val="24"/>
          <w:szCs w:val="24"/>
          <w:lang w:val="es-ES" w:eastAsia="es-ES" w:bidi="es-ES"/>
        </w:rPr>
        <w:t xml:space="preserve"> por el Auto Agroambiental Plurinacional 052/2022 de 20 de junio, estando a la fecha con calidad de cosa juzgada y en ejecución de sentencia</w:t>
      </w:r>
      <w:r w:rsidR="000D13EF">
        <w:rPr>
          <w:rFonts w:ascii="Arial" w:eastAsia="Arial" w:hAnsi="Arial" w:cs="Arial"/>
          <w:color w:val="000000"/>
          <w:sz w:val="24"/>
          <w:szCs w:val="24"/>
          <w:lang w:val="es-ES" w:eastAsia="es-ES" w:bidi="es-ES"/>
        </w:rPr>
        <w:t>, en la cual recién habría intervenido el ahora recurrente</w:t>
      </w:r>
      <w:r w:rsidR="000F5A9B">
        <w:rPr>
          <w:rFonts w:ascii="Arial" w:eastAsia="Arial" w:hAnsi="Arial" w:cs="Arial"/>
          <w:color w:val="000000"/>
          <w:sz w:val="24"/>
          <w:szCs w:val="24"/>
          <w:lang w:val="es-ES" w:eastAsia="es-ES" w:bidi="es-ES"/>
        </w:rPr>
        <w:t>.</w:t>
      </w:r>
    </w:p>
    <w:p w14:paraId="3105C748" w14:textId="28DB5CFE" w:rsidR="0017387C" w:rsidRDefault="00C35C2C" w:rsidP="007B2B2F">
      <w:pPr>
        <w:widowControl w:val="0"/>
        <w:tabs>
          <w:tab w:val="left" w:pos="3887"/>
        </w:tabs>
        <w:spacing w:after="0" w:line="360" w:lineRule="auto"/>
        <w:jc w:val="both"/>
        <w:rPr>
          <w:rFonts w:ascii="Arial" w:eastAsia="Arial" w:hAnsi="Arial" w:cs="Arial"/>
          <w:color w:val="000000"/>
          <w:sz w:val="24"/>
          <w:szCs w:val="24"/>
          <w:lang w:val="es-ES" w:eastAsia="es-ES" w:bidi="es-ES"/>
        </w:rPr>
      </w:pPr>
      <w:r>
        <w:rPr>
          <w:rFonts w:ascii="Arial" w:eastAsia="Arial" w:hAnsi="Arial" w:cs="Arial"/>
          <w:color w:val="000000" w:themeColor="text1"/>
          <w:sz w:val="24"/>
          <w:szCs w:val="24"/>
          <w:lang w:val="es-ES" w:eastAsia="es-ES" w:bidi="es-ES"/>
        </w:rPr>
        <w:t xml:space="preserve">Bajo estos fundamentos la autoridad de instancia </w:t>
      </w:r>
      <w:r w:rsidR="007E4B08" w:rsidRPr="0017387C">
        <w:rPr>
          <w:rFonts w:ascii="Arial" w:eastAsia="Arial" w:hAnsi="Arial" w:cs="Arial"/>
          <w:color w:val="000000" w:themeColor="text1"/>
          <w:sz w:val="24"/>
          <w:szCs w:val="24"/>
          <w:lang w:val="es-ES" w:eastAsia="es-ES" w:bidi="es-ES"/>
        </w:rPr>
        <w:t>señala</w:t>
      </w:r>
      <w:r w:rsidR="001C3E7F" w:rsidRPr="0017387C">
        <w:rPr>
          <w:rFonts w:ascii="Arial" w:eastAsia="Arial" w:hAnsi="Arial" w:cs="Arial"/>
          <w:color w:val="000000" w:themeColor="text1"/>
          <w:sz w:val="24"/>
          <w:szCs w:val="24"/>
          <w:lang w:val="es-ES" w:eastAsia="es-ES" w:bidi="es-ES"/>
        </w:rPr>
        <w:t xml:space="preserve"> que el incident</w:t>
      </w:r>
      <w:r>
        <w:rPr>
          <w:rFonts w:ascii="Arial" w:eastAsia="Arial" w:hAnsi="Arial" w:cs="Arial"/>
          <w:color w:val="000000" w:themeColor="text1"/>
          <w:sz w:val="24"/>
          <w:szCs w:val="24"/>
          <w:lang w:val="es-ES" w:eastAsia="es-ES" w:bidi="es-ES"/>
        </w:rPr>
        <w:t xml:space="preserve">e de nulidad de obrados planteado por </w:t>
      </w:r>
      <w:r w:rsidRPr="0017387C">
        <w:rPr>
          <w:rFonts w:ascii="Arial" w:eastAsia="Arial" w:hAnsi="Arial" w:cs="Arial"/>
          <w:color w:val="000000" w:themeColor="text1"/>
          <w:sz w:val="24"/>
          <w:szCs w:val="24"/>
          <w:lang w:val="es-ES" w:eastAsia="es-ES" w:bidi="es-ES"/>
        </w:rPr>
        <w:t>Hugo Bustillo</w:t>
      </w:r>
      <w:r>
        <w:rPr>
          <w:rFonts w:ascii="Arial" w:eastAsia="Arial" w:hAnsi="Arial" w:cs="Arial"/>
          <w:color w:val="000000" w:themeColor="text1"/>
          <w:sz w:val="24"/>
          <w:szCs w:val="24"/>
          <w:lang w:val="es-ES" w:eastAsia="es-ES" w:bidi="es-ES"/>
        </w:rPr>
        <w:t xml:space="preserve"> </w:t>
      </w:r>
      <w:r w:rsidR="00D820AE">
        <w:rPr>
          <w:rFonts w:ascii="Arial" w:eastAsia="Arial" w:hAnsi="Arial" w:cs="Arial"/>
          <w:color w:val="000000" w:themeColor="text1"/>
          <w:sz w:val="24"/>
          <w:szCs w:val="24"/>
          <w:lang w:val="es-ES" w:eastAsia="es-ES" w:bidi="es-ES"/>
        </w:rPr>
        <w:t>Ortuño</w:t>
      </w:r>
      <w:r w:rsidR="000D13EF">
        <w:rPr>
          <w:rFonts w:ascii="Arial" w:eastAsia="Arial" w:hAnsi="Arial" w:cs="Arial"/>
          <w:color w:val="000000" w:themeColor="text1"/>
          <w:sz w:val="24"/>
          <w:szCs w:val="24"/>
          <w:lang w:val="es-ES" w:eastAsia="es-ES" w:bidi="es-ES"/>
        </w:rPr>
        <w:t>,</w:t>
      </w:r>
      <w:r w:rsidR="00D820AE">
        <w:rPr>
          <w:rFonts w:ascii="Arial" w:eastAsia="Arial" w:hAnsi="Arial" w:cs="Arial"/>
          <w:color w:val="000000" w:themeColor="text1"/>
          <w:sz w:val="24"/>
          <w:szCs w:val="24"/>
          <w:lang w:val="es-ES" w:eastAsia="es-ES" w:bidi="es-ES"/>
        </w:rPr>
        <w:t xml:space="preserve"> </w:t>
      </w:r>
      <w:r w:rsidR="001C3E7F" w:rsidRPr="0017387C">
        <w:rPr>
          <w:rFonts w:ascii="Arial" w:eastAsia="Arial" w:hAnsi="Arial" w:cs="Arial"/>
          <w:color w:val="000000" w:themeColor="text1"/>
          <w:sz w:val="24"/>
          <w:szCs w:val="24"/>
          <w:lang w:val="es-ES" w:eastAsia="es-ES" w:bidi="es-ES"/>
        </w:rPr>
        <w:t>no tendría cumplido los principios de especificidad y trascendencia</w:t>
      </w:r>
      <w:r>
        <w:rPr>
          <w:rFonts w:ascii="Arial" w:eastAsia="Arial" w:hAnsi="Arial" w:cs="Arial"/>
          <w:color w:val="000000" w:themeColor="text1"/>
          <w:sz w:val="24"/>
          <w:szCs w:val="24"/>
          <w:lang w:val="es-ES" w:eastAsia="es-ES" w:bidi="es-ES"/>
        </w:rPr>
        <w:t xml:space="preserve"> que amerite una nulidad de actuados</w:t>
      </w:r>
      <w:r w:rsidR="00D820AE">
        <w:rPr>
          <w:rFonts w:ascii="Arial" w:eastAsia="Arial" w:hAnsi="Arial" w:cs="Arial"/>
          <w:color w:val="000000" w:themeColor="text1"/>
          <w:sz w:val="24"/>
          <w:szCs w:val="24"/>
          <w:lang w:val="es-ES" w:eastAsia="es-ES" w:bidi="es-ES"/>
        </w:rPr>
        <w:t xml:space="preserve">, toda vez que, </w:t>
      </w:r>
      <w:r w:rsidR="0017387C" w:rsidRPr="0017387C">
        <w:rPr>
          <w:rFonts w:ascii="Arial" w:eastAsia="Arial" w:hAnsi="Arial" w:cs="Arial"/>
          <w:color w:val="000000" w:themeColor="text1"/>
          <w:sz w:val="24"/>
          <w:szCs w:val="24"/>
          <w:lang w:val="es-ES" w:eastAsia="es-ES" w:bidi="es-ES"/>
        </w:rPr>
        <w:t>no precisa cual sería el perjuicio que le causaría la falta de notificación</w:t>
      </w:r>
      <w:r w:rsidR="00D820AE">
        <w:rPr>
          <w:rFonts w:ascii="Arial" w:eastAsia="Arial" w:hAnsi="Arial" w:cs="Arial"/>
          <w:color w:val="000000" w:themeColor="text1"/>
          <w:sz w:val="24"/>
          <w:szCs w:val="24"/>
          <w:lang w:val="es-ES" w:eastAsia="es-ES" w:bidi="es-ES"/>
        </w:rPr>
        <w:t xml:space="preserve"> para intervenir en la </w:t>
      </w:r>
      <w:r w:rsidR="000D13EF">
        <w:rPr>
          <w:rFonts w:ascii="Arial" w:eastAsia="Arial" w:hAnsi="Arial" w:cs="Arial"/>
          <w:color w:val="000000" w:themeColor="text1"/>
          <w:sz w:val="24"/>
          <w:szCs w:val="24"/>
          <w:lang w:val="es-ES" w:eastAsia="es-ES" w:bidi="es-ES"/>
        </w:rPr>
        <w:t>presente c</w:t>
      </w:r>
      <w:r w:rsidR="00D820AE">
        <w:rPr>
          <w:rFonts w:ascii="Arial" w:eastAsia="Arial" w:hAnsi="Arial" w:cs="Arial"/>
          <w:color w:val="000000" w:themeColor="text1"/>
          <w:sz w:val="24"/>
          <w:szCs w:val="24"/>
          <w:lang w:val="es-ES" w:eastAsia="es-ES" w:bidi="es-ES"/>
        </w:rPr>
        <w:t>ausa</w:t>
      </w:r>
      <w:r w:rsidR="0017387C" w:rsidRPr="0017387C">
        <w:rPr>
          <w:rFonts w:ascii="Arial" w:eastAsia="Arial" w:hAnsi="Arial" w:cs="Arial"/>
          <w:color w:val="000000" w:themeColor="text1"/>
          <w:sz w:val="24"/>
          <w:szCs w:val="24"/>
          <w:lang w:val="es-ES" w:eastAsia="es-ES" w:bidi="es-ES"/>
        </w:rPr>
        <w:t xml:space="preserve">, así </w:t>
      </w:r>
      <w:r w:rsidR="00D820AE">
        <w:rPr>
          <w:rFonts w:ascii="Arial" w:eastAsia="Arial" w:hAnsi="Arial" w:cs="Arial"/>
          <w:color w:val="000000" w:themeColor="text1"/>
          <w:sz w:val="24"/>
          <w:szCs w:val="24"/>
          <w:lang w:val="es-ES" w:eastAsia="es-ES" w:bidi="es-ES"/>
        </w:rPr>
        <w:t xml:space="preserve">tampoco refiere que </w:t>
      </w:r>
      <w:r w:rsidR="0017387C">
        <w:rPr>
          <w:rFonts w:ascii="Arial" w:eastAsia="Arial" w:hAnsi="Arial" w:cs="Arial"/>
          <w:color w:val="000000"/>
          <w:sz w:val="24"/>
          <w:szCs w:val="24"/>
          <w:lang w:val="es-ES" w:eastAsia="es-ES" w:bidi="es-ES"/>
        </w:rPr>
        <w:t>actos viciados</w:t>
      </w:r>
      <w:r w:rsidR="00D820AE">
        <w:rPr>
          <w:rFonts w:ascii="Arial" w:eastAsia="Arial" w:hAnsi="Arial" w:cs="Arial"/>
          <w:color w:val="000000"/>
          <w:sz w:val="24"/>
          <w:szCs w:val="24"/>
          <w:lang w:val="es-ES" w:eastAsia="es-ES" w:bidi="es-ES"/>
        </w:rPr>
        <w:t xml:space="preserve"> de nulidad </w:t>
      </w:r>
      <w:r w:rsidR="000D13EF">
        <w:rPr>
          <w:rFonts w:ascii="Arial" w:eastAsia="Arial" w:hAnsi="Arial" w:cs="Arial"/>
          <w:color w:val="000000"/>
          <w:sz w:val="24"/>
          <w:szCs w:val="24"/>
          <w:lang w:val="es-ES" w:eastAsia="es-ES" w:bidi="es-ES"/>
        </w:rPr>
        <w:t xml:space="preserve">se </w:t>
      </w:r>
      <w:r w:rsidR="00D820AE">
        <w:rPr>
          <w:rFonts w:ascii="Arial" w:eastAsia="Arial" w:hAnsi="Arial" w:cs="Arial"/>
          <w:color w:val="000000"/>
          <w:sz w:val="24"/>
          <w:szCs w:val="24"/>
          <w:lang w:val="es-ES" w:eastAsia="es-ES" w:bidi="es-ES"/>
        </w:rPr>
        <w:t>hubiere</w:t>
      </w:r>
      <w:r w:rsidR="000D13EF">
        <w:rPr>
          <w:rFonts w:ascii="Arial" w:eastAsia="Arial" w:hAnsi="Arial" w:cs="Arial"/>
          <w:color w:val="000000"/>
          <w:sz w:val="24"/>
          <w:szCs w:val="24"/>
          <w:lang w:val="es-ES" w:eastAsia="es-ES" w:bidi="es-ES"/>
        </w:rPr>
        <w:t xml:space="preserve"> concretado</w:t>
      </w:r>
      <w:r w:rsidR="00D820AE">
        <w:rPr>
          <w:rFonts w:ascii="Arial" w:eastAsia="Arial" w:hAnsi="Arial" w:cs="Arial"/>
          <w:color w:val="000000"/>
          <w:sz w:val="24"/>
          <w:szCs w:val="24"/>
          <w:lang w:val="es-ES" w:eastAsia="es-ES" w:bidi="es-ES"/>
        </w:rPr>
        <w:t xml:space="preserve">, </w:t>
      </w:r>
      <w:r w:rsidR="0017387C">
        <w:rPr>
          <w:rFonts w:ascii="Arial" w:eastAsia="Arial" w:hAnsi="Arial" w:cs="Arial"/>
          <w:color w:val="000000"/>
          <w:sz w:val="24"/>
          <w:szCs w:val="24"/>
          <w:lang w:val="es-ES" w:eastAsia="es-ES" w:bidi="es-ES"/>
        </w:rPr>
        <w:t>limitándose tan solo a señalar de manera general que se le habría causado indefensión.</w:t>
      </w:r>
    </w:p>
    <w:p w14:paraId="45BADA2A" w14:textId="77777777" w:rsidR="007B2B2F" w:rsidRPr="007B2B2F" w:rsidRDefault="007B2B2F" w:rsidP="0017387C">
      <w:pPr>
        <w:widowControl w:val="0"/>
        <w:tabs>
          <w:tab w:val="left" w:pos="3887"/>
        </w:tabs>
        <w:spacing w:after="0" w:line="360" w:lineRule="auto"/>
        <w:jc w:val="both"/>
        <w:rPr>
          <w:rFonts w:ascii="Arial" w:eastAsia="Arial Unicode MS" w:hAnsi="Arial" w:cs="Arial"/>
          <w:color w:val="000000"/>
          <w:sz w:val="24"/>
          <w:szCs w:val="24"/>
          <w:lang w:val="es-ES" w:eastAsia="es-ES" w:bidi="es-ES"/>
        </w:rPr>
      </w:pPr>
      <w:r w:rsidRPr="007B2B2F">
        <w:rPr>
          <w:rFonts w:ascii="Arial" w:eastAsia="Arial Unicode MS" w:hAnsi="Arial" w:cs="Arial"/>
          <w:b/>
          <w:color w:val="000000"/>
          <w:sz w:val="24"/>
          <w:szCs w:val="24"/>
          <w:lang w:val="es-ES" w:eastAsia="es-ES" w:bidi="es-ES"/>
        </w:rPr>
        <w:t>I.2 Argumentos del recurso de casación</w:t>
      </w:r>
    </w:p>
    <w:p w14:paraId="2C506243" w14:textId="25F8CE0E" w:rsidR="007B2B2F" w:rsidRDefault="00D820AE" w:rsidP="007B2B2F">
      <w:pPr>
        <w:widowControl w:val="0"/>
        <w:tabs>
          <w:tab w:val="left" w:pos="3887"/>
        </w:tabs>
        <w:spacing w:after="0" w:line="360" w:lineRule="auto"/>
        <w:jc w:val="both"/>
        <w:rPr>
          <w:rFonts w:ascii="Arial" w:eastAsia="Times New Roman" w:hAnsi="Arial" w:cs="Arial"/>
          <w:color w:val="000000"/>
          <w:sz w:val="24"/>
          <w:szCs w:val="24"/>
          <w:lang w:eastAsia="es-BO"/>
        </w:rPr>
      </w:pPr>
      <w:r>
        <w:rPr>
          <w:rFonts w:ascii="Arial" w:eastAsia="Arial" w:hAnsi="Arial" w:cs="Arial"/>
          <w:color w:val="000000"/>
          <w:sz w:val="24"/>
          <w:szCs w:val="24"/>
          <w:lang w:val="es-ES" w:eastAsia="es-ES" w:bidi="es-ES"/>
        </w:rPr>
        <w:t xml:space="preserve">El recurrente </w:t>
      </w:r>
      <w:r w:rsidR="0017387C">
        <w:rPr>
          <w:rFonts w:ascii="Arial" w:eastAsia="Arial" w:hAnsi="Arial" w:cs="Arial"/>
          <w:color w:val="000000"/>
          <w:sz w:val="24"/>
          <w:szCs w:val="24"/>
          <w:lang w:val="es-ES" w:eastAsia="es-ES" w:bidi="es-ES"/>
        </w:rPr>
        <w:t xml:space="preserve">Hugo Bustillos Ortuño, </w:t>
      </w:r>
      <w:r w:rsidR="007B2B2F" w:rsidRPr="007B2B2F">
        <w:rPr>
          <w:rFonts w:ascii="Arial" w:eastAsia="Arial" w:hAnsi="Arial" w:cs="Arial"/>
          <w:color w:val="000000"/>
          <w:sz w:val="24"/>
          <w:szCs w:val="24"/>
          <w:lang w:val="es-ES" w:eastAsia="es-ES" w:bidi="es-ES"/>
        </w:rPr>
        <w:t xml:space="preserve">interpone recurso de casación </w:t>
      </w:r>
      <w:r>
        <w:rPr>
          <w:rFonts w:ascii="Arial" w:eastAsia="Arial" w:hAnsi="Arial" w:cs="Arial"/>
          <w:color w:val="000000"/>
          <w:sz w:val="24"/>
          <w:szCs w:val="24"/>
          <w:lang w:val="es-ES" w:eastAsia="es-ES" w:bidi="es-ES"/>
        </w:rPr>
        <w:t xml:space="preserve">en </w:t>
      </w:r>
      <w:r w:rsidR="00AC688D">
        <w:rPr>
          <w:rFonts w:ascii="Arial" w:eastAsia="Arial" w:hAnsi="Arial" w:cs="Arial"/>
          <w:color w:val="000000"/>
          <w:sz w:val="24"/>
          <w:szCs w:val="24"/>
          <w:lang w:val="es-ES" w:eastAsia="es-ES" w:bidi="es-ES"/>
        </w:rPr>
        <w:t xml:space="preserve">la forma y en el fondo en </w:t>
      </w:r>
      <w:r w:rsidR="007B2B2F" w:rsidRPr="007B2B2F">
        <w:rPr>
          <w:rFonts w:ascii="Arial" w:eastAsia="Arial" w:hAnsi="Arial" w:cs="Arial"/>
          <w:bCs/>
          <w:sz w:val="24"/>
          <w:szCs w:val="24"/>
        </w:rPr>
        <w:t xml:space="preserve">contra </w:t>
      </w:r>
      <w:r w:rsidR="00AC688D">
        <w:rPr>
          <w:rFonts w:ascii="Arial" w:eastAsia="Arial" w:hAnsi="Arial" w:cs="Arial"/>
          <w:bCs/>
          <w:sz w:val="24"/>
          <w:szCs w:val="24"/>
        </w:rPr>
        <w:t>d</w:t>
      </w:r>
      <w:r w:rsidR="007B2B2F" w:rsidRPr="007B2B2F">
        <w:rPr>
          <w:rFonts w:ascii="Arial" w:eastAsia="Arial" w:hAnsi="Arial" w:cs="Arial"/>
          <w:bCs/>
          <w:sz w:val="24"/>
          <w:szCs w:val="24"/>
        </w:rPr>
        <w:t xml:space="preserve">el Auto </w:t>
      </w:r>
      <w:r w:rsidR="00807969">
        <w:rPr>
          <w:rFonts w:ascii="Arial" w:eastAsia="Arial" w:hAnsi="Arial" w:cs="Arial"/>
          <w:bCs/>
          <w:sz w:val="24"/>
          <w:szCs w:val="24"/>
        </w:rPr>
        <w:t xml:space="preserve">Interlocutorio </w:t>
      </w:r>
      <w:r w:rsidR="007B2B2F" w:rsidRPr="007B2B2F">
        <w:rPr>
          <w:rFonts w:ascii="Arial" w:eastAsia="Arial" w:hAnsi="Arial" w:cs="Arial"/>
          <w:bCs/>
          <w:sz w:val="24"/>
          <w:szCs w:val="24"/>
        </w:rPr>
        <w:t xml:space="preserve">de </w:t>
      </w:r>
      <w:r w:rsidR="0017387C">
        <w:rPr>
          <w:rFonts w:ascii="Arial" w:eastAsia="Arial" w:hAnsi="Arial" w:cs="Arial"/>
          <w:bCs/>
          <w:sz w:val="24"/>
          <w:szCs w:val="24"/>
        </w:rPr>
        <w:t xml:space="preserve">06 de febrero de 2024, </w:t>
      </w:r>
      <w:r w:rsidR="007B2B2F" w:rsidRPr="007B2B2F">
        <w:rPr>
          <w:rFonts w:ascii="Arial" w:eastAsia="Arial" w:hAnsi="Arial" w:cs="Arial"/>
          <w:bCs/>
          <w:sz w:val="24"/>
          <w:szCs w:val="24"/>
        </w:rPr>
        <w:t xml:space="preserve">solicitando se </w:t>
      </w:r>
      <w:r w:rsidR="0017387C">
        <w:rPr>
          <w:rFonts w:ascii="Arial" w:eastAsia="Arial" w:hAnsi="Arial" w:cs="Arial"/>
          <w:bCs/>
          <w:sz w:val="24"/>
          <w:szCs w:val="24"/>
        </w:rPr>
        <w:t>declare probado</w:t>
      </w:r>
      <w:r w:rsidR="00AC688D">
        <w:rPr>
          <w:rFonts w:ascii="Arial" w:eastAsia="Arial" w:hAnsi="Arial" w:cs="Arial"/>
          <w:bCs/>
          <w:sz w:val="24"/>
          <w:szCs w:val="24"/>
        </w:rPr>
        <w:t xml:space="preserve"> el mismo </w:t>
      </w:r>
      <w:r w:rsidR="00B9527B">
        <w:rPr>
          <w:rFonts w:ascii="Arial" w:eastAsia="Arial" w:hAnsi="Arial" w:cs="Arial"/>
          <w:bCs/>
          <w:sz w:val="24"/>
          <w:szCs w:val="24"/>
        </w:rPr>
        <w:t xml:space="preserve">y en consecuencia </w:t>
      </w:r>
      <w:r>
        <w:rPr>
          <w:rFonts w:ascii="Arial" w:eastAsia="Arial" w:hAnsi="Arial" w:cs="Arial"/>
          <w:bCs/>
          <w:sz w:val="24"/>
          <w:szCs w:val="24"/>
        </w:rPr>
        <w:t xml:space="preserve">se tenga </w:t>
      </w:r>
      <w:r w:rsidR="00B9527B">
        <w:rPr>
          <w:rFonts w:ascii="Arial" w:eastAsia="Arial" w:hAnsi="Arial" w:cs="Arial"/>
          <w:bCs/>
          <w:sz w:val="24"/>
          <w:szCs w:val="24"/>
        </w:rPr>
        <w:t xml:space="preserve">también probado su incidente de nulidad de obrados, disponiéndose la nulidad hasta el Auto de </w:t>
      </w:r>
      <w:r w:rsidR="00807969">
        <w:rPr>
          <w:rFonts w:ascii="Arial" w:eastAsia="Arial" w:hAnsi="Arial" w:cs="Arial"/>
          <w:bCs/>
          <w:sz w:val="24"/>
          <w:szCs w:val="24"/>
        </w:rPr>
        <w:t>A</w:t>
      </w:r>
      <w:r w:rsidR="00B9527B">
        <w:rPr>
          <w:rFonts w:ascii="Arial" w:eastAsia="Arial" w:hAnsi="Arial" w:cs="Arial"/>
          <w:bCs/>
          <w:sz w:val="24"/>
          <w:szCs w:val="24"/>
        </w:rPr>
        <w:t>dmisión de la demanda a efectos de que se</w:t>
      </w:r>
      <w:r>
        <w:rPr>
          <w:rFonts w:ascii="Arial" w:eastAsia="Arial" w:hAnsi="Arial" w:cs="Arial"/>
          <w:bCs/>
          <w:sz w:val="24"/>
          <w:szCs w:val="24"/>
        </w:rPr>
        <w:t xml:space="preserve"> le </w:t>
      </w:r>
      <w:r w:rsidR="00B9527B">
        <w:rPr>
          <w:rFonts w:ascii="Arial" w:eastAsia="Arial" w:hAnsi="Arial" w:cs="Arial"/>
          <w:bCs/>
          <w:sz w:val="24"/>
          <w:szCs w:val="24"/>
        </w:rPr>
        <w:t>integr</w:t>
      </w:r>
      <w:r>
        <w:rPr>
          <w:rFonts w:ascii="Arial" w:eastAsia="Arial" w:hAnsi="Arial" w:cs="Arial"/>
          <w:bCs/>
          <w:sz w:val="24"/>
          <w:szCs w:val="24"/>
        </w:rPr>
        <w:t>e</w:t>
      </w:r>
      <w:r w:rsidR="00B9527B">
        <w:rPr>
          <w:rFonts w:ascii="Arial" w:eastAsia="Arial" w:hAnsi="Arial" w:cs="Arial"/>
          <w:bCs/>
          <w:sz w:val="24"/>
          <w:szCs w:val="24"/>
        </w:rPr>
        <w:t xml:space="preserve"> a la litis, bajo </w:t>
      </w:r>
      <w:r w:rsidR="007B2B2F" w:rsidRPr="007B2B2F">
        <w:rPr>
          <w:rFonts w:ascii="Arial" w:eastAsia="Times New Roman" w:hAnsi="Arial" w:cs="Arial"/>
          <w:color w:val="000000"/>
          <w:sz w:val="24"/>
          <w:szCs w:val="24"/>
          <w:lang w:eastAsia="es-BO"/>
        </w:rPr>
        <w:t>los siguientes argumentos.</w:t>
      </w:r>
    </w:p>
    <w:p w14:paraId="22D6787D" w14:textId="77777777" w:rsidR="00E06725" w:rsidRPr="00E06725" w:rsidRDefault="00E06725" w:rsidP="007B2B2F">
      <w:pPr>
        <w:widowControl w:val="0"/>
        <w:tabs>
          <w:tab w:val="left" w:pos="3887"/>
        </w:tabs>
        <w:spacing w:after="0" w:line="360" w:lineRule="auto"/>
        <w:jc w:val="both"/>
        <w:rPr>
          <w:rFonts w:ascii="Arial" w:eastAsia="Times New Roman" w:hAnsi="Arial" w:cs="Arial"/>
          <w:b/>
          <w:color w:val="000000"/>
          <w:sz w:val="24"/>
          <w:szCs w:val="24"/>
          <w:lang w:eastAsia="es-BO"/>
        </w:rPr>
      </w:pPr>
      <w:r w:rsidRPr="00E06725">
        <w:rPr>
          <w:rFonts w:ascii="Arial" w:eastAsia="Times New Roman" w:hAnsi="Arial" w:cs="Arial"/>
          <w:b/>
          <w:color w:val="000000"/>
          <w:sz w:val="24"/>
          <w:szCs w:val="24"/>
          <w:lang w:eastAsia="es-BO"/>
        </w:rPr>
        <w:t>Casación en la forma</w:t>
      </w:r>
    </w:p>
    <w:p w14:paraId="18D90637" w14:textId="1DC1C235" w:rsidR="004D3FF6" w:rsidRDefault="007B2B2F" w:rsidP="007B2B2F">
      <w:pPr>
        <w:spacing w:after="0" w:line="360" w:lineRule="auto"/>
        <w:ind w:right="123"/>
        <w:jc w:val="both"/>
        <w:rPr>
          <w:rFonts w:ascii="Arial" w:eastAsia="Times New Roman" w:hAnsi="Arial" w:cs="Arial"/>
          <w:color w:val="000000"/>
          <w:sz w:val="24"/>
          <w:szCs w:val="24"/>
          <w:lang w:eastAsia="es-BO"/>
        </w:rPr>
      </w:pPr>
      <w:r w:rsidRPr="007B2B2F">
        <w:rPr>
          <w:rFonts w:ascii="Arial" w:eastAsia="Times New Roman" w:hAnsi="Arial" w:cs="Arial"/>
          <w:b/>
          <w:color w:val="000000"/>
          <w:sz w:val="24"/>
          <w:szCs w:val="24"/>
          <w:lang w:eastAsia="es-BO"/>
        </w:rPr>
        <w:t>I.2.1.</w:t>
      </w:r>
      <w:r w:rsidRPr="007B2B2F">
        <w:rPr>
          <w:rFonts w:ascii="Arial" w:eastAsia="Times New Roman" w:hAnsi="Arial" w:cs="Arial"/>
          <w:color w:val="000000"/>
          <w:sz w:val="24"/>
          <w:szCs w:val="24"/>
          <w:lang w:eastAsia="es-BO"/>
        </w:rPr>
        <w:t xml:space="preserve"> </w:t>
      </w:r>
      <w:r w:rsidR="00E06725" w:rsidRPr="008F35E3">
        <w:rPr>
          <w:rFonts w:ascii="Arial" w:eastAsia="Times New Roman" w:hAnsi="Arial" w:cs="Arial"/>
          <w:b/>
          <w:color w:val="000000"/>
          <w:sz w:val="24"/>
          <w:szCs w:val="24"/>
          <w:lang w:eastAsia="es-BO"/>
        </w:rPr>
        <w:t>Ausencia de pronunciamiento, motivación y fundamentación en la resolución impugnada y vulneración de las formas esenciales del proceso.-</w:t>
      </w:r>
      <w:r w:rsidR="00E06725">
        <w:rPr>
          <w:rFonts w:ascii="Arial" w:eastAsia="Times New Roman" w:hAnsi="Arial" w:cs="Arial"/>
          <w:color w:val="000000"/>
          <w:sz w:val="24"/>
          <w:szCs w:val="24"/>
          <w:lang w:eastAsia="es-BO"/>
        </w:rPr>
        <w:t xml:space="preserve"> </w:t>
      </w:r>
      <w:r w:rsidR="005B3C49">
        <w:rPr>
          <w:rFonts w:ascii="Arial" w:eastAsia="Times New Roman" w:hAnsi="Arial" w:cs="Arial"/>
          <w:color w:val="000000"/>
          <w:sz w:val="24"/>
          <w:szCs w:val="24"/>
          <w:lang w:eastAsia="es-BO"/>
        </w:rPr>
        <w:t>Haciendo</w:t>
      </w:r>
      <w:r w:rsidR="00E06725">
        <w:rPr>
          <w:rFonts w:ascii="Arial" w:eastAsia="Times New Roman" w:hAnsi="Arial" w:cs="Arial"/>
          <w:color w:val="000000"/>
          <w:sz w:val="24"/>
          <w:szCs w:val="24"/>
          <w:lang w:eastAsia="es-BO"/>
        </w:rPr>
        <w:t xml:space="preserve"> cita de la S</w:t>
      </w:r>
      <w:r w:rsidR="00AC688D">
        <w:rPr>
          <w:rFonts w:ascii="Arial" w:eastAsia="Times New Roman" w:hAnsi="Arial" w:cs="Arial"/>
          <w:color w:val="000000"/>
          <w:sz w:val="24"/>
          <w:szCs w:val="24"/>
          <w:lang w:eastAsia="es-BO"/>
        </w:rPr>
        <w:t xml:space="preserve">entencia </w:t>
      </w:r>
      <w:r w:rsidR="00E06725">
        <w:rPr>
          <w:rFonts w:ascii="Arial" w:eastAsia="Times New Roman" w:hAnsi="Arial" w:cs="Arial"/>
          <w:color w:val="000000"/>
          <w:sz w:val="24"/>
          <w:szCs w:val="24"/>
          <w:lang w:eastAsia="es-BO"/>
        </w:rPr>
        <w:t>C</w:t>
      </w:r>
      <w:r w:rsidR="00AC688D">
        <w:rPr>
          <w:rFonts w:ascii="Arial" w:eastAsia="Times New Roman" w:hAnsi="Arial" w:cs="Arial"/>
          <w:color w:val="000000"/>
          <w:sz w:val="24"/>
          <w:szCs w:val="24"/>
          <w:lang w:eastAsia="es-BO"/>
        </w:rPr>
        <w:t xml:space="preserve">onstitucional </w:t>
      </w:r>
      <w:r w:rsidR="00E06725">
        <w:rPr>
          <w:rFonts w:ascii="Arial" w:eastAsia="Times New Roman" w:hAnsi="Arial" w:cs="Arial"/>
          <w:color w:val="000000"/>
          <w:sz w:val="24"/>
          <w:szCs w:val="24"/>
          <w:lang w:eastAsia="es-BO"/>
        </w:rPr>
        <w:t>P</w:t>
      </w:r>
      <w:r w:rsidR="00AC688D">
        <w:rPr>
          <w:rFonts w:ascii="Arial" w:eastAsia="Times New Roman" w:hAnsi="Arial" w:cs="Arial"/>
          <w:color w:val="000000"/>
          <w:sz w:val="24"/>
          <w:szCs w:val="24"/>
          <w:lang w:eastAsia="es-BO"/>
        </w:rPr>
        <w:t xml:space="preserve">lurinacional </w:t>
      </w:r>
      <w:r w:rsidR="00E06725">
        <w:rPr>
          <w:rFonts w:ascii="Arial" w:eastAsia="Times New Roman" w:hAnsi="Arial" w:cs="Arial"/>
          <w:color w:val="000000"/>
          <w:sz w:val="24"/>
          <w:szCs w:val="24"/>
          <w:lang w:eastAsia="es-BO"/>
        </w:rPr>
        <w:t>0712/2015-S3 de 3 de julio de 2015</w:t>
      </w:r>
      <w:r w:rsidR="00807969">
        <w:rPr>
          <w:rFonts w:ascii="Arial" w:eastAsia="Times New Roman" w:hAnsi="Arial" w:cs="Arial"/>
          <w:color w:val="000000"/>
          <w:sz w:val="24"/>
          <w:szCs w:val="24"/>
          <w:lang w:eastAsia="es-BO"/>
        </w:rPr>
        <w:t>,</w:t>
      </w:r>
      <w:r w:rsidR="00E06725">
        <w:rPr>
          <w:rFonts w:ascii="Arial" w:eastAsia="Times New Roman" w:hAnsi="Arial" w:cs="Arial"/>
          <w:color w:val="000000"/>
          <w:sz w:val="24"/>
          <w:szCs w:val="24"/>
          <w:lang w:eastAsia="es-BO"/>
        </w:rPr>
        <w:t xml:space="preserve"> </w:t>
      </w:r>
      <w:r w:rsidR="00AC688D">
        <w:rPr>
          <w:rFonts w:ascii="Arial" w:eastAsia="Times New Roman" w:hAnsi="Arial" w:cs="Arial"/>
          <w:color w:val="000000"/>
          <w:sz w:val="24"/>
          <w:szCs w:val="24"/>
          <w:lang w:eastAsia="es-BO"/>
        </w:rPr>
        <w:t xml:space="preserve">que establece </w:t>
      </w:r>
      <w:r w:rsidR="00E06725">
        <w:rPr>
          <w:rFonts w:ascii="Arial" w:eastAsia="Times New Roman" w:hAnsi="Arial" w:cs="Arial"/>
          <w:color w:val="000000"/>
          <w:sz w:val="24"/>
          <w:szCs w:val="24"/>
          <w:lang w:eastAsia="es-BO"/>
        </w:rPr>
        <w:t>el derecho al debido proceso en sus elementos de fundamentación y motivación de los fallos judiciales</w:t>
      </w:r>
      <w:r w:rsidR="00AC688D">
        <w:rPr>
          <w:rFonts w:ascii="Arial" w:eastAsia="Times New Roman" w:hAnsi="Arial" w:cs="Arial"/>
          <w:color w:val="000000"/>
          <w:sz w:val="24"/>
          <w:szCs w:val="24"/>
          <w:lang w:eastAsia="es-BO"/>
        </w:rPr>
        <w:t xml:space="preserve">, el recurrente </w:t>
      </w:r>
      <w:r w:rsidR="00E06725">
        <w:rPr>
          <w:rFonts w:ascii="Arial" w:eastAsia="Times New Roman" w:hAnsi="Arial" w:cs="Arial"/>
          <w:color w:val="000000"/>
          <w:sz w:val="24"/>
          <w:szCs w:val="24"/>
          <w:lang w:eastAsia="es-BO"/>
        </w:rPr>
        <w:t xml:space="preserve">señala que </w:t>
      </w:r>
      <w:r w:rsidR="00680193">
        <w:rPr>
          <w:rFonts w:ascii="Arial" w:eastAsia="Times New Roman" w:hAnsi="Arial" w:cs="Arial"/>
          <w:color w:val="000000"/>
          <w:sz w:val="24"/>
          <w:szCs w:val="24"/>
          <w:lang w:eastAsia="es-BO"/>
        </w:rPr>
        <w:t xml:space="preserve">la Juez de la causa en el Auto </w:t>
      </w:r>
      <w:r w:rsidR="00807969">
        <w:rPr>
          <w:rFonts w:ascii="Arial" w:eastAsia="Times New Roman" w:hAnsi="Arial" w:cs="Arial"/>
          <w:color w:val="000000"/>
          <w:sz w:val="24"/>
          <w:szCs w:val="24"/>
          <w:lang w:eastAsia="es-BO"/>
        </w:rPr>
        <w:t xml:space="preserve">Interlocutorio </w:t>
      </w:r>
      <w:r w:rsidR="00680193">
        <w:rPr>
          <w:rFonts w:ascii="Arial" w:eastAsia="Times New Roman" w:hAnsi="Arial" w:cs="Arial"/>
          <w:color w:val="000000"/>
          <w:sz w:val="24"/>
          <w:szCs w:val="24"/>
          <w:lang w:eastAsia="es-BO"/>
        </w:rPr>
        <w:t>de 6 de febrero de 2024</w:t>
      </w:r>
      <w:r w:rsidR="00807969">
        <w:rPr>
          <w:rFonts w:ascii="Arial" w:eastAsia="Times New Roman" w:hAnsi="Arial" w:cs="Arial"/>
          <w:color w:val="000000"/>
          <w:sz w:val="24"/>
          <w:szCs w:val="24"/>
          <w:lang w:eastAsia="es-BO"/>
        </w:rPr>
        <w:t>,</w:t>
      </w:r>
      <w:r w:rsidR="00680193">
        <w:rPr>
          <w:rFonts w:ascii="Arial" w:eastAsia="Times New Roman" w:hAnsi="Arial" w:cs="Arial"/>
          <w:color w:val="000000"/>
          <w:sz w:val="24"/>
          <w:szCs w:val="24"/>
          <w:lang w:eastAsia="es-BO"/>
        </w:rPr>
        <w:t xml:space="preserve"> no se habría pronunciado sobre los agravios sufridos</w:t>
      </w:r>
      <w:r w:rsidR="00630AAA">
        <w:rPr>
          <w:rFonts w:ascii="Arial" w:eastAsia="Times New Roman" w:hAnsi="Arial" w:cs="Arial"/>
          <w:color w:val="000000"/>
          <w:sz w:val="24"/>
          <w:szCs w:val="24"/>
          <w:lang w:eastAsia="es-BO"/>
        </w:rPr>
        <w:t>, habi</w:t>
      </w:r>
      <w:r w:rsidR="00807969">
        <w:rPr>
          <w:rFonts w:ascii="Arial" w:eastAsia="Times New Roman" w:hAnsi="Arial" w:cs="Arial"/>
          <w:color w:val="000000"/>
          <w:sz w:val="24"/>
          <w:szCs w:val="24"/>
          <w:lang w:eastAsia="es-BO"/>
        </w:rPr>
        <w:t>é</w:t>
      </w:r>
      <w:r w:rsidR="00630AAA">
        <w:rPr>
          <w:rFonts w:ascii="Arial" w:eastAsia="Times New Roman" w:hAnsi="Arial" w:cs="Arial"/>
          <w:color w:val="000000"/>
          <w:sz w:val="24"/>
          <w:szCs w:val="24"/>
          <w:lang w:eastAsia="es-BO"/>
        </w:rPr>
        <w:t>ndo</w:t>
      </w:r>
      <w:r w:rsidR="00807969">
        <w:rPr>
          <w:rFonts w:ascii="Arial" w:eastAsia="Times New Roman" w:hAnsi="Arial" w:cs="Arial"/>
          <w:color w:val="000000"/>
          <w:sz w:val="24"/>
          <w:szCs w:val="24"/>
          <w:lang w:eastAsia="es-BO"/>
        </w:rPr>
        <w:t>se</w:t>
      </w:r>
      <w:r w:rsidR="00630AAA">
        <w:rPr>
          <w:rFonts w:ascii="Arial" w:eastAsia="Times New Roman" w:hAnsi="Arial" w:cs="Arial"/>
          <w:color w:val="000000"/>
          <w:sz w:val="24"/>
          <w:szCs w:val="24"/>
          <w:lang w:eastAsia="es-BO"/>
        </w:rPr>
        <w:t xml:space="preserve"> en el Considerando II</w:t>
      </w:r>
      <w:r w:rsidR="00807969">
        <w:rPr>
          <w:rFonts w:ascii="Arial" w:eastAsia="Times New Roman" w:hAnsi="Arial" w:cs="Arial"/>
          <w:color w:val="000000"/>
          <w:sz w:val="24"/>
          <w:szCs w:val="24"/>
          <w:lang w:eastAsia="es-BO"/>
        </w:rPr>
        <w:t>,</w:t>
      </w:r>
      <w:r w:rsidR="00630AAA">
        <w:rPr>
          <w:rFonts w:ascii="Arial" w:eastAsia="Times New Roman" w:hAnsi="Arial" w:cs="Arial"/>
          <w:color w:val="000000"/>
          <w:sz w:val="24"/>
          <w:szCs w:val="24"/>
          <w:lang w:eastAsia="es-BO"/>
        </w:rPr>
        <w:t xml:space="preserve"> centrado sólo </w:t>
      </w:r>
      <w:r w:rsidR="00AC688D">
        <w:rPr>
          <w:rFonts w:ascii="Arial" w:eastAsia="Times New Roman" w:hAnsi="Arial" w:cs="Arial"/>
          <w:color w:val="000000"/>
          <w:sz w:val="24"/>
          <w:szCs w:val="24"/>
          <w:lang w:eastAsia="es-BO"/>
        </w:rPr>
        <w:t xml:space="preserve">a </w:t>
      </w:r>
      <w:r w:rsidR="00630AAA">
        <w:rPr>
          <w:rFonts w:ascii="Arial" w:eastAsia="Times New Roman" w:hAnsi="Arial" w:cs="Arial"/>
          <w:color w:val="000000"/>
          <w:sz w:val="24"/>
          <w:szCs w:val="24"/>
          <w:lang w:eastAsia="es-BO"/>
        </w:rPr>
        <w:t xml:space="preserve">señalar que no le asistiría el derecho subjetivo porque se habría cancelado </w:t>
      </w:r>
      <w:r w:rsidR="004D3FF6">
        <w:rPr>
          <w:rFonts w:ascii="Arial" w:eastAsia="Times New Roman" w:hAnsi="Arial" w:cs="Arial"/>
          <w:color w:val="000000"/>
          <w:sz w:val="24"/>
          <w:szCs w:val="24"/>
          <w:lang w:eastAsia="es-BO"/>
        </w:rPr>
        <w:t>su registro en Derechos Reales, lo cual transgrediría sus derechos</w:t>
      </w:r>
      <w:r w:rsidR="00AC688D">
        <w:rPr>
          <w:rFonts w:ascii="Arial" w:eastAsia="Times New Roman" w:hAnsi="Arial" w:cs="Arial"/>
          <w:color w:val="000000"/>
          <w:sz w:val="24"/>
          <w:szCs w:val="24"/>
          <w:lang w:eastAsia="es-BO"/>
        </w:rPr>
        <w:t xml:space="preserve"> y garantías constitucionales</w:t>
      </w:r>
      <w:r w:rsidR="004D3FF6">
        <w:rPr>
          <w:rFonts w:ascii="Arial" w:eastAsia="Times New Roman" w:hAnsi="Arial" w:cs="Arial"/>
          <w:color w:val="000000"/>
          <w:sz w:val="24"/>
          <w:szCs w:val="24"/>
          <w:lang w:eastAsia="es-BO"/>
        </w:rPr>
        <w:t>, toda vez que, a tiempo de la interposición del incidente, se encontraba plenamente vigente su registro en Derechos Reales.</w:t>
      </w:r>
    </w:p>
    <w:p w14:paraId="58D0254D" w14:textId="6EAFE08F" w:rsidR="004D3FF6" w:rsidRDefault="00AC688D" w:rsidP="007B2B2F">
      <w:pPr>
        <w:spacing w:after="0" w:line="360" w:lineRule="auto"/>
        <w:ind w:right="123"/>
        <w:jc w:val="both"/>
        <w:rPr>
          <w:rFonts w:ascii="Arial" w:eastAsia="Times New Roman" w:hAnsi="Arial" w:cs="Arial"/>
          <w:color w:val="000000"/>
          <w:sz w:val="24"/>
          <w:szCs w:val="24"/>
          <w:lang w:eastAsia="es-BO"/>
        </w:rPr>
      </w:pPr>
      <w:r>
        <w:rPr>
          <w:rFonts w:ascii="Arial" w:eastAsia="Times New Roman" w:hAnsi="Arial" w:cs="Arial"/>
          <w:color w:val="000000"/>
          <w:sz w:val="24"/>
          <w:szCs w:val="24"/>
          <w:lang w:eastAsia="es-BO"/>
        </w:rPr>
        <w:lastRenderedPageBreak/>
        <w:t>A</w:t>
      </w:r>
      <w:r w:rsidR="004D3FF6">
        <w:rPr>
          <w:rFonts w:ascii="Arial" w:eastAsia="Times New Roman" w:hAnsi="Arial" w:cs="Arial"/>
          <w:color w:val="000000"/>
          <w:sz w:val="24"/>
          <w:szCs w:val="24"/>
          <w:lang w:eastAsia="es-BO"/>
        </w:rPr>
        <w:t>simismo</w:t>
      </w:r>
      <w:r>
        <w:rPr>
          <w:rFonts w:ascii="Arial" w:eastAsia="Times New Roman" w:hAnsi="Arial" w:cs="Arial"/>
          <w:color w:val="000000"/>
          <w:sz w:val="24"/>
          <w:szCs w:val="24"/>
          <w:lang w:eastAsia="es-BO"/>
        </w:rPr>
        <w:t>,</w:t>
      </w:r>
      <w:r w:rsidR="004D3FF6">
        <w:rPr>
          <w:rFonts w:ascii="Arial" w:eastAsia="Times New Roman" w:hAnsi="Arial" w:cs="Arial"/>
          <w:color w:val="000000"/>
          <w:sz w:val="24"/>
          <w:szCs w:val="24"/>
          <w:lang w:eastAsia="es-BO"/>
        </w:rPr>
        <w:t xml:space="preserve"> como otra transgresión refiere que lo manifestado por la Juez de instancia de que no habría sido parte del contrato suscrito entre Maritza Adriana Sandoval Franco y Sandra Núñez del Prado Jerez, </w:t>
      </w:r>
      <w:r w:rsidR="00F839ED">
        <w:rPr>
          <w:rFonts w:ascii="Arial" w:eastAsia="Times New Roman" w:hAnsi="Arial" w:cs="Arial"/>
          <w:color w:val="000000"/>
          <w:sz w:val="24"/>
          <w:szCs w:val="24"/>
          <w:lang w:eastAsia="es-BO"/>
        </w:rPr>
        <w:t xml:space="preserve">este hecho habría </w:t>
      </w:r>
      <w:r w:rsidR="00807969">
        <w:rPr>
          <w:rFonts w:ascii="Arial" w:eastAsia="Times New Roman" w:hAnsi="Arial" w:cs="Arial"/>
          <w:color w:val="000000"/>
          <w:sz w:val="24"/>
          <w:szCs w:val="24"/>
          <w:lang w:eastAsia="es-BO"/>
        </w:rPr>
        <w:t>genera</w:t>
      </w:r>
      <w:r w:rsidR="00F839ED">
        <w:rPr>
          <w:rFonts w:ascii="Arial" w:eastAsia="Times New Roman" w:hAnsi="Arial" w:cs="Arial"/>
          <w:color w:val="000000"/>
          <w:sz w:val="24"/>
          <w:szCs w:val="24"/>
          <w:lang w:eastAsia="es-BO"/>
        </w:rPr>
        <w:t>do</w:t>
      </w:r>
      <w:r w:rsidR="00807969">
        <w:rPr>
          <w:rFonts w:ascii="Arial" w:eastAsia="Times New Roman" w:hAnsi="Arial" w:cs="Arial"/>
          <w:color w:val="000000"/>
          <w:sz w:val="24"/>
          <w:szCs w:val="24"/>
          <w:lang w:eastAsia="es-BO"/>
        </w:rPr>
        <w:t xml:space="preserve"> </w:t>
      </w:r>
      <w:r w:rsidR="00F839ED">
        <w:rPr>
          <w:rFonts w:ascii="Arial" w:eastAsia="Times New Roman" w:hAnsi="Arial" w:cs="Arial"/>
          <w:color w:val="000000"/>
          <w:sz w:val="24"/>
          <w:szCs w:val="24"/>
          <w:lang w:eastAsia="es-BO"/>
        </w:rPr>
        <w:t xml:space="preserve">un </w:t>
      </w:r>
      <w:r w:rsidR="00807969">
        <w:rPr>
          <w:rFonts w:ascii="Arial" w:eastAsia="Times New Roman" w:hAnsi="Arial" w:cs="Arial"/>
          <w:color w:val="000000"/>
          <w:sz w:val="24"/>
          <w:szCs w:val="24"/>
          <w:lang w:eastAsia="es-BO"/>
        </w:rPr>
        <w:t>perjuicio directo</w:t>
      </w:r>
      <w:r w:rsidR="00F839ED">
        <w:rPr>
          <w:rFonts w:ascii="Arial" w:eastAsia="Times New Roman" w:hAnsi="Arial" w:cs="Arial"/>
          <w:color w:val="000000"/>
          <w:sz w:val="24"/>
          <w:szCs w:val="24"/>
          <w:lang w:eastAsia="es-BO"/>
        </w:rPr>
        <w:t xml:space="preserve">, </w:t>
      </w:r>
      <w:proofErr w:type="gramStart"/>
      <w:r w:rsidR="00F839ED">
        <w:rPr>
          <w:rFonts w:ascii="Arial" w:eastAsia="Times New Roman" w:hAnsi="Arial" w:cs="Arial"/>
          <w:color w:val="000000"/>
          <w:sz w:val="24"/>
          <w:szCs w:val="24"/>
          <w:lang w:eastAsia="es-BO"/>
        </w:rPr>
        <w:t>ya que</w:t>
      </w:r>
      <w:proofErr w:type="gramEnd"/>
      <w:r w:rsidR="00F839ED">
        <w:rPr>
          <w:rFonts w:ascii="Arial" w:eastAsia="Times New Roman" w:hAnsi="Arial" w:cs="Arial"/>
          <w:color w:val="000000"/>
          <w:sz w:val="24"/>
          <w:szCs w:val="24"/>
          <w:lang w:eastAsia="es-BO"/>
        </w:rPr>
        <w:t xml:space="preserve"> por </w:t>
      </w:r>
      <w:r>
        <w:rPr>
          <w:rFonts w:ascii="Arial" w:eastAsia="Times New Roman" w:hAnsi="Arial" w:cs="Arial"/>
          <w:color w:val="000000"/>
          <w:sz w:val="24"/>
          <w:szCs w:val="24"/>
          <w:lang w:eastAsia="es-BO"/>
        </w:rPr>
        <w:t xml:space="preserve">la cesión realizada por </w:t>
      </w:r>
      <w:r w:rsidR="004D3FF6">
        <w:rPr>
          <w:rFonts w:ascii="Arial" w:eastAsia="Times New Roman" w:hAnsi="Arial" w:cs="Arial"/>
          <w:color w:val="000000"/>
          <w:sz w:val="24"/>
          <w:szCs w:val="24"/>
          <w:lang w:eastAsia="es-BO"/>
        </w:rPr>
        <w:t>Maritza Adriana Sandoval Franco a</w:t>
      </w:r>
      <w:r w:rsidR="004D3FF6" w:rsidRPr="004D3FF6">
        <w:rPr>
          <w:rFonts w:ascii="Arial" w:eastAsia="Times New Roman" w:hAnsi="Arial" w:cs="Arial"/>
          <w:color w:val="000000"/>
          <w:sz w:val="24"/>
          <w:szCs w:val="24"/>
          <w:lang w:eastAsia="es-BO"/>
        </w:rPr>
        <w:t xml:space="preserve"> </w:t>
      </w:r>
      <w:r w:rsidR="004D3FF6">
        <w:rPr>
          <w:rFonts w:ascii="Arial" w:eastAsia="Times New Roman" w:hAnsi="Arial" w:cs="Arial"/>
          <w:color w:val="000000"/>
          <w:sz w:val="24"/>
          <w:szCs w:val="24"/>
          <w:lang w:eastAsia="es-BO"/>
        </w:rPr>
        <w:t xml:space="preserve">Sandra Núñez del Prado Jerez, </w:t>
      </w:r>
      <w:r w:rsidR="00F839ED">
        <w:rPr>
          <w:rFonts w:ascii="Arial" w:eastAsia="Times New Roman" w:hAnsi="Arial" w:cs="Arial"/>
          <w:color w:val="000000"/>
          <w:sz w:val="24"/>
          <w:szCs w:val="24"/>
          <w:lang w:eastAsia="es-BO"/>
        </w:rPr>
        <w:t xml:space="preserve">se </w:t>
      </w:r>
      <w:r>
        <w:rPr>
          <w:rFonts w:ascii="Arial" w:eastAsia="Times New Roman" w:hAnsi="Arial" w:cs="Arial"/>
          <w:color w:val="000000"/>
          <w:sz w:val="24"/>
          <w:szCs w:val="24"/>
          <w:lang w:eastAsia="es-BO"/>
        </w:rPr>
        <w:t xml:space="preserve">habría </w:t>
      </w:r>
      <w:r w:rsidR="004D3FF6">
        <w:rPr>
          <w:rFonts w:ascii="Arial" w:eastAsia="Times New Roman" w:hAnsi="Arial" w:cs="Arial"/>
          <w:color w:val="000000"/>
          <w:sz w:val="24"/>
          <w:szCs w:val="24"/>
          <w:lang w:eastAsia="es-BO"/>
        </w:rPr>
        <w:t xml:space="preserve">transferido </w:t>
      </w:r>
      <w:r w:rsidR="00F839ED">
        <w:rPr>
          <w:rFonts w:ascii="Arial" w:eastAsia="Times New Roman" w:hAnsi="Arial" w:cs="Arial"/>
          <w:color w:val="000000"/>
          <w:sz w:val="24"/>
          <w:szCs w:val="24"/>
          <w:lang w:eastAsia="es-BO"/>
        </w:rPr>
        <w:t>a</w:t>
      </w:r>
      <w:r w:rsidR="004D3FF6">
        <w:rPr>
          <w:rFonts w:ascii="Arial" w:eastAsia="Times New Roman" w:hAnsi="Arial" w:cs="Arial"/>
          <w:color w:val="000000"/>
          <w:sz w:val="24"/>
          <w:szCs w:val="24"/>
          <w:lang w:eastAsia="es-BO"/>
        </w:rPr>
        <w:t xml:space="preserve"> su persona</w:t>
      </w:r>
      <w:r w:rsidR="00F839ED">
        <w:rPr>
          <w:rFonts w:ascii="Arial" w:eastAsia="Times New Roman" w:hAnsi="Arial" w:cs="Arial"/>
          <w:color w:val="000000"/>
          <w:sz w:val="24"/>
          <w:szCs w:val="24"/>
          <w:lang w:eastAsia="es-BO"/>
        </w:rPr>
        <w:t xml:space="preserve"> el</w:t>
      </w:r>
      <w:r w:rsidR="009D19DE">
        <w:rPr>
          <w:rFonts w:ascii="Arial" w:eastAsia="Times New Roman" w:hAnsi="Arial" w:cs="Arial"/>
          <w:color w:val="000000"/>
          <w:sz w:val="24"/>
          <w:szCs w:val="24"/>
          <w:lang w:eastAsia="es-BO"/>
        </w:rPr>
        <w:t xml:space="preserve"> </w:t>
      </w:r>
      <w:r w:rsidR="00F839ED">
        <w:rPr>
          <w:rFonts w:ascii="Arial" w:eastAsia="Times New Roman" w:hAnsi="Arial" w:cs="Arial"/>
          <w:color w:val="000000"/>
          <w:sz w:val="24"/>
          <w:szCs w:val="24"/>
          <w:lang w:eastAsia="es-BO"/>
        </w:rPr>
        <w:t>terreno</w:t>
      </w:r>
      <w:r w:rsidR="004D3FF6">
        <w:rPr>
          <w:rFonts w:ascii="Arial" w:eastAsia="Times New Roman" w:hAnsi="Arial" w:cs="Arial"/>
          <w:color w:val="000000"/>
          <w:sz w:val="24"/>
          <w:szCs w:val="24"/>
          <w:lang w:eastAsia="es-BO"/>
        </w:rPr>
        <w:t>.</w:t>
      </w:r>
    </w:p>
    <w:p w14:paraId="4433D317" w14:textId="4BB4A526" w:rsidR="00785598" w:rsidRDefault="008774C9" w:rsidP="007B2B2F">
      <w:pPr>
        <w:spacing w:after="0" w:line="360" w:lineRule="auto"/>
        <w:ind w:right="123"/>
        <w:jc w:val="both"/>
        <w:rPr>
          <w:rFonts w:ascii="Arial" w:eastAsia="Times New Roman" w:hAnsi="Arial" w:cs="Arial"/>
          <w:color w:val="000000"/>
          <w:sz w:val="24"/>
          <w:szCs w:val="24"/>
          <w:lang w:eastAsia="es-BO"/>
        </w:rPr>
      </w:pPr>
      <w:r>
        <w:rPr>
          <w:rFonts w:ascii="Arial" w:eastAsia="Times New Roman" w:hAnsi="Arial" w:cs="Arial"/>
          <w:color w:val="000000"/>
          <w:sz w:val="24"/>
          <w:szCs w:val="24"/>
          <w:lang w:eastAsia="es-BO"/>
        </w:rPr>
        <w:t>En lo que respecta a que n</w:t>
      </w:r>
      <w:r w:rsidR="00AC688D">
        <w:rPr>
          <w:rFonts w:ascii="Arial" w:eastAsia="Times New Roman" w:hAnsi="Arial" w:cs="Arial"/>
          <w:color w:val="000000"/>
          <w:sz w:val="24"/>
          <w:szCs w:val="24"/>
          <w:lang w:eastAsia="es-BO"/>
        </w:rPr>
        <w:t>o se</w:t>
      </w:r>
      <w:r>
        <w:rPr>
          <w:rFonts w:ascii="Arial" w:eastAsia="Times New Roman" w:hAnsi="Arial" w:cs="Arial"/>
          <w:color w:val="000000"/>
          <w:sz w:val="24"/>
          <w:szCs w:val="24"/>
          <w:lang w:eastAsia="es-BO"/>
        </w:rPr>
        <w:t xml:space="preserve"> habría señalado en el incidente </w:t>
      </w:r>
      <w:r w:rsidR="00AC688D">
        <w:rPr>
          <w:rFonts w:ascii="Arial" w:eastAsia="Times New Roman" w:hAnsi="Arial" w:cs="Arial"/>
          <w:color w:val="000000"/>
          <w:sz w:val="24"/>
          <w:szCs w:val="24"/>
          <w:lang w:eastAsia="es-BO"/>
        </w:rPr>
        <w:t xml:space="preserve">cuales serían </w:t>
      </w:r>
      <w:r w:rsidR="009D19DE">
        <w:rPr>
          <w:rFonts w:ascii="Arial" w:eastAsia="Times New Roman" w:hAnsi="Arial" w:cs="Arial"/>
          <w:color w:val="000000"/>
          <w:sz w:val="24"/>
          <w:szCs w:val="24"/>
          <w:lang w:eastAsia="es-BO"/>
        </w:rPr>
        <w:t xml:space="preserve">los </w:t>
      </w:r>
      <w:r>
        <w:rPr>
          <w:rFonts w:ascii="Arial" w:eastAsia="Times New Roman" w:hAnsi="Arial" w:cs="Arial"/>
          <w:color w:val="000000"/>
          <w:sz w:val="24"/>
          <w:szCs w:val="24"/>
          <w:lang w:eastAsia="es-BO"/>
        </w:rPr>
        <w:t xml:space="preserve">medios de defensa, </w:t>
      </w:r>
      <w:r w:rsidR="009D19DE">
        <w:rPr>
          <w:rFonts w:ascii="Arial" w:eastAsia="Times New Roman" w:hAnsi="Arial" w:cs="Arial"/>
          <w:color w:val="000000"/>
          <w:sz w:val="24"/>
          <w:szCs w:val="24"/>
          <w:lang w:eastAsia="es-BO"/>
        </w:rPr>
        <w:t xml:space="preserve">refiere que </w:t>
      </w:r>
      <w:r>
        <w:rPr>
          <w:rFonts w:ascii="Arial" w:eastAsia="Times New Roman" w:hAnsi="Arial" w:cs="Arial"/>
          <w:color w:val="000000"/>
          <w:sz w:val="24"/>
          <w:szCs w:val="24"/>
          <w:lang w:eastAsia="es-BO"/>
        </w:rPr>
        <w:t xml:space="preserve">de la revisión de obrados, se tiene expresa constancia que antes de que se emita la </w:t>
      </w:r>
      <w:r w:rsidR="00AC688D">
        <w:rPr>
          <w:rFonts w:ascii="Arial" w:eastAsia="Times New Roman" w:hAnsi="Arial" w:cs="Arial"/>
          <w:color w:val="000000"/>
          <w:sz w:val="24"/>
          <w:szCs w:val="24"/>
          <w:lang w:eastAsia="es-BO"/>
        </w:rPr>
        <w:t>S</w:t>
      </w:r>
      <w:r>
        <w:rPr>
          <w:rFonts w:ascii="Arial" w:eastAsia="Times New Roman" w:hAnsi="Arial" w:cs="Arial"/>
          <w:color w:val="000000"/>
          <w:sz w:val="24"/>
          <w:szCs w:val="24"/>
          <w:lang w:eastAsia="es-BO"/>
        </w:rPr>
        <w:t>entencia</w:t>
      </w:r>
      <w:r w:rsidR="009D19DE">
        <w:rPr>
          <w:rFonts w:ascii="Arial" w:eastAsia="Times New Roman" w:hAnsi="Arial" w:cs="Arial"/>
          <w:color w:val="000000"/>
          <w:sz w:val="24"/>
          <w:szCs w:val="24"/>
          <w:lang w:eastAsia="es-BO"/>
        </w:rPr>
        <w:t>,</w:t>
      </w:r>
      <w:r>
        <w:rPr>
          <w:rFonts w:ascii="Arial" w:eastAsia="Times New Roman" w:hAnsi="Arial" w:cs="Arial"/>
          <w:color w:val="000000"/>
          <w:sz w:val="24"/>
          <w:szCs w:val="24"/>
          <w:lang w:eastAsia="es-BO"/>
        </w:rPr>
        <w:t xml:space="preserve"> la autoridad de instancia ya conocía que el derecho propietario ya no </w:t>
      </w:r>
      <w:r w:rsidR="00AC688D">
        <w:rPr>
          <w:rFonts w:ascii="Arial" w:eastAsia="Times New Roman" w:hAnsi="Arial" w:cs="Arial"/>
          <w:color w:val="000000"/>
          <w:sz w:val="24"/>
          <w:szCs w:val="24"/>
          <w:lang w:eastAsia="es-BO"/>
        </w:rPr>
        <w:t xml:space="preserve">le pertenecía a </w:t>
      </w:r>
      <w:r>
        <w:rPr>
          <w:rFonts w:ascii="Arial" w:eastAsia="Times New Roman" w:hAnsi="Arial" w:cs="Arial"/>
          <w:color w:val="000000"/>
          <w:sz w:val="24"/>
          <w:szCs w:val="24"/>
          <w:lang w:eastAsia="es-BO"/>
        </w:rPr>
        <w:t xml:space="preserve">Sandra Núñez del Prado, sino </w:t>
      </w:r>
      <w:r w:rsidR="00AC688D">
        <w:rPr>
          <w:rFonts w:ascii="Arial" w:eastAsia="Times New Roman" w:hAnsi="Arial" w:cs="Arial"/>
          <w:color w:val="000000"/>
          <w:sz w:val="24"/>
          <w:szCs w:val="24"/>
          <w:lang w:eastAsia="es-BO"/>
        </w:rPr>
        <w:t>a</w:t>
      </w:r>
      <w:r>
        <w:rPr>
          <w:rFonts w:ascii="Arial" w:eastAsia="Times New Roman" w:hAnsi="Arial" w:cs="Arial"/>
          <w:color w:val="000000"/>
          <w:sz w:val="24"/>
          <w:szCs w:val="24"/>
          <w:lang w:eastAsia="es-BO"/>
        </w:rPr>
        <w:t xml:space="preserve"> Diego Fanor Clavijo Ponce y </w:t>
      </w:r>
      <w:r w:rsidR="00AC688D">
        <w:rPr>
          <w:rFonts w:ascii="Arial" w:eastAsia="Times New Roman" w:hAnsi="Arial" w:cs="Arial"/>
          <w:color w:val="000000"/>
          <w:sz w:val="24"/>
          <w:szCs w:val="24"/>
          <w:lang w:eastAsia="es-BO"/>
        </w:rPr>
        <w:t>a</w:t>
      </w:r>
      <w:r>
        <w:rPr>
          <w:rFonts w:ascii="Arial" w:eastAsia="Times New Roman" w:hAnsi="Arial" w:cs="Arial"/>
          <w:color w:val="000000"/>
          <w:sz w:val="24"/>
          <w:szCs w:val="24"/>
          <w:lang w:eastAsia="es-BO"/>
        </w:rPr>
        <w:t xml:space="preserve"> su persona, tal cual se acreditaría a fs. 202 de obrados, en cuya séptima línea</w:t>
      </w:r>
      <w:r w:rsidR="009D19DE">
        <w:rPr>
          <w:rFonts w:ascii="Arial" w:eastAsia="Times New Roman" w:hAnsi="Arial" w:cs="Arial"/>
          <w:color w:val="000000"/>
          <w:sz w:val="24"/>
          <w:szCs w:val="24"/>
          <w:lang w:eastAsia="es-BO"/>
        </w:rPr>
        <w:t>,</w:t>
      </w:r>
      <w:r>
        <w:rPr>
          <w:rFonts w:ascii="Arial" w:eastAsia="Times New Roman" w:hAnsi="Arial" w:cs="Arial"/>
          <w:color w:val="000000"/>
          <w:sz w:val="24"/>
          <w:szCs w:val="24"/>
          <w:lang w:eastAsia="es-BO"/>
        </w:rPr>
        <w:t xml:space="preserve"> </w:t>
      </w:r>
      <w:r w:rsidR="006D2571">
        <w:rPr>
          <w:rFonts w:ascii="Arial" w:eastAsia="Times New Roman" w:hAnsi="Arial" w:cs="Arial"/>
          <w:color w:val="000000"/>
          <w:sz w:val="24"/>
          <w:szCs w:val="24"/>
          <w:lang w:eastAsia="es-BO"/>
        </w:rPr>
        <w:t xml:space="preserve">del recurso de casación, </w:t>
      </w:r>
      <w:proofErr w:type="spellStart"/>
      <w:r>
        <w:rPr>
          <w:rFonts w:ascii="Arial" w:eastAsia="Times New Roman" w:hAnsi="Arial" w:cs="Arial"/>
          <w:color w:val="000000"/>
          <w:sz w:val="24"/>
          <w:szCs w:val="24"/>
          <w:lang w:eastAsia="es-BO"/>
        </w:rPr>
        <w:t>Ciprian</w:t>
      </w:r>
      <w:proofErr w:type="spellEnd"/>
      <w:r>
        <w:rPr>
          <w:rFonts w:ascii="Arial" w:eastAsia="Times New Roman" w:hAnsi="Arial" w:cs="Arial"/>
          <w:color w:val="000000"/>
          <w:sz w:val="24"/>
          <w:szCs w:val="24"/>
          <w:lang w:eastAsia="es-BO"/>
        </w:rPr>
        <w:t xml:space="preserve"> Zarate </w:t>
      </w:r>
      <w:proofErr w:type="spellStart"/>
      <w:r>
        <w:rPr>
          <w:rFonts w:ascii="Arial" w:eastAsia="Times New Roman" w:hAnsi="Arial" w:cs="Arial"/>
          <w:color w:val="000000"/>
          <w:sz w:val="24"/>
          <w:szCs w:val="24"/>
          <w:lang w:eastAsia="es-BO"/>
        </w:rPr>
        <w:t>Callapa</w:t>
      </w:r>
      <w:proofErr w:type="spellEnd"/>
      <w:r>
        <w:rPr>
          <w:rFonts w:ascii="Arial" w:eastAsia="Times New Roman" w:hAnsi="Arial" w:cs="Arial"/>
          <w:color w:val="000000"/>
          <w:sz w:val="24"/>
          <w:szCs w:val="24"/>
          <w:lang w:eastAsia="es-BO"/>
        </w:rPr>
        <w:t xml:space="preserve"> realiza confesión judicial espont</w:t>
      </w:r>
      <w:r w:rsidR="00E31186">
        <w:rPr>
          <w:rFonts w:ascii="Arial" w:eastAsia="Times New Roman" w:hAnsi="Arial" w:cs="Arial"/>
          <w:color w:val="000000"/>
          <w:sz w:val="24"/>
          <w:szCs w:val="24"/>
          <w:lang w:eastAsia="es-BO"/>
        </w:rPr>
        <w:t>á</w:t>
      </w:r>
      <w:r>
        <w:rPr>
          <w:rFonts w:ascii="Arial" w:eastAsia="Times New Roman" w:hAnsi="Arial" w:cs="Arial"/>
          <w:color w:val="000000"/>
          <w:sz w:val="24"/>
          <w:szCs w:val="24"/>
          <w:lang w:eastAsia="es-BO"/>
        </w:rPr>
        <w:t xml:space="preserve">nea señalando: </w:t>
      </w:r>
      <w:r w:rsidRPr="006D2571">
        <w:rPr>
          <w:rFonts w:ascii="Arial" w:eastAsia="Times New Roman" w:hAnsi="Arial" w:cs="Arial"/>
          <w:i/>
          <w:color w:val="000000"/>
          <w:sz w:val="24"/>
          <w:szCs w:val="24"/>
          <w:lang w:eastAsia="es-BO"/>
        </w:rPr>
        <w:t>“La codemandada Sandra Núñez del Prado ha vuelto a vender a otras personas el mismo terreno</w:t>
      </w:r>
      <w:r>
        <w:rPr>
          <w:rFonts w:ascii="Arial" w:eastAsia="Times New Roman" w:hAnsi="Arial" w:cs="Arial"/>
          <w:color w:val="000000"/>
          <w:sz w:val="24"/>
          <w:szCs w:val="24"/>
          <w:lang w:eastAsia="es-BO"/>
        </w:rPr>
        <w:t xml:space="preserve">”; por lo que, correspondía </w:t>
      </w:r>
      <w:r w:rsidR="006A344F">
        <w:rPr>
          <w:rFonts w:ascii="Arial" w:eastAsia="Times New Roman" w:hAnsi="Arial" w:cs="Arial"/>
          <w:color w:val="000000"/>
          <w:sz w:val="24"/>
          <w:szCs w:val="24"/>
          <w:lang w:eastAsia="es-BO"/>
        </w:rPr>
        <w:t>que</w:t>
      </w:r>
      <w:r>
        <w:rPr>
          <w:rFonts w:ascii="Arial" w:eastAsia="Times New Roman" w:hAnsi="Arial" w:cs="Arial"/>
          <w:color w:val="000000"/>
          <w:sz w:val="24"/>
          <w:szCs w:val="24"/>
          <w:lang w:eastAsia="es-BO"/>
        </w:rPr>
        <w:t xml:space="preserve"> la Juez de la causa declar</w:t>
      </w:r>
      <w:r w:rsidR="006A344F">
        <w:rPr>
          <w:rFonts w:ascii="Arial" w:eastAsia="Times New Roman" w:hAnsi="Arial" w:cs="Arial"/>
          <w:color w:val="000000"/>
          <w:sz w:val="24"/>
          <w:szCs w:val="24"/>
          <w:lang w:eastAsia="es-BO"/>
        </w:rPr>
        <w:t>e</w:t>
      </w:r>
      <w:r>
        <w:rPr>
          <w:rFonts w:ascii="Arial" w:eastAsia="Times New Roman" w:hAnsi="Arial" w:cs="Arial"/>
          <w:color w:val="000000"/>
          <w:sz w:val="24"/>
          <w:szCs w:val="24"/>
          <w:lang w:eastAsia="es-BO"/>
        </w:rPr>
        <w:t xml:space="preserve"> la nulidad de obrados</w:t>
      </w:r>
      <w:r w:rsidR="006A344F">
        <w:rPr>
          <w:rFonts w:ascii="Arial" w:eastAsia="Times New Roman" w:hAnsi="Arial" w:cs="Arial"/>
          <w:color w:val="000000"/>
          <w:sz w:val="24"/>
          <w:szCs w:val="24"/>
          <w:lang w:eastAsia="es-BO"/>
        </w:rPr>
        <w:t>,</w:t>
      </w:r>
      <w:r>
        <w:rPr>
          <w:rFonts w:ascii="Arial" w:eastAsia="Times New Roman" w:hAnsi="Arial" w:cs="Arial"/>
          <w:color w:val="000000"/>
          <w:sz w:val="24"/>
          <w:szCs w:val="24"/>
          <w:lang w:eastAsia="es-BO"/>
        </w:rPr>
        <w:t xml:space="preserve"> disponiendo integrar a la </w:t>
      </w:r>
      <w:r w:rsidR="006A344F">
        <w:rPr>
          <w:rFonts w:ascii="Arial" w:eastAsia="Times New Roman" w:hAnsi="Arial" w:cs="Arial"/>
          <w:color w:val="000000"/>
          <w:sz w:val="24"/>
          <w:szCs w:val="24"/>
          <w:lang w:eastAsia="es-BO"/>
        </w:rPr>
        <w:t>l</w:t>
      </w:r>
      <w:r>
        <w:rPr>
          <w:rFonts w:ascii="Arial" w:eastAsia="Times New Roman" w:hAnsi="Arial" w:cs="Arial"/>
          <w:color w:val="000000"/>
          <w:sz w:val="24"/>
          <w:szCs w:val="24"/>
          <w:lang w:eastAsia="es-BO"/>
        </w:rPr>
        <w:t>itis a los otros titulares del derecho propietario</w:t>
      </w:r>
      <w:r w:rsidR="006A344F">
        <w:rPr>
          <w:rFonts w:ascii="Arial" w:eastAsia="Times New Roman" w:hAnsi="Arial" w:cs="Arial"/>
          <w:color w:val="000000"/>
          <w:sz w:val="24"/>
          <w:szCs w:val="24"/>
          <w:lang w:eastAsia="es-BO"/>
        </w:rPr>
        <w:t>; por consiguiente, al n</w:t>
      </w:r>
      <w:r w:rsidR="009D19DE">
        <w:rPr>
          <w:rFonts w:ascii="Arial" w:eastAsia="Times New Roman" w:hAnsi="Arial" w:cs="Arial"/>
          <w:color w:val="000000"/>
          <w:sz w:val="24"/>
          <w:szCs w:val="24"/>
          <w:lang w:eastAsia="es-BO"/>
        </w:rPr>
        <w:t>o</w:t>
      </w:r>
      <w:r w:rsidR="006A344F">
        <w:rPr>
          <w:rFonts w:ascii="Arial" w:eastAsia="Times New Roman" w:hAnsi="Arial" w:cs="Arial"/>
          <w:color w:val="000000"/>
          <w:sz w:val="24"/>
          <w:szCs w:val="24"/>
          <w:lang w:eastAsia="es-BO"/>
        </w:rPr>
        <w:t xml:space="preserve"> haberse obrado así, se </w:t>
      </w:r>
      <w:r>
        <w:rPr>
          <w:rFonts w:ascii="Arial" w:eastAsia="Times New Roman" w:hAnsi="Arial" w:cs="Arial"/>
          <w:color w:val="000000"/>
          <w:sz w:val="24"/>
          <w:szCs w:val="24"/>
          <w:lang w:eastAsia="es-BO"/>
        </w:rPr>
        <w:t>transgred</w:t>
      </w:r>
      <w:r w:rsidR="006A344F">
        <w:rPr>
          <w:rFonts w:ascii="Arial" w:eastAsia="Times New Roman" w:hAnsi="Arial" w:cs="Arial"/>
          <w:color w:val="000000"/>
          <w:sz w:val="24"/>
          <w:szCs w:val="24"/>
          <w:lang w:eastAsia="es-BO"/>
        </w:rPr>
        <w:t>ió</w:t>
      </w:r>
      <w:r>
        <w:rPr>
          <w:rFonts w:ascii="Arial" w:eastAsia="Times New Roman" w:hAnsi="Arial" w:cs="Arial"/>
          <w:color w:val="000000"/>
          <w:sz w:val="24"/>
          <w:szCs w:val="24"/>
          <w:lang w:eastAsia="es-BO"/>
        </w:rPr>
        <w:t xml:space="preserve"> los arts. 115 y 117.I de la CPE</w:t>
      </w:r>
      <w:r w:rsidR="00785598">
        <w:rPr>
          <w:rFonts w:ascii="Arial" w:eastAsia="Times New Roman" w:hAnsi="Arial" w:cs="Arial"/>
          <w:color w:val="000000"/>
          <w:sz w:val="24"/>
          <w:szCs w:val="24"/>
          <w:lang w:eastAsia="es-BO"/>
        </w:rPr>
        <w:t>.</w:t>
      </w:r>
    </w:p>
    <w:p w14:paraId="1335E436" w14:textId="1AE2BAD9" w:rsidR="00BA5155" w:rsidRDefault="00785598" w:rsidP="007B2B2F">
      <w:pPr>
        <w:spacing w:after="0" w:line="360" w:lineRule="auto"/>
        <w:ind w:right="123"/>
        <w:jc w:val="both"/>
        <w:rPr>
          <w:rFonts w:ascii="Arial" w:eastAsia="Times New Roman" w:hAnsi="Arial" w:cs="Arial"/>
          <w:color w:val="000000"/>
          <w:sz w:val="24"/>
          <w:szCs w:val="24"/>
          <w:lang w:eastAsia="es-BO"/>
        </w:rPr>
      </w:pPr>
      <w:r w:rsidRPr="00BA5155">
        <w:rPr>
          <w:rFonts w:ascii="Arial" w:eastAsia="Times New Roman" w:hAnsi="Arial" w:cs="Arial"/>
          <w:b/>
          <w:color w:val="000000"/>
          <w:sz w:val="24"/>
          <w:szCs w:val="24"/>
          <w:lang w:eastAsia="es-BO"/>
        </w:rPr>
        <w:t xml:space="preserve">I.2.2. </w:t>
      </w:r>
      <w:r w:rsidR="006A344F">
        <w:rPr>
          <w:rFonts w:ascii="Arial" w:eastAsia="Times New Roman" w:hAnsi="Arial" w:cs="Arial"/>
          <w:b/>
          <w:color w:val="000000"/>
          <w:sz w:val="24"/>
          <w:szCs w:val="24"/>
          <w:lang w:eastAsia="es-BO"/>
        </w:rPr>
        <w:t xml:space="preserve">Vulneración </w:t>
      </w:r>
      <w:r w:rsidRPr="00BA5155">
        <w:rPr>
          <w:rFonts w:ascii="Arial" w:eastAsia="Times New Roman" w:hAnsi="Arial" w:cs="Arial"/>
          <w:b/>
          <w:color w:val="000000"/>
          <w:sz w:val="24"/>
          <w:szCs w:val="24"/>
          <w:lang w:eastAsia="es-BO"/>
        </w:rPr>
        <w:t>de normas procesales.-</w:t>
      </w:r>
      <w:r>
        <w:rPr>
          <w:rFonts w:ascii="Arial" w:eastAsia="Times New Roman" w:hAnsi="Arial" w:cs="Arial"/>
          <w:color w:val="000000"/>
          <w:sz w:val="24"/>
          <w:szCs w:val="24"/>
          <w:lang w:eastAsia="es-BO"/>
        </w:rPr>
        <w:t xml:space="preserve"> Indica que</w:t>
      </w:r>
      <w:r w:rsidR="00527AD9">
        <w:rPr>
          <w:rFonts w:ascii="Arial" w:eastAsia="Times New Roman" w:hAnsi="Arial" w:cs="Arial"/>
          <w:color w:val="000000"/>
          <w:sz w:val="24"/>
          <w:szCs w:val="24"/>
          <w:lang w:eastAsia="es-BO"/>
        </w:rPr>
        <w:t>,</w:t>
      </w:r>
      <w:r>
        <w:rPr>
          <w:rFonts w:ascii="Arial" w:eastAsia="Times New Roman" w:hAnsi="Arial" w:cs="Arial"/>
          <w:color w:val="000000"/>
          <w:sz w:val="24"/>
          <w:szCs w:val="24"/>
          <w:lang w:eastAsia="es-BO"/>
        </w:rPr>
        <w:t xml:space="preserve"> </w:t>
      </w:r>
      <w:r w:rsidR="009D19DE">
        <w:rPr>
          <w:rFonts w:ascii="Arial" w:eastAsia="Times New Roman" w:hAnsi="Arial" w:cs="Arial"/>
          <w:color w:val="000000"/>
          <w:sz w:val="24"/>
          <w:szCs w:val="24"/>
          <w:lang w:eastAsia="es-BO"/>
        </w:rPr>
        <w:t xml:space="preserve">conforme </w:t>
      </w:r>
      <w:r>
        <w:rPr>
          <w:rFonts w:ascii="Arial" w:eastAsia="Times New Roman" w:hAnsi="Arial" w:cs="Arial"/>
          <w:color w:val="000000"/>
          <w:sz w:val="24"/>
          <w:szCs w:val="24"/>
          <w:lang w:eastAsia="es-BO"/>
        </w:rPr>
        <w:t>el art. 271.II de la Ley N° 439</w:t>
      </w:r>
      <w:r w:rsidR="009D19DE">
        <w:rPr>
          <w:rFonts w:ascii="Arial" w:eastAsia="Times New Roman" w:hAnsi="Arial" w:cs="Arial"/>
          <w:color w:val="000000"/>
          <w:sz w:val="24"/>
          <w:szCs w:val="24"/>
          <w:lang w:eastAsia="es-BO"/>
        </w:rPr>
        <w:t>,</w:t>
      </w:r>
      <w:r>
        <w:rPr>
          <w:rFonts w:ascii="Arial" w:eastAsia="Times New Roman" w:hAnsi="Arial" w:cs="Arial"/>
          <w:color w:val="000000"/>
          <w:sz w:val="24"/>
          <w:szCs w:val="24"/>
          <w:lang w:eastAsia="es-BO"/>
        </w:rPr>
        <w:t xml:space="preserve"> </w:t>
      </w:r>
      <w:r w:rsidR="009D19DE">
        <w:rPr>
          <w:rFonts w:ascii="Arial" w:eastAsia="Times New Roman" w:hAnsi="Arial" w:cs="Arial"/>
          <w:color w:val="000000"/>
          <w:sz w:val="24"/>
          <w:szCs w:val="24"/>
          <w:lang w:eastAsia="es-BO"/>
        </w:rPr>
        <w:t>se habría vulnerado el derecho a la defensa y el debido proceso previsto en los arts. 115 y 117.I de la CPE</w:t>
      </w:r>
      <w:r w:rsidR="00E31186">
        <w:rPr>
          <w:rFonts w:ascii="Arial" w:eastAsia="Times New Roman" w:hAnsi="Arial" w:cs="Arial"/>
          <w:color w:val="000000"/>
          <w:sz w:val="24"/>
          <w:szCs w:val="24"/>
          <w:lang w:eastAsia="es-BO"/>
        </w:rPr>
        <w:t>,</w:t>
      </w:r>
      <w:r w:rsidR="009D19DE">
        <w:rPr>
          <w:rFonts w:ascii="Arial" w:eastAsia="Times New Roman" w:hAnsi="Arial" w:cs="Arial"/>
          <w:color w:val="000000"/>
          <w:sz w:val="24"/>
          <w:szCs w:val="24"/>
          <w:lang w:eastAsia="es-BO"/>
        </w:rPr>
        <w:t xml:space="preserve"> </w:t>
      </w:r>
      <w:r>
        <w:rPr>
          <w:rFonts w:ascii="Arial" w:eastAsia="Times New Roman" w:hAnsi="Arial" w:cs="Arial"/>
          <w:color w:val="000000"/>
          <w:sz w:val="24"/>
          <w:szCs w:val="24"/>
          <w:lang w:eastAsia="es-BO"/>
        </w:rPr>
        <w:t>porque al no haber integrado a la litis a Diego Fanor Clavijo y a su persona</w:t>
      </w:r>
      <w:r w:rsidR="00527AD9">
        <w:rPr>
          <w:rFonts w:ascii="Arial" w:eastAsia="Times New Roman" w:hAnsi="Arial" w:cs="Arial"/>
          <w:color w:val="000000"/>
          <w:sz w:val="24"/>
          <w:szCs w:val="24"/>
          <w:lang w:eastAsia="es-BO"/>
        </w:rPr>
        <w:t xml:space="preserve">, esta omisión </w:t>
      </w:r>
      <w:r>
        <w:rPr>
          <w:rFonts w:ascii="Arial" w:eastAsia="Times New Roman" w:hAnsi="Arial" w:cs="Arial"/>
          <w:color w:val="000000"/>
          <w:sz w:val="24"/>
          <w:szCs w:val="24"/>
          <w:lang w:eastAsia="es-BO"/>
        </w:rPr>
        <w:t>les</w:t>
      </w:r>
      <w:r w:rsidR="00F81E5E">
        <w:rPr>
          <w:rFonts w:ascii="Arial" w:eastAsia="Times New Roman" w:hAnsi="Arial" w:cs="Arial"/>
          <w:color w:val="000000"/>
          <w:sz w:val="24"/>
          <w:szCs w:val="24"/>
          <w:lang w:eastAsia="es-BO"/>
        </w:rPr>
        <w:t xml:space="preserve"> habría </w:t>
      </w:r>
      <w:r>
        <w:rPr>
          <w:rFonts w:ascii="Arial" w:eastAsia="Times New Roman" w:hAnsi="Arial" w:cs="Arial"/>
          <w:color w:val="000000"/>
          <w:sz w:val="24"/>
          <w:szCs w:val="24"/>
          <w:lang w:eastAsia="es-BO"/>
        </w:rPr>
        <w:t>gener</w:t>
      </w:r>
      <w:r w:rsidR="00F81E5E">
        <w:rPr>
          <w:rFonts w:ascii="Arial" w:eastAsia="Times New Roman" w:hAnsi="Arial" w:cs="Arial"/>
          <w:color w:val="000000"/>
          <w:sz w:val="24"/>
          <w:szCs w:val="24"/>
          <w:lang w:eastAsia="es-BO"/>
        </w:rPr>
        <w:t>ado</w:t>
      </w:r>
      <w:r>
        <w:rPr>
          <w:rFonts w:ascii="Arial" w:eastAsia="Times New Roman" w:hAnsi="Arial" w:cs="Arial"/>
          <w:color w:val="000000"/>
          <w:sz w:val="24"/>
          <w:szCs w:val="24"/>
          <w:lang w:eastAsia="es-BO"/>
        </w:rPr>
        <w:t xml:space="preserve"> los siguientes agravios: </w:t>
      </w:r>
      <w:r w:rsidRPr="00527AD9">
        <w:rPr>
          <w:rFonts w:ascii="Arial" w:eastAsia="Times New Roman" w:hAnsi="Arial" w:cs="Arial"/>
          <w:b/>
          <w:color w:val="000000"/>
          <w:sz w:val="24"/>
          <w:szCs w:val="24"/>
          <w:lang w:eastAsia="es-BO"/>
        </w:rPr>
        <w:t>a)</w:t>
      </w:r>
      <w:r>
        <w:rPr>
          <w:rFonts w:ascii="Arial" w:eastAsia="Times New Roman" w:hAnsi="Arial" w:cs="Arial"/>
          <w:color w:val="000000"/>
          <w:sz w:val="24"/>
          <w:szCs w:val="24"/>
          <w:lang w:eastAsia="es-BO"/>
        </w:rPr>
        <w:t xml:space="preserve"> Indefensión total; </w:t>
      </w:r>
      <w:r w:rsidRPr="00527AD9">
        <w:rPr>
          <w:rFonts w:ascii="Arial" w:eastAsia="Times New Roman" w:hAnsi="Arial" w:cs="Arial"/>
          <w:b/>
          <w:color w:val="000000"/>
          <w:sz w:val="24"/>
          <w:szCs w:val="24"/>
          <w:lang w:eastAsia="es-BO"/>
        </w:rPr>
        <w:t>b)</w:t>
      </w:r>
      <w:r>
        <w:rPr>
          <w:rFonts w:ascii="Arial" w:eastAsia="Times New Roman" w:hAnsi="Arial" w:cs="Arial"/>
          <w:color w:val="000000"/>
          <w:sz w:val="24"/>
          <w:szCs w:val="24"/>
          <w:lang w:eastAsia="es-BO"/>
        </w:rPr>
        <w:t xml:space="preserve"> </w:t>
      </w:r>
      <w:r w:rsidR="007907B1">
        <w:rPr>
          <w:rFonts w:ascii="Arial" w:eastAsia="Times New Roman" w:hAnsi="Arial" w:cs="Arial"/>
          <w:color w:val="000000"/>
          <w:sz w:val="24"/>
          <w:szCs w:val="24"/>
          <w:lang w:eastAsia="es-BO"/>
        </w:rPr>
        <w:t>P</w:t>
      </w:r>
      <w:r>
        <w:rPr>
          <w:rFonts w:ascii="Arial" w:eastAsia="Times New Roman" w:hAnsi="Arial" w:cs="Arial"/>
          <w:color w:val="000000"/>
          <w:sz w:val="24"/>
          <w:szCs w:val="24"/>
          <w:lang w:eastAsia="es-BO"/>
        </w:rPr>
        <w:t>riv</w:t>
      </w:r>
      <w:r w:rsidR="007907B1">
        <w:rPr>
          <w:rFonts w:ascii="Arial" w:eastAsia="Times New Roman" w:hAnsi="Arial" w:cs="Arial"/>
          <w:color w:val="000000"/>
          <w:sz w:val="24"/>
          <w:szCs w:val="24"/>
          <w:lang w:eastAsia="es-BO"/>
        </w:rPr>
        <w:t>aci</w:t>
      </w:r>
      <w:r>
        <w:rPr>
          <w:rFonts w:ascii="Arial" w:eastAsia="Times New Roman" w:hAnsi="Arial" w:cs="Arial"/>
          <w:color w:val="000000"/>
          <w:sz w:val="24"/>
          <w:szCs w:val="24"/>
          <w:lang w:eastAsia="es-BO"/>
        </w:rPr>
        <w:t>ó</w:t>
      </w:r>
      <w:r w:rsidR="007907B1">
        <w:rPr>
          <w:rFonts w:ascii="Arial" w:eastAsia="Times New Roman" w:hAnsi="Arial" w:cs="Arial"/>
          <w:color w:val="000000"/>
          <w:sz w:val="24"/>
          <w:szCs w:val="24"/>
          <w:lang w:eastAsia="es-BO"/>
        </w:rPr>
        <w:t>n</w:t>
      </w:r>
      <w:r>
        <w:rPr>
          <w:rFonts w:ascii="Arial" w:eastAsia="Times New Roman" w:hAnsi="Arial" w:cs="Arial"/>
          <w:color w:val="000000"/>
          <w:sz w:val="24"/>
          <w:szCs w:val="24"/>
          <w:lang w:eastAsia="es-BO"/>
        </w:rPr>
        <w:t xml:space="preserve"> de aportar medios de prueba; </w:t>
      </w:r>
      <w:r w:rsidRPr="00527AD9">
        <w:rPr>
          <w:rFonts w:ascii="Arial" w:eastAsia="Times New Roman" w:hAnsi="Arial" w:cs="Arial"/>
          <w:b/>
          <w:color w:val="000000"/>
          <w:sz w:val="24"/>
          <w:szCs w:val="24"/>
          <w:lang w:eastAsia="es-BO"/>
        </w:rPr>
        <w:t>c)</w:t>
      </w:r>
      <w:r>
        <w:rPr>
          <w:rFonts w:ascii="Arial" w:eastAsia="Times New Roman" w:hAnsi="Arial" w:cs="Arial"/>
          <w:color w:val="000000"/>
          <w:sz w:val="24"/>
          <w:szCs w:val="24"/>
          <w:lang w:eastAsia="es-BO"/>
        </w:rPr>
        <w:t xml:space="preserve"> </w:t>
      </w:r>
      <w:r w:rsidR="00F81E5E">
        <w:rPr>
          <w:rFonts w:ascii="Arial" w:eastAsia="Times New Roman" w:hAnsi="Arial" w:cs="Arial"/>
          <w:color w:val="000000"/>
          <w:sz w:val="24"/>
          <w:szCs w:val="24"/>
          <w:lang w:eastAsia="es-BO"/>
        </w:rPr>
        <w:t xml:space="preserve">Impedimento para </w:t>
      </w:r>
      <w:r>
        <w:rPr>
          <w:rFonts w:ascii="Arial" w:eastAsia="Times New Roman" w:hAnsi="Arial" w:cs="Arial"/>
          <w:color w:val="000000"/>
          <w:sz w:val="24"/>
          <w:szCs w:val="24"/>
          <w:lang w:eastAsia="es-BO"/>
        </w:rPr>
        <w:t xml:space="preserve">impugnar en plazo las pruebas presentadas a lo largo de la tramitación; </w:t>
      </w:r>
      <w:r w:rsidRPr="00527AD9">
        <w:rPr>
          <w:rFonts w:ascii="Arial" w:eastAsia="Times New Roman" w:hAnsi="Arial" w:cs="Arial"/>
          <w:b/>
          <w:color w:val="000000"/>
          <w:sz w:val="24"/>
          <w:szCs w:val="24"/>
          <w:lang w:eastAsia="es-BO"/>
        </w:rPr>
        <w:t>d)</w:t>
      </w:r>
      <w:r>
        <w:rPr>
          <w:rFonts w:ascii="Arial" w:eastAsia="Times New Roman" w:hAnsi="Arial" w:cs="Arial"/>
          <w:color w:val="000000"/>
          <w:sz w:val="24"/>
          <w:szCs w:val="24"/>
          <w:lang w:eastAsia="es-BO"/>
        </w:rPr>
        <w:t xml:space="preserve"> Imp</w:t>
      </w:r>
      <w:r w:rsidR="00F81E5E">
        <w:rPr>
          <w:rFonts w:ascii="Arial" w:eastAsia="Times New Roman" w:hAnsi="Arial" w:cs="Arial"/>
          <w:color w:val="000000"/>
          <w:sz w:val="24"/>
          <w:szCs w:val="24"/>
          <w:lang w:eastAsia="es-BO"/>
        </w:rPr>
        <w:t xml:space="preserve">edimento para </w:t>
      </w:r>
      <w:r>
        <w:rPr>
          <w:rFonts w:ascii="Arial" w:eastAsia="Times New Roman" w:hAnsi="Arial" w:cs="Arial"/>
          <w:color w:val="000000"/>
          <w:sz w:val="24"/>
          <w:szCs w:val="24"/>
          <w:lang w:eastAsia="es-BO"/>
        </w:rPr>
        <w:t>interponer los recursos ordinarios o extraordinarios, como el de apelación, casación</w:t>
      </w:r>
      <w:r w:rsidR="00BA5155">
        <w:rPr>
          <w:rFonts w:ascii="Arial" w:eastAsia="Times New Roman" w:hAnsi="Arial" w:cs="Arial"/>
          <w:color w:val="000000"/>
          <w:sz w:val="24"/>
          <w:szCs w:val="24"/>
          <w:lang w:eastAsia="es-BO"/>
        </w:rPr>
        <w:t>, etc.</w:t>
      </w:r>
      <w:r w:rsidR="00F81E5E">
        <w:rPr>
          <w:rFonts w:ascii="Arial" w:eastAsia="Times New Roman" w:hAnsi="Arial" w:cs="Arial"/>
          <w:color w:val="000000"/>
          <w:sz w:val="24"/>
          <w:szCs w:val="24"/>
          <w:lang w:eastAsia="es-BO"/>
        </w:rPr>
        <w:t>, con la finalidad de agotar vías de derecho y acciones legales</w:t>
      </w:r>
      <w:r w:rsidR="00BA5155">
        <w:rPr>
          <w:rFonts w:ascii="Arial" w:eastAsia="Times New Roman" w:hAnsi="Arial" w:cs="Arial"/>
          <w:color w:val="000000"/>
          <w:sz w:val="24"/>
          <w:szCs w:val="24"/>
          <w:lang w:eastAsia="es-BO"/>
        </w:rPr>
        <w:t xml:space="preserve">; </w:t>
      </w:r>
      <w:r w:rsidR="00BA5155" w:rsidRPr="00527AD9">
        <w:rPr>
          <w:rFonts w:ascii="Arial" w:eastAsia="Times New Roman" w:hAnsi="Arial" w:cs="Arial"/>
          <w:b/>
          <w:color w:val="000000"/>
          <w:sz w:val="24"/>
          <w:szCs w:val="24"/>
          <w:lang w:eastAsia="es-BO"/>
        </w:rPr>
        <w:t>e)</w:t>
      </w:r>
      <w:r w:rsidR="00BA5155">
        <w:rPr>
          <w:rFonts w:ascii="Arial" w:eastAsia="Times New Roman" w:hAnsi="Arial" w:cs="Arial"/>
          <w:color w:val="000000"/>
          <w:sz w:val="24"/>
          <w:szCs w:val="24"/>
          <w:lang w:eastAsia="es-BO"/>
        </w:rPr>
        <w:t xml:space="preserve"> </w:t>
      </w:r>
      <w:r w:rsidR="00F81E5E">
        <w:rPr>
          <w:rFonts w:ascii="Arial" w:eastAsia="Times New Roman" w:hAnsi="Arial" w:cs="Arial"/>
          <w:color w:val="000000"/>
          <w:sz w:val="24"/>
          <w:szCs w:val="24"/>
          <w:lang w:eastAsia="es-BO"/>
        </w:rPr>
        <w:t xml:space="preserve">Privación para </w:t>
      </w:r>
      <w:r w:rsidR="00BA5155">
        <w:rPr>
          <w:rFonts w:ascii="Arial" w:eastAsia="Times New Roman" w:hAnsi="Arial" w:cs="Arial"/>
          <w:color w:val="000000"/>
          <w:sz w:val="24"/>
          <w:szCs w:val="24"/>
          <w:lang w:eastAsia="es-BO"/>
        </w:rPr>
        <w:t>plantear incidentes y excepciones en la contestación a la demanda</w:t>
      </w:r>
      <w:r w:rsidR="00F81E5E">
        <w:rPr>
          <w:rFonts w:ascii="Arial" w:eastAsia="Times New Roman" w:hAnsi="Arial" w:cs="Arial"/>
          <w:color w:val="000000"/>
          <w:sz w:val="24"/>
          <w:szCs w:val="24"/>
          <w:lang w:eastAsia="es-BO"/>
        </w:rPr>
        <w:t>.</w:t>
      </w:r>
      <w:r w:rsidR="00BA5155">
        <w:rPr>
          <w:rFonts w:ascii="Arial" w:eastAsia="Times New Roman" w:hAnsi="Arial" w:cs="Arial"/>
          <w:color w:val="000000"/>
          <w:sz w:val="24"/>
          <w:szCs w:val="24"/>
          <w:lang w:eastAsia="es-BO"/>
        </w:rPr>
        <w:t xml:space="preserve"> </w:t>
      </w:r>
    </w:p>
    <w:p w14:paraId="1580B0B4" w14:textId="1D0C320F" w:rsidR="00BA5155" w:rsidRDefault="00BA5155" w:rsidP="007B2B2F">
      <w:pPr>
        <w:spacing w:after="0" w:line="360" w:lineRule="auto"/>
        <w:ind w:right="123"/>
        <w:jc w:val="both"/>
        <w:rPr>
          <w:rFonts w:ascii="Arial" w:eastAsia="Times New Roman" w:hAnsi="Arial" w:cs="Arial"/>
          <w:color w:val="000000"/>
          <w:sz w:val="24"/>
          <w:szCs w:val="24"/>
          <w:lang w:eastAsia="es-BO"/>
        </w:rPr>
      </w:pPr>
      <w:r w:rsidRPr="00BA5155">
        <w:rPr>
          <w:rFonts w:ascii="Arial" w:eastAsia="Times New Roman" w:hAnsi="Arial" w:cs="Arial"/>
          <w:b/>
          <w:color w:val="000000"/>
          <w:sz w:val="24"/>
          <w:szCs w:val="24"/>
          <w:lang w:eastAsia="es-BO"/>
        </w:rPr>
        <w:t xml:space="preserve">I.2.3. Inexistencia de </w:t>
      </w:r>
      <w:proofErr w:type="gramStart"/>
      <w:r w:rsidRPr="00BA5155">
        <w:rPr>
          <w:rFonts w:ascii="Arial" w:eastAsia="Times New Roman" w:hAnsi="Arial" w:cs="Arial"/>
          <w:b/>
          <w:color w:val="000000"/>
          <w:sz w:val="24"/>
          <w:szCs w:val="24"/>
          <w:lang w:eastAsia="es-BO"/>
        </w:rPr>
        <w:t>convalidación.-</w:t>
      </w:r>
      <w:proofErr w:type="gramEnd"/>
      <w:r>
        <w:rPr>
          <w:rFonts w:ascii="Arial" w:eastAsia="Times New Roman" w:hAnsi="Arial" w:cs="Arial"/>
          <w:color w:val="000000"/>
          <w:sz w:val="24"/>
          <w:szCs w:val="24"/>
          <w:lang w:eastAsia="es-BO"/>
        </w:rPr>
        <w:t xml:space="preserve"> Detalla que en aplicación del art. 107 de la Ley N° 439, no podría alegarse existencia de convalidación, porque no podría convalidar algo </w:t>
      </w:r>
      <w:r w:rsidR="00F81E5E">
        <w:rPr>
          <w:rFonts w:ascii="Arial" w:eastAsia="Times New Roman" w:hAnsi="Arial" w:cs="Arial"/>
          <w:color w:val="000000"/>
          <w:sz w:val="24"/>
          <w:szCs w:val="24"/>
          <w:lang w:eastAsia="es-BO"/>
        </w:rPr>
        <w:t>respecto a lo cual</w:t>
      </w:r>
      <w:r>
        <w:rPr>
          <w:rFonts w:ascii="Arial" w:eastAsia="Times New Roman" w:hAnsi="Arial" w:cs="Arial"/>
          <w:color w:val="000000"/>
          <w:sz w:val="24"/>
          <w:szCs w:val="24"/>
          <w:lang w:eastAsia="es-BO"/>
        </w:rPr>
        <w:t xml:space="preserve"> no tuvo conocimiento y más si no fue notificado para asum</w:t>
      </w:r>
      <w:r w:rsidR="00F81E5E">
        <w:rPr>
          <w:rFonts w:ascii="Arial" w:eastAsia="Times New Roman" w:hAnsi="Arial" w:cs="Arial"/>
          <w:color w:val="000000"/>
          <w:sz w:val="24"/>
          <w:szCs w:val="24"/>
          <w:lang w:eastAsia="es-BO"/>
        </w:rPr>
        <w:t>ir</w:t>
      </w:r>
      <w:r>
        <w:rPr>
          <w:rFonts w:ascii="Arial" w:eastAsia="Times New Roman" w:hAnsi="Arial" w:cs="Arial"/>
          <w:color w:val="000000"/>
          <w:sz w:val="24"/>
          <w:szCs w:val="24"/>
          <w:lang w:eastAsia="es-BO"/>
        </w:rPr>
        <w:t xml:space="preserve"> defensa.</w:t>
      </w:r>
    </w:p>
    <w:p w14:paraId="0507AF01" w14:textId="309863EC" w:rsidR="000163C7" w:rsidRDefault="00BA5155" w:rsidP="007B2B2F">
      <w:pPr>
        <w:spacing w:after="0" w:line="360" w:lineRule="auto"/>
        <w:ind w:right="123"/>
        <w:jc w:val="both"/>
        <w:rPr>
          <w:rFonts w:ascii="Arial" w:eastAsia="Times New Roman" w:hAnsi="Arial" w:cs="Arial"/>
          <w:color w:val="000000"/>
          <w:sz w:val="24"/>
          <w:szCs w:val="24"/>
          <w:lang w:eastAsia="es-BO"/>
        </w:rPr>
      </w:pPr>
      <w:r w:rsidRPr="000163C7">
        <w:rPr>
          <w:rFonts w:ascii="Arial" w:eastAsia="Times New Roman" w:hAnsi="Arial" w:cs="Arial"/>
          <w:b/>
          <w:color w:val="000000"/>
          <w:sz w:val="24"/>
          <w:szCs w:val="24"/>
          <w:lang w:eastAsia="es-BO"/>
        </w:rPr>
        <w:t>I.2.4. Cumplimiento del principio de especificidad.-</w:t>
      </w:r>
      <w:r>
        <w:rPr>
          <w:rFonts w:ascii="Arial" w:eastAsia="Times New Roman" w:hAnsi="Arial" w:cs="Arial"/>
          <w:color w:val="000000"/>
          <w:sz w:val="24"/>
          <w:szCs w:val="24"/>
          <w:lang w:eastAsia="es-BO"/>
        </w:rPr>
        <w:t xml:space="preserve"> Citando los arts. 105.II y 106.II de la Ley N° 439, </w:t>
      </w:r>
      <w:r w:rsidR="007907B1">
        <w:rPr>
          <w:rFonts w:ascii="Arial" w:eastAsia="Times New Roman" w:hAnsi="Arial" w:cs="Arial"/>
          <w:color w:val="000000"/>
          <w:sz w:val="24"/>
          <w:szCs w:val="24"/>
          <w:lang w:eastAsia="es-BO"/>
        </w:rPr>
        <w:t xml:space="preserve">indica que </w:t>
      </w:r>
      <w:r>
        <w:rPr>
          <w:rFonts w:ascii="Arial" w:eastAsia="Times New Roman" w:hAnsi="Arial" w:cs="Arial"/>
          <w:color w:val="000000"/>
          <w:sz w:val="24"/>
          <w:szCs w:val="24"/>
          <w:lang w:eastAsia="es-BO"/>
        </w:rPr>
        <w:t>en el presente cas</w:t>
      </w:r>
      <w:r w:rsidR="00F81E5E">
        <w:rPr>
          <w:rFonts w:ascii="Arial" w:eastAsia="Times New Roman" w:hAnsi="Arial" w:cs="Arial"/>
          <w:color w:val="000000"/>
          <w:sz w:val="24"/>
          <w:szCs w:val="24"/>
          <w:lang w:eastAsia="es-BO"/>
        </w:rPr>
        <w:t xml:space="preserve">o concurre el principio de especificidad, </w:t>
      </w:r>
      <w:r>
        <w:rPr>
          <w:rFonts w:ascii="Arial" w:eastAsia="Times New Roman" w:hAnsi="Arial" w:cs="Arial"/>
          <w:color w:val="000000"/>
          <w:sz w:val="24"/>
          <w:szCs w:val="24"/>
          <w:lang w:eastAsia="es-BO"/>
        </w:rPr>
        <w:t>al existir indefensión</w:t>
      </w:r>
      <w:r w:rsidR="00F81E5E">
        <w:rPr>
          <w:rFonts w:ascii="Arial" w:eastAsia="Times New Roman" w:hAnsi="Arial" w:cs="Arial"/>
          <w:color w:val="000000"/>
          <w:sz w:val="24"/>
          <w:szCs w:val="24"/>
          <w:lang w:eastAsia="es-BO"/>
        </w:rPr>
        <w:t xml:space="preserve"> </w:t>
      </w:r>
      <w:r>
        <w:rPr>
          <w:rFonts w:ascii="Arial" w:eastAsia="Times New Roman" w:hAnsi="Arial" w:cs="Arial"/>
          <w:color w:val="000000"/>
          <w:sz w:val="24"/>
          <w:szCs w:val="24"/>
          <w:lang w:eastAsia="es-BO"/>
        </w:rPr>
        <w:t>vulnera</w:t>
      </w:r>
      <w:r w:rsidR="00F81E5E">
        <w:rPr>
          <w:rFonts w:ascii="Arial" w:eastAsia="Times New Roman" w:hAnsi="Arial" w:cs="Arial"/>
          <w:color w:val="000000"/>
          <w:sz w:val="24"/>
          <w:szCs w:val="24"/>
          <w:lang w:eastAsia="es-BO"/>
        </w:rPr>
        <w:t>n</w:t>
      </w:r>
      <w:r>
        <w:rPr>
          <w:rFonts w:ascii="Arial" w:eastAsia="Times New Roman" w:hAnsi="Arial" w:cs="Arial"/>
          <w:color w:val="000000"/>
          <w:sz w:val="24"/>
          <w:szCs w:val="24"/>
          <w:lang w:eastAsia="es-BO"/>
        </w:rPr>
        <w:t xml:space="preserve">do los arts. 115.II, 119.II y 180 de la CPE, </w:t>
      </w:r>
      <w:r w:rsidR="007907B1">
        <w:rPr>
          <w:rFonts w:ascii="Arial" w:eastAsia="Times New Roman" w:hAnsi="Arial" w:cs="Arial"/>
          <w:color w:val="000000"/>
          <w:sz w:val="24"/>
          <w:szCs w:val="24"/>
          <w:lang w:eastAsia="es-BO"/>
        </w:rPr>
        <w:t xml:space="preserve">al no haberse </w:t>
      </w:r>
      <w:r w:rsidR="000163C7">
        <w:rPr>
          <w:rFonts w:ascii="Arial" w:eastAsia="Times New Roman" w:hAnsi="Arial" w:cs="Arial"/>
          <w:color w:val="000000"/>
          <w:sz w:val="24"/>
          <w:szCs w:val="24"/>
          <w:lang w:eastAsia="es-BO"/>
        </w:rPr>
        <w:t xml:space="preserve"> cumpli</w:t>
      </w:r>
      <w:r w:rsidR="007907B1">
        <w:rPr>
          <w:rFonts w:ascii="Arial" w:eastAsia="Times New Roman" w:hAnsi="Arial" w:cs="Arial"/>
          <w:color w:val="000000"/>
          <w:sz w:val="24"/>
          <w:szCs w:val="24"/>
          <w:lang w:eastAsia="es-BO"/>
        </w:rPr>
        <w:t xml:space="preserve">do </w:t>
      </w:r>
      <w:r w:rsidR="000163C7">
        <w:rPr>
          <w:rFonts w:ascii="Arial" w:eastAsia="Times New Roman" w:hAnsi="Arial" w:cs="Arial"/>
          <w:color w:val="000000"/>
          <w:sz w:val="24"/>
          <w:szCs w:val="24"/>
          <w:lang w:eastAsia="es-BO"/>
        </w:rPr>
        <w:t xml:space="preserve">con los requisitos de la citación con la demanda </w:t>
      </w:r>
      <w:r w:rsidR="007907B1">
        <w:rPr>
          <w:rFonts w:ascii="Arial" w:eastAsia="Times New Roman" w:hAnsi="Arial" w:cs="Arial"/>
          <w:color w:val="000000"/>
          <w:sz w:val="24"/>
          <w:szCs w:val="24"/>
          <w:lang w:eastAsia="es-BO"/>
        </w:rPr>
        <w:t xml:space="preserve">conforme lo </w:t>
      </w:r>
      <w:r w:rsidR="000163C7">
        <w:rPr>
          <w:rFonts w:ascii="Arial" w:eastAsia="Times New Roman" w:hAnsi="Arial" w:cs="Arial"/>
          <w:color w:val="000000"/>
          <w:sz w:val="24"/>
          <w:szCs w:val="24"/>
          <w:lang w:eastAsia="es-BO"/>
        </w:rPr>
        <w:t>previsto en los arts. 117, 118, 119,</w:t>
      </w:r>
      <w:r w:rsidR="00F81E5E">
        <w:rPr>
          <w:rFonts w:ascii="Arial" w:eastAsia="Times New Roman" w:hAnsi="Arial" w:cs="Arial"/>
          <w:color w:val="000000"/>
          <w:sz w:val="24"/>
          <w:szCs w:val="24"/>
          <w:lang w:eastAsia="es-BO"/>
        </w:rPr>
        <w:t xml:space="preserve"> </w:t>
      </w:r>
      <w:r w:rsidR="000163C7">
        <w:rPr>
          <w:rFonts w:ascii="Arial" w:eastAsia="Times New Roman" w:hAnsi="Arial" w:cs="Arial"/>
          <w:color w:val="000000"/>
          <w:sz w:val="24"/>
          <w:szCs w:val="24"/>
          <w:lang w:eastAsia="es-BO"/>
        </w:rPr>
        <w:t xml:space="preserve">121  (Nulidad de la citación), 123 y </w:t>
      </w:r>
      <w:r w:rsidR="000163C7">
        <w:rPr>
          <w:rFonts w:ascii="Arial" w:eastAsia="Times New Roman" w:hAnsi="Arial" w:cs="Arial"/>
          <w:color w:val="000000"/>
          <w:sz w:val="24"/>
          <w:szCs w:val="24"/>
          <w:lang w:eastAsia="es-BO"/>
        </w:rPr>
        <w:lastRenderedPageBreak/>
        <w:t xml:space="preserve">124 (Nulidad del emplazamiento) de la Ley N° 439, toda vez  que, estos actuados procesales nunca se los </w:t>
      </w:r>
      <w:r w:rsidR="00793577">
        <w:rPr>
          <w:rFonts w:ascii="Arial" w:eastAsia="Times New Roman" w:hAnsi="Arial" w:cs="Arial"/>
          <w:color w:val="000000"/>
          <w:sz w:val="24"/>
          <w:szCs w:val="24"/>
          <w:lang w:eastAsia="es-BO"/>
        </w:rPr>
        <w:t>habría realizado</w:t>
      </w:r>
      <w:r w:rsidR="000163C7">
        <w:rPr>
          <w:rFonts w:ascii="Arial" w:eastAsia="Times New Roman" w:hAnsi="Arial" w:cs="Arial"/>
          <w:color w:val="000000"/>
          <w:sz w:val="24"/>
          <w:szCs w:val="24"/>
          <w:lang w:eastAsia="es-BO"/>
        </w:rPr>
        <w:t>; por consiguiente, procede</w:t>
      </w:r>
      <w:r w:rsidR="00793577">
        <w:rPr>
          <w:rFonts w:ascii="Arial" w:eastAsia="Times New Roman" w:hAnsi="Arial" w:cs="Arial"/>
          <w:color w:val="000000"/>
          <w:sz w:val="24"/>
          <w:szCs w:val="24"/>
          <w:lang w:eastAsia="es-BO"/>
        </w:rPr>
        <w:t xml:space="preserve">ría </w:t>
      </w:r>
      <w:r w:rsidR="000163C7">
        <w:rPr>
          <w:rFonts w:ascii="Arial" w:eastAsia="Times New Roman" w:hAnsi="Arial" w:cs="Arial"/>
          <w:color w:val="000000"/>
          <w:sz w:val="24"/>
          <w:szCs w:val="24"/>
          <w:lang w:eastAsia="es-BO"/>
        </w:rPr>
        <w:t>la nulidad</w:t>
      </w:r>
      <w:r w:rsidR="00F81E5E">
        <w:rPr>
          <w:rFonts w:ascii="Arial" w:eastAsia="Times New Roman" w:hAnsi="Arial" w:cs="Arial"/>
          <w:color w:val="000000"/>
          <w:sz w:val="24"/>
          <w:szCs w:val="24"/>
          <w:lang w:eastAsia="es-BO"/>
        </w:rPr>
        <w:t>, la</w:t>
      </w:r>
      <w:r w:rsidR="00793577">
        <w:rPr>
          <w:rFonts w:ascii="Arial" w:eastAsia="Times New Roman" w:hAnsi="Arial" w:cs="Arial"/>
          <w:color w:val="000000"/>
          <w:sz w:val="24"/>
          <w:szCs w:val="24"/>
          <w:lang w:eastAsia="es-BO"/>
        </w:rPr>
        <w:t xml:space="preserve"> </w:t>
      </w:r>
      <w:r w:rsidR="000163C7">
        <w:rPr>
          <w:rFonts w:ascii="Arial" w:eastAsia="Times New Roman" w:hAnsi="Arial" w:cs="Arial"/>
          <w:color w:val="000000"/>
          <w:sz w:val="24"/>
          <w:szCs w:val="24"/>
          <w:lang w:eastAsia="es-BO"/>
        </w:rPr>
        <w:t xml:space="preserve">cual puede ser declarada de oficio o a pedido de parte en cualquier instancia del proceso, cuando </w:t>
      </w:r>
      <w:r w:rsidR="00793577">
        <w:rPr>
          <w:rFonts w:ascii="Arial" w:eastAsia="Times New Roman" w:hAnsi="Arial" w:cs="Arial"/>
          <w:color w:val="000000"/>
          <w:sz w:val="24"/>
          <w:szCs w:val="24"/>
          <w:lang w:eastAsia="es-BO"/>
        </w:rPr>
        <w:t xml:space="preserve">así </w:t>
      </w:r>
      <w:r w:rsidR="000163C7">
        <w:rPr>
          <w:rFonts w:ascii="Arial" w:eastAsia="Times New Roman" w:hAnsi="Arial" w:cs="Arial"/>
          <w:color w:val="000000"/>
          <w:sz w:val="24"/>
          <w:szCs w:val="24"/>
          <w:lang w:eastAsia="es-BO"/>
        </w:rPr>
        <w:t xml:space="preserve">lo califique </w:t>
      </w:r>
      <w:r w:rsidR="00793577">
        <w:rPr>
          <w:rFonts w:ascii="Arial" w:eastAsia="Times New Roman" w:hAnsi="Arial" w:cs="Arial"/>
          <w:color w:val="000000"/>
          <w:sz w:val="24"/>
          <w:szCs w:val="24"/>
          <w:lang w:eastAsia="es-BO"/>
        </w:rPr>
        <w:t xml:space="preserve">la Ley </w:t>
      </w:r>
      <w:r w:rsidR="000163C7">
        <w:rPr>
          <w:rFonts w:ascii="Arial" w:eastAsia="Times New Roman" w:hAnsi="Arial" w:cs="Arial"/>
          <w:color w:val="000000"/>
          <w:sz w:val="24"/>
          <w:szCs w:val="24"/>
          <w:lang w:eastAsia="es-BO"/>
        </w:rPr>
        <w:t>expresamente</w:t>
      </w:r>
      <w:r w:rsidR="00793577">
        <w:rPr>
          <w:rFonts w:ascii="Arial" w:eastAsia="Times New Roman" w:hAnsi="Arial" w:cs="Arial"/>
          <w:color w:val="000000"/>
          <w:sz w:val="24"/>
          <w:szCs w:val="24"/>
          <w:lang w:eastAsia="es-BO"/>
        </w:rPr>
        <w:t>,</w:t>
      </w:r>
      <w:r w:rsidR="000163C7">
        <w:rPr>
          <w:rFonts w:ascii="Arial" w:eastAsia="Times New Roman" w:hAnsi="Arial" w:cs="Arial"/>
          <w:color w:val="000000"/>
          <w:sz w:val="24"/>
          <w:szCs w:val="24"/>
          <w:lang w:eastAsia="es-BO"/>
        </w:rPr>
        <w:t xml:space="preserve"> conforme lo prev</w:t>
      </w:r>
      <w:r w:rsidR="00793577">
        <w:rPr>
          <w:rFonts w:ascii="Arial" w:eastAsia="Times New Roman" w:hAnsi="Arial" w:cs="Arial"/>
          <w:color w:val="000000"/>
          <w:sz w:val="24"/>
          <w:szCs w:val="24"/>
          <w:lang w:eastAsia="es-BO"/>
        </w:rPr>
        <w:t xml:space="preserve">isto por </w:t>
      </w:r>
      <w:r w:rsidR="000163C7">
        <w:rPr>
          <w:rFonts w:ascii="Arial" w:eastAsia="Times New Roman" w:hAnsi="Arial" w:cs="Arial"/>
          <w:color w:val="000000"/>
          <w:sz w:val="24"/>
          <w:szCs w:val="24"/>
          <w:lang w:eastAsia="es-BO"/>
        </w:rPr>
        <w:t xml:space="preserve">el art. 106 de la Ley N° 439, el cual en previsión del art. 48 de la </w:t>
      </w:r>
      <w:r w:rsidR="00793577">
        <w:rPr>
          <w:rFonts w:ascii="Arial" w:eastAsia="Times New Roman" w:hAnsi="Arial" w:cs="Arial"/>
          <w:color w:val="000000"/>
          <w:sz w:val="24"/>
          <w:szCs w:val="24"/>
          <w:lang w:eastAsia="es-BO"/>
        </w:rPr>
        <w:t xml:space="preserve">citada </w:t>
      </w:r>
      <w:r w:rsidR="000163C7">
        <w:rPr>
          <w:rFonts w:ascii="Arial" w:eastAsia="Times New Roman" w:hAnsi="Arial" w:cs="Arial"/>
          <w:color w:val="000000"/>
          <w:sz w:val="24"/>
          <w:szCs w:val="24"/>
          <w:lang w:eastAsia="es-BO"/>
        </w:rPr>
        <w:t xml:space="preserve">Ley, todos los litis consorte activos debieron </w:t>
      </w:r>
      <w:r w:rsidR="00793577">
        <w:rPr>
          <w:rFonts w:ascii="Arial" w:eastAsia="Times New Roman" w:hAnsi="Arial" w:cs="Arial"/>
          <w:color w:val="000000"/>
          <w:sz w:val="24"/>
          <w:szCs w:val="24"/>
          <w:lang w:eastAsia="es-BO"/>
        </w:rPr>
        <w:t xml:space="preserve">haber </w:t>
      </w:r>
      <w:r w:rsidR="000163C7">
        <w:rPr>
          <w:rFonts w:ascii="Arial" w:eastAsia="Times New Roman" w:hAnsi="Arial" w:cs="Arial"/>
          <w:color w:val="000000"/>
          <w:sz w:val="24"/>
          <w:szCs w:val="24"/>
          <w:lang w:eastAsia="es-BO"/>
        </w:rPr>
        <w:t>comparec</w:t>
      </w:r>
      <w:r w:rsidR="00793577">
        <w:rPr>
          <w:rFonts w:ascii="Arial" w:eastAsia="Times New Roman" w:hAnsi="Arial" w:cs="Arial"/>
          <w:color w:val="000000"/>
          <w:sz w:val="24"/>
          <w:szCs w:val="24"/>
          <w:lang w:eastAsia="es-BO"/>
        </w:rPr>
        <w:t>ido al proceso</w:t>
      </w:r>
      <w:r w:rsidR="000163C7">
        <w:rPr>
          <w:rFonts w:ascii="Arial" w:eastAsia="Times New Roman" w:hAnsi="Arial" w:cs="Arial"/>
          <w:color w:val="000000"/>
          <w:sz w:val="24"/>
          <w:szCs w:val="24"/>
          <w:lang w:eastAsia="es-BO"/>
        </w:rPr>
        <w:t xml:space="preserve">; aspecto que infiere vulneraría </w:t>
      </w:r>
      <w:r w:rsidR="00F81E5E">
        <w:rPr>
          <w:rFonts w:ascii="Arial" w:eastAsia="Times New Roman" w:hAnsi="Arial" w:cs="Arial"/>
          <w:color w:val="000000"/>
          <w:sz w:val="24"/>
          <w:szCs w:val="24"/>
          <w:lang w:eastAsia="es-BO"/>
        </w:rPr>
        <w:t xml:space="preserve">el </w:t>
      </w:r>
      <w:r w:rsidR="000163C7">
        <w:rPr>
          <w:rFonts w:ascii="Arial" w:eastAsia="Times New Roman" w:hAnsi="Arial" w:cs="Arial"/>
          <w:color w:val="000000"/>
          <w:sz w:val="24"/>
          <w:szCs w:val="24"/>
          <w:lang w:eastAsia="es-BO"/>
        </w:rPr>
        <w:t>derecho a</w:t>
      </w:r>
      <w:r w:rsidR="00793577">
        <w:rPr>
          <w:rFonts w:ascii="Arial" w:eastAsia="Times New Roman" w:hAnsi="Arial" w:cs="Arial"/>
          <w:color w:val="000000"/>
          <w:sz w:val="24"/>
          <w:szCs w:val="24"/>
          <w:lang w:eastAsia="es-BO"/>
        </w:rPr>
        <w:t>l</w:t>
      </w:r>
      <w:r w:rsidR="000163C7">
        <w:rPr>
          <w:rFonts w:ascii="Arial" w:eastAsia="Times New Roman" w:hAnsi="Arial" w:cs="Arial"/>
          <w:color w:val="000000"/>
          <w:sz w:val="24"/>
          <w:szCs w:val="24"/>
          <w:lang w:eastAsia="es-BO"/>
        </w:rPr>
        <w:t xml:space="preserve"> debido proceso establecido en </w:t>
      </w:r>
      <w:r w:rsidR="00F81E5E">
        <w:rPr>
          <w:rFonts w:ascii="Arial" w:eastAsia="Times New Roman" w:hAnsi="Arial" w:cs="Arial"/>
          <w:color w:val="000000"/>
          <w:sz w:val="24"/>
          <w:szCs w:val="24"/>
          <w:lang w:eastAsia="es-BO"/>
        </w:rPr>
        <w:t xml:space="preserve">los </w:t>
      </w:r>
      <w:r w:rsidR="000163C7">
        <w:rPr>
          <w:rFonts w:ascii="Arial" w:eastAsia="Times New Roman" w:hAnsi="Arial" w:cs="Arial"/>
          <w:color w:val="000000"/>
          <w:sz w:val="24"/>
          <w:szCs w:val="24"/>
          <w:lang w:eastAsia="es-BO"/>
        </w:rPr>
        <w:t>art</w:t>
      </w:r>
      <w:r w:rsidR="00F81E5E">
        <w:rPr>
          <w:rFonts w:ascii="Arial" w:eastAsia="Times New Roman" w:hAnsi="Arial" w:cs="Arial"/>
          <w:color w:val="000000"/>
          <w:sz w:val="24"/>
          <w:szCs w:val="24"/>
          <w:lang w:eastAsia="es-BO"/>
        </w:rPr>
        <w:t>s</w:t>
      </w:r>
      <w:r w:rsidR="000163C7">
        <w:rPr>
          <w:rFonts w:ascii="Arial" w:eastAsia="Times New Roman" w:hAnsi="Arial" w:cs="Arial"/>
          <w:color w:val="000000"/>
          <w:sz w:val="24"/>
          <w:szCs w:val="24"/>
          <w:lang w:eastAsia="es-BO"/>
        </w:rPr>
        <w:t xml:space="preserve">. 4 </w:t>
      </w:r>
      <w:r w:rsidR="00F81E5E">
        <w:rPr>
          <w:rFonts w:ascii="Arial" w:eastAsia="Times New Roman" w:hAnsi="Arial" w:cs="Arial"/>
          <w:color w:val="000000"/>
          <w:sz w:val="24"/>
          <w:szCs w:val="24"/>
          <w:lang w:eastAsia="es-BO"/>
        </w:rPr>
        <w:t xml:space="preserve">y 5 </w:t>
      </w:r>
      <w:r w:rsidR="000163C7">
        <w:rPr>
          <w:rFonts w:ascii="Arial" w:eastAsia="Times New Roman" w:hAnsi="Arial" w:cs="Arial"/>
          <w:color w:val="000000"/>
          <w:sz w:val="24"/>
          <w:szCs w:val="24"/>
          <w:lang w:eastAsia="es-BO"/>
        </w:rPr>
        <w:t>de la Ley N° 439</w:t>
      </w:r>
      <w:r w:rsidR="00F81E5E">
        <w:rPr>
          <w:rFonts w:ascii="Arial" w:eastAsia="Times New Roman" w:hAnsi="Arial" w:cs="Arial"/>
          <w:color w:val="000000"/>
          <w:sz w:val="24"/>
          <w:szCs w:val="24"/>
          <w:lang w:eastAsia="es-BO"/>
        </w:rPr>
        <w:t>.</w:t>
      </w:r>
    </w:p>
    <w:p w14:paraId="12D16307" w14:textId="3295084E" w:rsidR="002E4156" w:rsidRDefault="000163C7" w:rsidP="007B2B2F">
      <w:pPr>
        <w:spacing w:after="0" w:line="360" w:lineRule="auto"/>
        <w:ind w:right="123"/>
        <w:jc w:val="both"/>
        <w:rPr>
          <w:rFonts w:ascii="Arial" w:eastAsia="Times New Roman" w:hAnsi="Arial" w:cs="Arial"/>
          <w:color w:val="000000"/>
          <w:sz w:val="24"/>
          <w:szCs w:val="24"/>
          <w:lang w:eastAsia="es-BO"/>
        </w:rPr>
      </w:pPr>
      <w:r w:rsidRPr="00793577">
        <w:rPr>
          <w:rFonts w:ascii="Arial" w:eastAsia="Times New Roman" w:hAnsi="Arial" w:cs="Arial"/>
          <w:b/>
          <w:color w:val="000000"/>
          <w:sz w:val="24"/>
          <w:szCs w:val="24"/>
          <w:lang w:eastAsia="es-BO"/>
        </w:rPr>
        <w:t>I.2.5. Principio de trascendencia por perjuicio sufrido (indefensión</w:t>
      </w:r>
      <w:proofErr w:type="gramStart"/>
      <w:r w:rsidRPr="00793577">
        <w:rPr>
          <w:rFonts w:ascii="Arial" w:eastAsia="Times New Roman" w:hAnsi="Arial" w:cs="Arial"/>
          <w:b/>
          <w:color w:val="000000"/>
          <w:sz w:val="24"/>
          <w:szCs w:val="24"/>
          <w:lang w:eastAsia="es-BO"/>
        </w:rPr>
        <w:t>).-</w:t>
      </w:r>
      <w:proofErr w:type="gramEnd"/>
      <w:r>
        <w:rPr>
          <w:rFonts w:ascii="Arial" w:eastAsia="Times New Roman" w:hAnsi="Arial" w:cs="Arial"/>
          <w:color w:val="000000"/>
          <w:sz w:val="24"/>
          <w:szCs w:val="24"/>
          <w:lang w:eastAsia="es-BO"/>
        </w:rPr>
        <w:t xml:space="preserve"> </w:t>
      </w:r>
      <w:r w:rsidR="002E4156">
        <w:rPr>
          <w:rFonts w:ascii="Arial" w:eastAsia="Times New Roman" w:hAnsi="Arial" w:cs="Arial"/>
          <w:color w:val="000000"/>
          <w:sz w:val="24"/>
          <w:szCs w:val="24"/>
          <w:lang w:eastAsia="es-BO"/>
        </w:rPr>
        <w:t xml:space="preserve">Reiterando que </w:t>
      </w:r>
      <w:r w:rsidR="00F81E5E">
        <w:rPr>
          <w:rFonts w:ascii="Arial" w:eastAsia="Times New Roman" w:hAnsi="Arial" w:cs="Arial"/>
          <w:color w:val="000000"/>
          <w:sz w:val="24"/>
          <w:szCs w:val="24"/>
          <w:lang w:eastAsia="es-BO"/>
        </w:rPr>
        <w:t>le</w:t>
      </w:r>
      <w:r w:rsidR="002E4156">
        <w:rPr>
          <w:rFonts w:ascii="Arial" w:eastAsia="Times New Roman" w:hAnsi="Arial" w:cs="Arial"/>
          <w:color w:val="000000"/>
          <w:sz w:val="24"/>
          <w:szCs w:val="24"/>
          <w:lang w:eastAsia="es-BO"/>
        </w:rPr>
        <w:t xml:space="preserve"> causó indefensión al no haber participado en la litis, entre otros puntos ya detallados</w:t>
      </w:r>
      <w:r w:rsidR="00793577">
        <w:rPr>
          <w:rFonts w:ascii="Arial" w:eastAsia="Times New Roman" w:hAnsi="Arial" w:cs="Arial"/>
          <w:color w:val="000000"/>
          <w:sz w:val="24"/>
          <w:szCs w:val="24"/>
          <w:lang w:eastAsia="es-BO"/>
        </w:rPr>
        <w:t>,</w:t>
      </w:r>
      <w:r w:rsidR="002E4156">
        <w:rPr>
          <w:rFonts w:ascii="Arial" w:eastAsia="Times New Roman" w:hAnsi="Arial" w:cs="Arial"/>
          <w:color w:val="000000"/>
          <w:sz w:val="24"/>
          <w:szCs w:val="24"/>
          <w:lang w:eastAsia="es-BO"/>
        </w:rPr>
        <w:t xml:space="preserve"> refiere que tampoco tuvo </w:t>
      </w:r>
      <w:r w:rsidR="00793577">
        <w:rPr>
          <w:rFonts w:ascii="Arial" w:eastAsia="Times New Roman" w:hAnsi="Arial" w:cs="Arial"/>
          <w:color w:val="000000"/>
          <w:sz w:val="24"/>
          <w:szCs w:val="24"/>
          <w:lang w:eastAsia="es-BO"/>
        </w:rPr>
        <w:t>la</w:t>
      </w:r>
      <w:r w:rsidR="002E4156">
        <w:rPr>
          <w:rFonts w:ascii="Arial" w:eastAsia="Times New Roman" w:hAnsi="Arial" w:cs="Arial"/>
          <w:color w:val="000000"/>
          <w:sz w:val="24"/>
          <w:szCs w:val="24"/>
          <w:lang w:eastAsia="es-BO"/>
        </w:rPr>
        <w:t xml:space="preserve"> oportunidad de intentar la conciliación</w:t>
      </w:r>
      <w:r w:rsidR="00793577">
        <w:rPr>
          <w:rFonts w:ascii="Arial" w:eastAsia="Times New Roman" w:hAnsi="Arial" w:cs="Arial"/>
          <w:color w:val="000000"/>
          <w:sz w:val="24"/>
          <w:szCs w:val="24"/>
          <w:lang w:eastAsia="es-BO"/>
        </w:rPr>
        <w:t xml:space="preserve"> entre partes en el proceso</w:t>
      </w:r>
      <w:r w:rsidR="002E4156">
        <w:rPr>
          <w:rFonts w:ascii="Arial" w:eastAsia="Times New Roman" w:hAnsi="Arial" w:cs="Arial"/>
          <w:color w:val="000000"/>
          <w:sz w:val="24"/>
          <w:szCs w:val="24"/>
          <w:lang w:eastAsia="es-BO"/>
        </w:rPr>
        <w:t>.</w:t>
      </w:r>
    </w:p>
    <w:p w14:paraId="05D0B6B9" w14:textId="77777777" w:rsidR="002E4156" w:rsidRPr="00BB530A" w:rsidRDefault="002E4156" w:rsidP="007B2B2F">
      <w:pPr>
        <w:spacing w:after="0" w:line="360" w:lineRule="auto"/>
        <w:ind w:right="123"/>
        <w:jc w:val="both"/>
        <w:rPr>
          <w:rFonts w:ascii="Arial" w:eastAsia="Times New Roman" w:hAnsi="Arial" w:cs="Arial"/>
          <w:b/>
          <w:color w:val="000000" w:themeColor="text1"/>
          <w:sz w:val="24"/>
          <w:szCs w:val="24"/>
          <w:lang w:eastAsia="es-BO"/>
        </w:rPr>
      </w:pPr>
      <w:r w:rsidRPr="00BB530A">
        <w:rPr>
          <w:rFonts w:ascii="Arial" w:eastAsia="Times New Roman" w:hAnsi="Arial" w:cs="Arial"/>
          <w:b/>
          <w:color w:val="000000" w:themeColor="text1"/>
          <w:sz w:val="24"/>
          <w:szCs w:val="24"/>
          <w:lang w:eastAsia="es-BO"/>
        </w:rPr>
        <w:t>Casación en el fondo</w:t>
      </w:r>
    </w:p>
    <w:p w14:paraId="32FE8D02" w14:textId="3D364B58" w:rsidR="00BB530A" w:rsidRDefault="00793577" w:rsidP="00BB530A">
      <w:pPr>
        <w:spacing w:after="0" w:line="360" w:lineRule="auto"/>
        <w:ind w:right="123"/>
        <w:jc w:val="both"/>
        <w:rPr>
          <w:rFonts w:ascii="Arial" w:eastAsia="Times New Roman" w:hAnsi="Arial" w:cs="Arial"/>
          <w:color w:val="000000"/>
          <w:sz w:val="24"/>
          <w:szCs w:val="24"/>
          <w:lang w:eastAsia="es-BO"/>
        </w:rPr>
      </w:pPr>
      <w:r>
        <w:rPr>
          <w:rFonts w:ascii="Arial" w:eastAsia="Times New Roman" w:hAnsi="Arial" w:cs="Arial"/>
          <w:color w:val="000000"/>
          <w:sz w:val="24"/>
          <w:szCs w:val="24"/>
          <w:lang w:eastAsia="es-BO"/>
        </w:rPr>
        <w:t>Manifiesta que existe e</w:t>
      </w:r>
      <w:r w:rsidR="004E10D7">
        <w:rPr>
          <w:rFonts w:ascii="Arial" w:eastAsia="Times New Roman" w:hAnsi="Arial" w:cs="Arial"/>
          <w:color w:val="000000"/>
          <w:sz w:val="24"/>
          <w:szCs w:val="24"/>
          <w:lang w:eastAsia="es-BO"/>
        </w:rPr>
        <w:t>rror de hecho y de derecho</w:t>
      </w:r>
      <w:r>
        <w:rPr>
          <w:rFonts w:ascii="Arial" w:eastAsia="Times New Roman" w:hAnsi="Arial" w:cs="Arial"/>
          <w:color w:val="000000"/>
          <w:sz w:val="24"/>
          <w:szCs w:val="24"/>
          <w:lang w:eastAsia="es-BO"/>
        </w:rPr>
        <w:t>,</w:t>
      </w:r>
      <w:r w:rsidR="004E10D7">
        <w:rPr>
          <w:rFonts w:ascii="Arial" w:eastAsia="Times New Roman" w:hAnsi="Arial" w:cs="Arial"/>
          <w:color w:val="000000"/>
          <w:sz w:val="24"/>
          <w:szCs w:val="24"/>
          <w:lang w:eastAsia="es-BO"/>
        </w:rPr>
        <w:t xml:space="preserve"> porque Diego Fanor Clavijo y su </w:t>
      </w:r>
      <w:r w:rsidR="00EB17D7">
        <w:rPr>
          <w:rFonts w:ascii="Arial" w:eastAsia="Times New Roman" w:hAnsi="Arial" w:cs="Arial"/>
          <w:color w:val="000000"/>
          <w:sz w:val="24"/>
          <w:szCs w:val="24"/>
          <w:lang w:eastAsia="es-BO"/>
        </w:rPr>
        <w:t>persona ya tenían registrado su derecho propietario y que S</w:t>
      </w:r>
      <w:r w:rsidR="00BB530A">
        <w:rPr>
          <w:rFonts w:ascii="Arial" w:eastAsia="Times New Roman" w:hAnsi="Arial" w:cs="Arial"/>
          <w:color w:val="000000"/>
          <w:sz w:val="24"/>
          <w:szCs w:val="24"/>
          <w:lang w:eastAsia="es-BO"/>
        </w:rPr>
        <w:t>andra Núñez del Prado</w:t>
      </w:r>
      <w:r w:rsidR="00F81E5E">
        <w:rPr>
          <w:rFonts w:ascii="Arial" w:eastAsia="Times New Roman" w:hAnsi="Arial" w:cs="Arial"/>
          <w:color w:val="000000"/>
          <w:sz w:val="24"/>
          <w:szCs w:val="24"/>
          <w:lang w:eastAsia="es-BO"/>
        </w:rPr>
        <w:t xml:space="preserve">, volvió </w:t>
      </w:r>
      <w:r w:rsidR="00BB530A">
        <w:rPr>
          <w:rFonts w:ascii="Arial" w:eastAsia="Times New Roman" w:hAnsi="Arial" w:cs="Arial"/>
          <w:color w:val="000000"/>
          <w:sz w:val="24"/>
          <w:szCs w:val="24"/>
          <w:lang w:eastAsia="es-BO"/>
        </w:rPr>
        <w:t>a vender a otras personas el mismo terreno</w:t>
      </w:r>
      <w:r w:rsidR="00EB17D7">
        <w:rPr>
          <w:rFonts w:ascii="Arial" w:eastAsia="Times New Roman" w:hAnsi="Arial" w:cs="Arial"/>
          <w:color w:val="000000"/>
          <w:sz w:val="24"/>
          <w:szCs w:val="24"/>
          <w:lang w:eastAsia="es-BO"/>
        </w:rPr>
        <w:t>,</w:t>
      </w:r>
      <w:r w:rsidR="00EB17D7" w:rsidRPr="00EB17D7">
        <w:rPr>
          <w:rFonts w:ascii="Arial" w:eastAsia="Times New Roman" w:hAnsi="Arial" w:cs="Arial"/>
          <w:color w:val="000000"/>
          <w:sz w:val="24"/>
          <w:szCs w:val="24"/>
          <w:lang w:eastAsia="es-BO"/>
        </w:rPr>
        <w:t xml:space="preserve"> </w:t>
      </w:r>
      <w:r w:rsidR="00AB78CE">
        <w:rPr>
          <w:rFonts w:ascii="Arial" w:eastAsia="Times New Roman" w:hAnsi="Arial" w:cs="Arial"/>
          <w:color w:val="000000"/>
          <w:sz w:val="24"/>
          <w:szCs w:val="24"/>
          <w:lang w:eastAsia="es-BO"/>
        </w:rPr>
        <w:t xml:space="preserve">situación que </w:t>
      </w:r>
      <w:r w:rsidR="00EB17D7">
        <w:rPr>
          <w:rFonts w:ascii="Arial" w:eastAsia="Times New Roman" w:hAnsi="Arial" w:cs="Arial"/>
          <w:color w:val="000000"/>
          <w:sz w:val="24"/>
          <w:szCs w:val="24"/>
          <w:lang w:eastAsia="es-BO"/>
        </w:rPr>
        <w:t>habría sido confesad</w:t>
      </w:r>
      <w:r w:rsidR="00AB78CE">
        <w:rPr>
          <w:rFonts w:ascii="Arial" w:eastAsia="Times New Roman" w:hAnsi="Arial" w:cs="Arial"/>
          <w:color w:val="000000"/>
          <w:sz w:val="24"/>
          <w:szCs w:val="24"/>
          <w:lang w:eastAsia="es-BO"/>
        </w:rPr>
        <w:t>a</w:t>
      </w:r>
      <w:r w:rsidR="00EB17D7">
        <w:rPr>
          <w:rFonts w:ascii="Arial" w:eastAsia="Times New Roman" w:hAnsi="Arial" w:cs="Arial"/>
          <w:color w:val="000000"/>
          <w:sz w:val="24"/>
          <w:szCs w:val="24"/>
          <w:lang w:eastAsia="es-BO"/>
        </w:rPr>
        <w:t xml:space="preserve"> </w:t>
      </w:r>
      <w:r w:rsidR="00EB17D7" w:rsidRPr="005404D1">
        <w:rPr>
          <w:rFonts w:ascii="Arial" w:eastAsia="Times New Roman" w:hAnsi="Arial" w:cs="Arial"/>
          <w:color w:val="000000" w:themeColor="text1"/>
          <w:sz w:val="24"/>
          <w:szCs w:val="24"/>
          <w:lang w:eastAsia="es-BO"/>
        </w:rPr>
        <w:t xml:space="preserve">en </w:t>
      </w:r>
      <w:r w:rsidR="005404D1" w:rsidRPr="005404D1">
        <w:rPr>
          <w:rFonts w:ascii="Arial" w:eastAsia="Times New Roman" w:hAnsi="Arial" w:cs="Arial"/>
          <w:color w:val="000000" w:themeColor="text1"/>
          <w:sz w:val="24"/>
          <w:szCs w:val="24"/>
          <w:lang w:eastAsia="es-BO"/>
        </w:rPr>
        <w:t xml:space="preserve">el </w:t>
      </w:r>
      <w:r w:rsidR="00E31186">
        <w:rPr>
          <w:rFonts w:ascii="Arial" w:eastAsia="Times New Roman" w:hAnsi="Arial" w:cs="Arial"/>
          <w:color w:val="000000" w:themeColor="text1"/>
          <w:sz w:val="24"/>
          <w:szCs w:val="24"/>
          <w:lang w:eastAsia="es-BO"/>
        </w:rPr>
        <w:t>“</w:t>
      </w:r>
      <w:r w:rsidR="00EB17D7" w:rsidRPr="005404D1">
        <w:rPr>
          <w:rFonts w:ascii="Arial" w:eastAsia="Times New Roman" w:hAnsi="Arial" w:cs="Arial"/>
          <w:color w:val="000000" w:themeColor="text1"/>
          <w:sz w:val="24"/>
          <w:szCs w:val="24"/>
          <w:lang w:eastAsia="es-BO"/>
        </w:rPr>
        <w:t>recurso de casación</w:t>
      </w:r>
      <w:r w:rsidR="00E31186">
        <w:rPr>
          <w:rFonts w:ascii="Arial" w:eastAsia="Times New Roman" w:hAnsi="Arial" w:cs="Arial"/>
          <w:color w:val="000000" w:themeColor="text1"/>
          <w:sz w:val="24"/>
          <w:szCs w:val="24"/>
          <w:lang w:eastAsia="es-BO"/>
        </w:rPr>
        <w:t xml:space="preserve"> </w:t>
      </w:r>
      <w:r w:rsidR="00EB17D7" w:rsidRPr="005404D1">
        <w:rPr>
          <w:rFonts w:ascii="Arial" w:eastAsia="Times New Roman" w:hAnsi="Arial" w:cs="Arial"/>
          <w:color w:val="000000" w:themeColor="text1"/>
          <w:sz w:val="24"/>
          <w:szCs w:val="24"/>
          <w:lang w:eastAsia="es-BO"/>
        </w:rPr>
        <w:t>interpuesto</w:t>
      </w:r>
      <w:r w:rsidR="00E31186">
        <w:rPr>
          <w:rFonts w:ascii="Arial" w:eastAsia="Times New Roman" w:hAnsi="Arial" w:cs="Arial"/>
          <w:color w:val="000000" w:themeColor="text1"/>
          <w:sz w:val="24"/>
          <w:szCs w:val="24"/>
          <w:lang w:eastAsia="es-BO"/>
        </w:rPr>
        <w:t>”</w:t>
      </w:r>
      <w:r w:rsidR="005404D1" w:rsidRPr="005404D1">
        <w:rPr>
          <w:rFonts w:ascii="Arial" w:eastAsia="Times New Roman" w:hAnsi="Arial" w:cs="Arial"/>
          <w:color w:val="000000" w:themeColor="text1"/>
          <w:sz w:val="24"/>
          <w:szCs w:val="24"/>
          <w:lang w:eastAsia="es-BO"/>
        </w:rPr>
        <w:t xml:space="preserve"> a fs. </w:t>
      </w:r>
      <w:r w:rsidR="005404D1">
        <w:rPr>
          <w:rFonts w:ascii="Arial" w:eastAsia="Times New Roman" w:hAnsi="Arial" w:cs="Arial"/>
          <w:color w:val="000000"/>
          <w:sz w:val="24"/>
          <w:szCs w:val="24"/>
          <w:lang w:eastAsia="es-BO"/>
        </w:rPr>
        <w:t xml:space="preserve">2 de obrados, por </w:t>
      </w:r>
      <w:proofErr w:type="spellStart"/>
      <w:r w:rsidR="005404D1">
        <w:rPr>
          <w:rFonts w:ascii="Arial" w:eastAsia="Times New Roman" w:hAnsi="Arial" w:cs="Arial"/>
          <w:color w:val="000000"/>
          <w:sz w:val="24"/>
          <w:szCs w:val="24"/>
          <w:lang w:eastAsia="es-BO"/>
        </w:rPr>
        <w:t>Ciprian</w:t>
      </w:r>
      <w:proofErr w:type="spellEnd"/>
      <w:r w:rsidR="005404D1">
        <w:rPr>
          <w:rFonts w:ascii="Arial" w:eastAsia="Times New Roman" w:hAnsi="Arial" w:cs="Arial"/>
          <w:color w:val="000000"/>
          <w:sz w:val="24"/>
          <w:szCs w:val="24"/>
          <w:lang w:eastAsia="es-BO"/>
        </w:rPr>
        <w:t xml:space="preserve"> </w:t>
      </w:r>
      <w:proofErr w:type="spellStart"/>
      <w:r w:rsidR="005404D1">
        <w:rPr>
          <w:rFonts w:ascii="Arial" w:eastAsia="Times New Roman" w:hAnsi="Arial" w:cs="Arial"/>
          <w:color w:val="000000"/>
          <w:sz w:val="24"/>
          <w:szCs w:val="24"/>
          <w:lang w:eastAsia="es-BO"/>
        </w:rPr>
        <w:t>Zarata</w:t>
      </w:r>
      <w:proofErr w:type="spellEnd"/>
      <w:r w:rsidR="005404D1">
        <w:rPr>
          <w:rFonts w:ascii="Arial" w:eastAsia="Times New Roman" w:hAnsi="Arial" w:cs="Arial"/>
          <w:color w:val="000000"/>
          <w:sz w:val="24"/>
          <w:szCs w:val="24"/>
          <w:lang w:eastAsia="es-BO"/>
        </w:rPr>
        <w:t xml:space="preserve"> </w:t>
      </w:r>
      <w:proofErr w:type="spellStart"/>
      <w:r w:rsidR="005404D1">
        <w:rPr>
          <w:rFonts w:ascii="Arial" w:eastAsia="Times New Roman" w:hAnsi="Arial" w:cs="Arial"/>
          <w:color w:val="000000"/>
          <w:sz w:val="24"/>
          <w:szCs w:val="24"/>
          <w:lang w:eastAsia="es-BO"/>
        </w:rPr>
        <w:t>Callapa</w:t>
      </w:r>
      <w:proofErr w:type="spellEnd"/>
      <w:r w:rsidR="00EB17D7">
        <w:rPr>
          <w:rFonts w:ascii="Arial" w:eastAsia="Times New Roman" w:hAnsi="Arial" w:cs="Arial"/>
          <w:color w:val="000000"/>
          <w:sz w:val="24"/>
          <w:szCs w:val="24"/>
          <w:lang w:eastAsia="es-BO"/>
        </w:rPr>
        <w:t xml:space="preserve">; por lo que, </w:t>
      </w:r>
      <w:r w:rsidR="00BB530A">
        <w:rPr>
          <w:rFonts w:ascii="Arial" w:eastAsia="Times New Roman" w:hAnsi="Arial" w:cs="Arial"/>
          <w:color w:val="000000"/>
          <w:sz w:val="24"/>
          <w:szCs w:val="24"/>
          <w:lang w:eastAsia="es-BO"/>
        </w:rPr>
        <w:t xml:space="preserve">la Juez de instancia </w:t>
      </w:r>
      <w:r w:rsidR="00EB17D7">
        <w:rPr>
          <w:rFonts w:ascii="Arial" w:eastAsia="Times New Roman" w:hAnsi="Arial" w:cs="Arial"/>
          <w:color w:val="000000"/>
          <w:sz w:val="24"/>
          <w:szCs w:val="24"/>
          <w:lang w:eastAsia="es-BO"/>
        </w:rPr>
        <w:t xml:space="preserve">al haber tenido conocimiento de este extremo, </w:t>
      </w:r>
      <w:r w:rsidR="00BB530A">
        <w:rPr>
          <w:rFonts w:ascii="Arial" w:eastAsia="Times New Roman" w:hAnsi="Arial" w:cs="Arial"/>
          <w:color w:val="000000"/>
          <w:sz w:val="24"/>
          <w:szCs w:val="24"/>
          <w:lang w:eastAsia="es-BO"/>
        </w:rPr>
        <w:t xml:space="preserve">antes de </w:t>
      </w:r>
      <w:r w:rsidR="00EB17D7">
        <w:rPr>
          <w:rFonts w:ascii="Arial" w:eastAsia="Times New Roman" w:hAnsi="Arial" w:cs="Arial"/>
          <w:color w:val="000000"/>
          <w:sz w:val="24"/>
          <w:szCs w:val="24"/>
          <w:lang w:eastAsia="es-BO"/>
        </w:rPr>
        <w:t xml:space="preserve">que se </w:t>
      </w:r>
      <w:r w:rsidR="00BB530A">
        <w:rPr>
          <w:rFonts w:ascii="Arial" w:eastAsia="Times New Roman" w:hAnsi="Arial" w:cs="Arial"/>
          <w:color w:val="000000"/>
          <w:sz w:val="24"/>
          <w:szCs w:val="24"/>
          <w:lang w:eastAsia="es-BO"/>
        </w:rPr>
        <w:t>emi</w:t>
      </w:r>
      <w:r w:rsidR="00EB17D7">
        <w:rPr>
          <w:rFonts w:ascii="Arial" w:eastAsia="Times New Roman" w:hAnsi="Arial" w:cs="Arial"/>
          <w:color w:val="000000"/>
          <w:sz w:val="24"/>
          <w:szCs w:val="24"/>
          <w:lang w:eastAsia="es-BO"/>
        </w:rPr>
        <w:t xml:space="preserve">ta </w:t>
      </w:r>
      <w:r w:rsidR="00BB530A">
        <w:rPr>
          <w:rFonts w:ascii="Arial" w:eastAsia="Times New Roman" w:hAnsi="Arial" w:cs="Arial"/>
          <w:color w:val="000000"/>
          <w:sz w:val="24"/>
          <w:szCs w:val="24"/>
          <w:lang w:eastAsia="es-BO"/>
        </w:rPr>
        <w:t>la Sentencia</w:t>
      </w:r>
      <w:r w:rsidR="00EB17D7">
        <w:rPr>
          <w:rFonts w:ascii="Arial" w:eastAsia="Times New Roman" w:hAnsi="Arial" w:cs="Arial"/>
          <w:color w:val="000000"/>
          <w:sz w:val="24"/>
          <w:szCs w:val="24"/>
          <w:lang w:eastAsia="es-BO"/>
        </w:rPr>
        <w:t xml:space="preserve">, </w:t>
      </w:r>
      <w:r w:rsidR="00BB530A">
        <w:rPr>
          <w:rFonts w:ascii="Arial" w:eastAsia="Times New Roman" w:hAnsi="Arial" w:cs="Arial"/>
          <w:color w:val="000000"/>
          <w:sz w:val="24"/>
          <w:szCs w:val="24"/>
          <w:lang w:eastAsia="es-BO"/>
        </w:rPr>
        <w:t xml:space="preserve">debió </w:t>
      </w:r>
      <w:r w:rsidR="00503328">
        <w:rPr>
          <w:rFonts w:ascii="Arial" w:eastAsia="Times New Roman" w:hAnsi="Arial" w:cs="Arial"/>
          <w:color w:val="000000"/>
          <w:sz w:val="24"/>
          <w:szCs w:val="24"/>
          <w:lang w:eastAsia="es-BO"/>
        </w:rPr>
        <w:t xml:space="preserve">de </w:t>
      </w:r>
      <w:r w:rsidR="00BB530A">
        <w:rPr>
          <w:rFonts w:ascii="Arial" w:eastAsia="Times New Roman" w:hAnsi="Arial" w:cs="Arial"/>
          <w:color w:val="000000"/>
          <w:sz w:val="24"/>
          <w:szCs w:val="24"/>
          <w:lang w:eastAsia="es-BO"/>
        </w:rPr>
        <w:t>integra</w:t>
      </w:r>
      <w:r w:rsidR="00503328">
        <w:rPr>
          <w:rFonts w:ascii="Arial" w:eastAsia="Times New Roman" w:hAnsi="Arial" w:cs="Arial"/>
          <w:color w:val="000000"/>
          <w:sz w:val="24"/>
          <w:szCs w:val="24"/>
          <w:lang w:eastAsia="es-BO"/>
        </w:rPr>
        <w:t xml:space="preserve">rlos </w:t>
      </w:r>
      <w:r w:rsidR="00BB530A">
        <w:rPr>
          <w:rFonts w:ascii="Arial" w:eastAsia="Times New Roman" w:hAnsi="Arial" w:cs="Arial"/>
          <w:color w:val="000000"/>
          <w:sz w:val="24"/>
          <w:szCs w:val="24"/>
          <w:lang w:eastAsia="es-BO"/>
        </w:rPr>
        <w:t xml:space="preserve">a la litis y </w:t>
      </w:r>
      <w:r w:rsidR="00465BB6">
        <w:rPr>
          <w:rFonts w:ascii="Arial" w:eastAsia="Times New Roman" w:hAnsi="Arial" w:cs="Arial"/>
          <w:color w:val="000000"/>
          <w:sz w:val="24"/>
          <w:szCs w:val="24"/>
          <w:lang w:eastAsia="es-BO"/>
        </w:rPr>
        <w:t xml:space="preserve">la Juez de instancia </w:t>
      </w:r>
      <w:r w:rsidR="00EB17D7">
        <w:rPr>
          <w:rFonts w:ascii="Arial" w:eastAsia="Times New Roman" w:hAnsi="Arial" w:cs="Arial"/>
          <w:color w:val="000000"/>
          <w:sz w:val="24"/>
          <w:szCs w:val="24"/>
          <w:lang w:eastAsia="es-BO"/>
        </w:rPr>
        <w:t xml:space="preserve">no se habría </w:t>
      </w:r>
      <w:r w:rsidR="00BB530A">
        <w:rPr>
          <w:rFonts w:ascii="Arial" w:eastAsia="Times New Roman" w:hAnsi="Arial" w:cs="Arial"/>
          <w:color w:val="000000"/>
          <w:sz w:val="24"/>
          <w:szCs w:val="24"/>
          <w:lang w:eastAsia="es-BO"/>
        </w:rPr>
        <w:t>pronuncia</w:t>
      </w:r>
      <w:r w:rsidR="00EB17D7">
        <w:rPr>
          <w:rFonts w:ascii="Arial" w:eastAsia="Times New Roman" w:hAnsi="Arial" w:cs="Arial"/>
          <w:color w:val="000000"/>
          <w:sz w:val="24"/>
          <w:szCs w:val="24"/>
          <w:lang w:eastAsia="es-BO"/>
        </w:rPr>
        <w:t xml:space="preserve">do </w:t>
      </w:r>
      <w:r w:rsidR="00465BB6">
        <w:rPr>
          <w:rFonts w:ascii="Arial" w:eastAsia="Times New Roman" w:hAnsi="Arial" w:cs="Arial"/>
          <w:color w:val="000000"/>
          <w:sz w:val="24"/>
          <w:szCs w:val="24"/>
          <w:lang w:eastAsia="es-BO"/>
        </w:rPr>
        <w:t xml:space="preserve">sobre estos hechos en </w:t>
      </w:r>
      <w:r w:rsidR="00A937B4">
        <w:rPr>
          <w:rFonts w:ascii="Arial" w:eastAsia="Times New Roman" w:hAnsi="Arial" w:cs="Arial"/>
          <w:color w:val="000000"/>
          <w:sz w:val="24"/>
          <w:szCs w:val="24"/>
          <w:lang w:eastAsia="es-BO"/>
        </w:rPr>
        <w:t>el Auto recurrido.</w:t>
      </w:r>
    </w:p>
    <w:p w14:paraId="6A74493C" w14:textId="77777777" w:rsidR="007B2B2F" w:rsidRPr="007B2B2F" w:rsidRDefault="007B2B2F" w:rsidP="007B2B2F">
      <w:pPr>
        <w:widowControl w:val="0"/>
        <w:spacing w:after="0" w:line="360" w:lineRule="auto"/>
        <w:jc w:val="both"/>
        <w:rPr>
          <w:rFonts w:ascii="Arial" w:eastAsia="Arial" w:hAnsi="Arial" w:cs="Arial"/>
          <w:b/>
          <w:bCs/>
          <w:sz w:val="24"/>
          <w:szCs w:val="24"/>
        </w:rPr>
      </w:pPr>
      <w:r w:rsidRPr="007B2B2F">
        <w:rPr>
          <w:rFonts w:ascii="Arial" w:eastAsia="Arial" w:hAnsi="Arial" w:cs="Arial"/>
          <w:b/>
          <w:bCs/>
          <w:sz w:val="24"/>
          <w:szCs w:val="24"/>
        </w:rPr>
        <w:t>I.3. Argumentos de la contestación al recurso de casación</w:t>
      </w:r>
    </w:p>
    <w:p w14:paraId="0A2A75E4" w14:textId="071C6F09" w:rsidR="007B2B2F" w:rsidRPr="007B2B2F" w:rsidRDefault="007B2B2F" w:rsidP="007B2B2F">
      <w:pPr>
        <w:widowControl w:val="0"/>
        <w:spacing w:after="0" w:line="360" w:lineRule="auto"/>
        <w:jc w:val="both"/>
        <w:rPr>
          <w:rFonts w:ascii="Arial" w:eastAsia="Times New Roman" w:hAnsi="Arial" w:cs="Arial"/>
          <w:bCs/>
          <w:sz w:val="24"/>
          <w:szCs w:val="24"/>
          <w:lang w:eastAsia="es-BO"/>
        </w:rPr>
      </w:pPr>
      <w:r w:rsidRPr="007B2B2F">
        <w:rPr>
          <w:rFonts w:ascii="Arial" w:eastAsia="Times New Roman" w:hAnsi="Arial" w:cs="Arial"/>
          <w:bCs/>
          <w:sz w:val="24"/>
          <w:szCs w:val="24"/>
          <w:lang w:eastAsia="es-BO"/>
        </w:rPr>
        <w:t xml:space="preserve">Por memorial cursante de fs. </w:t>
      </w:r>
      <w:r w:rsidR="002973E1">
        <w:rPr>
          <w:rFonts w:ascii="Arial" w:eastAsia="Times New Roman" w:hAnsi="Arial" w:cs="Arial"/>
          <w:bCs/>
          <w:sz w:val="24"/>
          <w:szCs w:val="24"/>
          <w:lang w:eastAsia="es-BO"/>
        </w:rPr>
        <w:t xml:space="preserve">775 a </w:t>
      </w:r>
      <w:r w:rsidR="00301D0F">
        <w:rPr>
          <w:rFonts w:ascii="Arial" w:eastAsia="Times New Roman" w:hAnsi="Arial" w:cs="Arial"/>
          <w:bCs/>
          <w:sz w:val="24"/>
          <w:szCs w:val="24"/>
          <w:lang w:eastAsia="es-BO"/>
        </w:rPr>
        <w:t>7</w:t>
      </w:r>
      <w:r w:rsidR="002973E1">
        <w:rPr>
          <w:rFonts w:ascii="Arial" w:eastAsia="Times New Roman" w:hAnsi="Arial" w:cs="Arial"/>
          <w:bCs/>
          <w:sz w:val="24"/>
          <w:szCs w:val="24"/>
          <w:lang w:eastAsia="es-BO"/>
        </w:rPr>
        <w:t xml:space="preserve">77 vta. </w:t>
      </w:r>
      <w:r w:rsidRPr="007B2B2F">
        <w:rPr>
          <w:rFonts w:ascii="Arial" w:eastAsia="Times New Roman" w:hAnsi="Arial" w:cs="Arial"/>
          <w:bCs/>
          <w:sz w:val="24"/>
          <w:szCs w:val="24"/>
          <w:lang w:eastAsia="es-BO"/>
        </w:rPr>
        <w:t xml:space="preserve">de obrados, </w:t>
      </w:r>
      <w:r w:rsidR="002973E1">
        <w:rPr>
          <w:rFonts w:ascii="Arial" w:eastAsia="Times New Roman" w:hAnsi="Arial" w:cs="Arial"/>
          <w:bCs/>
          <w:sz w:val="24"/>
          <w:szCs w:val="24"/>
          <w:lang w:eastAsia="es-BO"/>
        </w:rPr>
        <w:t>Petrona Janco Mamani de Zarate</w:t>
      </w:r>
      <w:r w:rsidR="00D34593">
        <w:rPr>
          <w:rFonts w:ascii="Arial" w:eastAsia="Times New Roman" w:hAnsi="Arial" w:cs="Arial"/>
          <w:bCs/>
          <w:sz w:val="24"/>
          <w:szCs w:val="24"/>
          <w:lang w:eastAsia="es-BO"/>
        </w:rPr>
        <w:t xml:space="preserve">, Mariela, </w:t>
      </w:r>
      <w:proofErr w:type="spellStart"/>
      <w:r w:rsidR="00D34593">
        <w:rPr>
          <w:rFonts w:ascii="Arial" w:eastAsia="Times New Roman" w:hAnsi="Arial" w:cs="Arial"/>
          <w:bCs/>
          <w:sz w:val="24"/>
          <w:szCs w:val="24"/>
          <w:lang w:eastAsia="es-BO"/>
        </w:rPr>
        <w:t>Yenny</w:t>
      </w:r>
      <w:proofErr w:type="spellEnd"/>
      <w:r w:rsidR="00D34593">
        <w:rPr>
          <w:rFonts w:ascii="Arial" w:eastAsia="Times New Roman" w:hAnsi="Arial" w:cs="Arial"/>
          <w:bCs/>
          <w:sz w:val="24"/>
          <w:szCs w:val="24"/>
          <w:lang w:eastAsia="es-BO"/>
        </w:rPr>
        <w:t xml:space="preserve">, Edgar Cesar y Alex Rodrigo Zarate Janco, </w:t>
      </w:r>
      <w:r w:rsidRPr="007B2B2F">
        <w:rPr>
          <w:rFonts w:ascii="Arial" w:eastAsia="Arial" w:hAnsi="Arial" w:cs="Arial"/>
          <w:bCs/>
          <w:color w:val="000000"/>
          <w:sz w:val="24"/>
          <w:szCs w:val="24"/>
          <w:lang w:val="es-ES" w:eastAsia="es-ES" w:bidi="es-ES"/>
        </w:rPr>
        <w:t>contesta</w:t>
      </w:r>
      <w:r w:rsidR="00D34593">
        <w:rPr>
          <w:rFonts w:ascii="Arial" w:eastAsia="Arial" w:hAnsi="Arial" w:cs="Arial"/>
          <w:bCs/>
          <w:color w:val="000000"/>
          <w:sz w:val="24"/>
          <w:szCs w:val="24"/>
          <w:lang w:val="es-ES" w:eastAsia="es-ES" w:bidi="es-ES"/>
        </w:rPr>
        <w:t>n</w:t>
      </w:r>
      <w:r w:rsidRPr="007B2B2F">
        <w:rPr>
          <w:rFonts w:ascii="Arial" w:eastAsia="Arial" w:hAnsi="Arial" w:cs="Arial"/>
          <w:bCs/>
          <w:color w:val="000000"/>
          <w:sz w:val="24"/>
          <w:szCs w:val="24"/>
          <w:lang w:val="es-ES" w:eastAsia="es-ES" w:bidi="es-ES"/>
        </w:rPr>
        <w:t xml:space="preserve"> </w:t>
      </w:r>
      <w:r w:rsidRPr="007B2B2F">
        <w:rPr>
          <w:rFonts w:ascii="Arial" w:eastAsia="Times New Roman" w:hAnsi="Arial" w:cs="Arial"/>
          <w:bCs/>
          <w:sz w:val="24"/>
          <w:szCs w:val="24"/>
          <w:lang w:eastAsia="es-BO"/>
        </w:rPr>
        <w:t xml:space="preserve">el recurso de casación, pidiendo se declare </w:t>
      </w:r>
      <w:r w:rsidR="00D34593">
        <w:rPr>
          <w:rFonts w:ascii="Arial" w:eastAsia="Times New Roman" w:hAnsi="Arial" w:cs="Arial"/>
          <w:bCs/>
          <w:sz w:val="24"/>
          <w:szCs w:val="24"/>
          <w:lang w:eastAsia="es-BO"/>
        </w:rPr>
        <w:t xml:space="preserve">infundado </w:t>
      </w:r>
      <w:r w:rsidR="00301D0F">
        <w:rPr>
          <w:rFonts w:ascii="Arial" w:eastAsia="Times New Roman" w:hAnsi="Arial" w:cs="Arial"/>
          <w:bCs/>
          <w:sz w:val="24"/>
          <w:szCs w:val="24"/>
          <w:lang w:eastAsia="es-BO"/>
        </w:rPr>
        <w:t>e</w:t>
      </w:r>
      <w:r w:rsidR="00D34593">
        <w:rPr>
          <w:rFonts w:ascii="Arial" w:eastAsia="Times New Roman" w:hAnsi="Arial" w:cs="Arial"/>
          <w:bCs/>
          <w:sz w:val="24"/>
          <w:szCs w:val="24"/>
          <w:lang w:eastAsia="es-BO"/>
        </w:rPr>
        <w:t xml:space="preserve">l </w:t>
      </w:r>
      <w:r w:rsidRPr="007B2B2F">
        <w:rPr>
          <w:rFonts w:ascii="Arial" w:eastAsia="Times New Roman" w:hAnsi="Arial" w:cs="Arial"/>
          <w:bCs/>
          <w:sz w:val="24"/>
          <w:szCs w:val="24"/>
          <w:lang w:eastAsia="es-BO"/>
        </w:rPr>
        <w:t>mismo, bajo los siguientes argumentos:</w:t>
      </w:r>
    </w:p>
    <w:p w14:paraId="0CE76D3C" w14:textId="09A1E7A7" w:rsidR="00BB7AD8" w:rsidRDefault="007B2B2F" w:rsidP="007B2B2F">
      <w:pPr>
        <w:widowControl w:val="0"/>
        <w:spacing w:after="0" w:line="360" w:lineRule="auto"/>
        <w:jc w:val="both"/>
        <w:rPr>
          <w:rFonts w:ascii="Arial" w:eastAsia="Times New Roman" w:hAnsi="Arial" w:cs="Arial"/>
          <w:bCs/>
          <w:color w:val="000000" w:themeColor="text1"/>
          <w:sz w:val="24"/>
          <w:szCs w:val="24"/>
          <w:lang w:eastAsia="es-BO"/>
        </w:rPr>
      </w:pPr>
      <w:r w:rsidRPr="007B2B2F">
        <w:rPr>
          <w:rFonts w:ascii="Arial" w:eastAsia="Times New Roman" w:hAnsi="Arial" w:cs="Arial"/>
          <w:b/>
          <w:bCs/>
          <w:sz w:val="24"/>
          <w:szCs w:val="24"/>
          <w:lang w:eastAsia="es-BO"/>
        </w:rPr>
        <w:t xml:space="preserve">I.3.1. </w:t>
      </w:r>
      <w:r w:rsidRPr="007B2B2F">
        <w:rPr>
          <w:rFonts w:ascii="Arial" w:eastAsia="Times New Roman" w:hAnsi="Arial" w:cs="Arial"/>
          <w:bCs/>
          <w:sz w:val="24"/>
          <w:szCs w:val="24"/>
          <w:lang w:eastAsia="es-BO"/>
        </w:rPr>
        <w:t>Refiere</w:t>
      </w:r>
      <w:r w:rsidR="00D34593">
        <w:rPr>
          <w:rFonts w:ascii="Arial" w:eastAsia="Times New Roman" w:hAnsi="Arial" w:cs="Arial"/>
          <w:bCs/>
          <w:sz w:val="24"/>
          <w:szCs w:val="24"/>
          <w:lang w:eastAsia="es-BO"/>
        </w:rPr>
        <w:t xml:space="preserve">n que el derecho propietario del recurrente fue anulado </w:t>
      </w:r>
      <w:r w:rsidR="00BB7AD8">
        <w:rPr>
          <w:rFonts w:ascii="Arial" w:eastAsia="Times New Roman" w:hAnsi="Arial" w:cs="Arial"/>
          <w:bCs/>
          <w:sz w:val="24"/>
          <w:szCs w:val="24"/>
          <w:lang w:eastAsia="es-BO"/>
        </w:rPr>
        <w:t xml:space="preserve">en otro </w:t>
      </w:r>
      <w:r w:rsidR="00D34593">
        <w:rPr>
          <w:rFonts w:ascii="Arial" w:eastAsia="Times New Roman" w:hAnsi="Arial" w:cs="Arial"/>
          <w:bCs/>
          <w:sz w:val="24"/>
          <w:szCs w:val="24"/>
          <w:lang w:eastAsia="es-BO"/>
        </w:rPr>
        <w:t xml:space="preserve">proceso judicial y cancelado en Derechos Reales y este aspecto no puede considerarse como un error en la </w:t>
      </w:r>
      <w:r w:rsidR="00D34593" w:rsidRPr="009857E7">
        <w:rPr>
          <w:rFonts w:ascii="Arial" w:eastAsia="Times New Roman" w:hAnsi="Arial" w:cs="Arial"/>
          <w:bCs/>
          <w:color w:val="000000" w:themeColor="text1"/>
          <w:sz w:val="24"/>
          <w:szCs w:val="24"/>
          <w:lang w:eastAsia="es-BO"/>
        </w:rPr>
        <w:t>valoración de la prueba</w:t>
      </w:r>
      <w:r w:rsidR="00BB7AD8">
        <w:rPr>
          <w:rFonts w:ascii="Arial" w:eastAsia="Times New Roman" w:hAnsi="Arial" w:cs="Arial"/>
          <w:bCs/>
          <w:color w:val="000000" w:themeColor="text1"/>
          <w:sz w:val="24"/>
          <w:szCs w:val="24"/>
          <w:lang w:eastAsia="es-BO"/>
        </w:rPr>
        <w:t xml:space="preserve">, </w:t>
      </w:r>
      <w:r w:rsidR="00D34593" w:rsidRPr="009857E7">
        <w:rPr>
          <w:rFonts w:ascii="Arial" w:eastAsia="Times New Roman" w:hAnsi="Arial" w:cs="Arial"/>
          <w:bCs/>
          <w:color w:val="000000" w:themeColor="text1"/>
          <w:sz w:val="24"/>
          <w:szCs w:val="24"/>
          <w:lang w:eastAsia="es-BO"/>
        </w:rPr>
        <w:t>toda vez que,</w:t>
      </w:r>
      <w:r w:rsidR="005016DC">
        <w:rPr>
          <w:rFonts w:ascii="Arial" w:eastAsia="Times New Roman" w:hAnsi="Arial" w:cs="Arial"/>
          <w:bCs/>
          <w:color w:val="000000" w:themeColor="text1"/>
          <w:sz w:val="24"/>
          <w:szCs w:val="24"/>
          <w:lang w:eastAsia="es-BO"/>
        </w:rPr>
        <w:t xml:space="preserve"> debió señalar qu</w:t>
      </w:r>
      <w:r w:rsidR="00E31186">
        <w:rPr>
          <w:rFonts w:ascii="Arial" w:eastAsia="Times New Roman" w:hAnsi="Arial" w:cs="Arial"/>
          <w:bCs/>
          <w:color w:val="000000" w:themeColor="text1"/>
          <w:sz w:val="24"/>
          <w:szCs w:val="24"/>
          <w:lang w:eastAsia="es-BO"/>
        </w:rPr>
        <w:t>é</w:t>
      </w:r>
      <w:r w:rsidR="005016DC">
        <w:rPr>
          <w:rFonts w:ascii="Arial" w:eastAsia="Times New Roman" w:hAnsi="Arial" w:cs="Arial"/>
          <w:bCs/>
          <w:color w:val="000000" w:themeColor="text1"/>
          <w:sz w:val="24"/>
          <w:szCs w:val="24"/>
          <w:lang w:eastAsia="es-BO"/>
        </w:rPr>
        <w:t xml:space="preserve"> pruebas no fueron valoradas correctamente y explicar cómo la</w:t>
      </w:r>
      <w:r w:rsidR="005C338C">
        <w:rPr>
          <w:rFonts w:ascii="Arial" w:eastAsia="Times New Roman" w:hAnsi="Arial" w:cs="Arial"/>
          <w:bCs/>
          <w:color w:val="000000" w:themeColor="text1"/>
          <w:sz w:val="24"/>
          <w:szCs w:val="24"/>
          <w:lang w:eastAsia="es-BO"/>
        </w:rPr>
        <w:t xml:space="preserve"> </w:t>
      </w:r>
      <w:r w:rsidR="005016DC">
        <w:rPr>
          <w:rFonts w:ascii="Arial" w:eastAsia="Times New Roman" w:hAnsi="Arial" w:cs="Arial"/>
          <w:bCs/>
          <w:color w:val="000000" w:themeColor="text1"/>
          <w:sz w:val="24"/>
          <w:szCs w:val="24"/>
          <w:lang w:eastAsia="es-BO"/>
        </w:rPr>
        <w:t xml:space="preserve">valoración cambiaría el resultado de la resolución recurrida, además de que </w:t>
      </w:r>
      <w:r w:rsidR="00D34593" w:rsidRPr="009857E7">
        <w:rPr>
          <w:rFonts w:ascii="Arial" w:eastAsia="Times New Roman" w:hAnsi="Arial" w:cs="Arial"/>
          <w:bCs/>
          <w:color w:val="000000" w:themeColor="text1"/>
          <w:sz w:val="24"/>
          <w:szCs w:val="24"/>
          <w:lang w:eastAsia="es-BO"/>
        </w:rPr>
        <w:t>la valoración de las pruebas corr</w:t>
      </w:r>
      <w:r w:rsidR="009857E7" w:rsidRPr="009857E7">
        <w:rPr>
          <w:rFonts w:ascii="Arial" w:eastAsia="Times New Roman" w:hAnsi="Arial" w:cs="Arial"/>
          <w:bCs/>
          <w:color w:val="000000" w:themeColor="text1"/>
          <w:sz w:val="24"/>
          <w:szCs w:val="24"/>
          <w:lang w:eastAsia="es-BO"/>
        </w:rPr>
        <w:t>esponde al Juez de instancia</w:t>
      </w:r>
      <w:r w:rsidR="005016DC">
        <w:rPr>
          <w:rFonts w:ascii="Arial" w:eastAsia="Times New Roman" w:hAnsi="Arial" w:cs="Arial"/>
          <w:bCs/>
          <w:color w:val="000000" w:themeColor="text1"/>
          <w:sz w:val="24"/>
          <w:szCs w:val="24"/>
          <w:lang w:eastAsia="es-BO"/>
        </w:rPr>
        <w:t>.</w:t>
      </w:r>
      <w:bookmarkStart w:id="0" w:name="_GoBack"/>
      <w:bookmarkEnd w:id="0"/>
    </w:p>
    <w:p w14:paraId="0ECA0503" w14:textId="1B2161B9" w:rsidR="00420A0B" w:rsidRPr="0055787E" w:rsidRDefault="009857E7" w:rsidP="007B2B2F">
      <w:pPr>
        <w:widowControl w:val="0"/>
        <w:spacing w:after="0" w:line="360" w:lineRule="auto"/>
        <w:jc w:val="both"/>
        <w:rPr>
          <w:rFonts w:ascii="Arial" w:eastAsia="Times New Roman" w:hAnsi="Arial" w:cs="Arial"/>
          <w:bCs/>
          <w:color w:val="000000" w:themeColor="text1"/>
          <w:sz w:val="24"/>
          <w:szCs w:val="24"/>
          <w:lang w:eastAsia="es-BO"/>
        </w:rPr>
      </w:pPr>
      <w:r w:rsidRPr="0055787E">
        <w:rPr>
          <w:rFonts w:ascii="Arial" w:eastAsia="Times New Roman" w:hAnsi="Arial" w:cs="Arial"/>
          <w:bCs/>
          <w:color w:val="000000" w:themeColor="text1"/>
          <w:sz w:val="24"/>
          <w:szCs w:val="24"/>
          <w:lang w:eastAsia="es-BO"/>
        </w:rPr>
        <w:t>De otra parte</w:t>
      </w:r>
      <w:r w:rsidR="00BB7AD8">
        <w:rPr>
          <w:rFonts w:ascii="Arial" w:eastAsia="Times New Roman" w:hAnsi="Arial" w:cs="Arial"/>
          <w:bCs/>
          <w:color w:val="000000" w:themeColor="text1"/>
          <w:sz w:val="24"/>
          <w:szCs w:val="24"/>
          <w:lang w:eastAsia="es-BO"/>
        </w:rPr>
        <w:t xml:space="preserve">, observan </w:t>
      </w:r>
      <w:r w:rsidRPr="0055787E">
        <w:rPr>
          <w:rFonts w:ascii="Arial" w:eastAsia="Times New Roman" w:hAnsi="Arial" w:cs="Arial"/>
          <w:bCs/>
          <w:color w:val="000000" w:themeColor="text1"/>
          <w:sz w:val="24"/>
          <w:szCs w:val="24"/>
          <w:lang w:eastAsia="es-BO"/>
        </w:rPr>
        <w:t xml:space="preserve">el interés legítimo del </w:t>
      </w:r>
      <w:proofErr w:type="spellStart"/>
      <w:r w:rsidRPr="0055787E">
        <w:rPr>
          <w:rFonts w:ascii="Arial" w:eastAsia="Times New Roman" w:hAnsi="Arial" w:cs="Arial"/>
          <w:bCs/>
          <w:color w:val="000000" w:themeColor="text1"/>
          <w:sz w:val="24"/>
          <w:szCs w:val="24"/>
          <w:lang w:eastAsia="es-BO"/>
        </w:rPr>
        <w:t>incidentista</w:t>
      </w:r>
      <w:proofErr w:type="spellEnd"/>
      <w:r w:rsidR="005016DC">
        <w:rPr>
          <w:rFonts w:ascii="Arial" w:eastAsia="Times New Roman" w:hAnsi="Arial" w:cs="Arial"/>
          <w:bCs/>
          <w:color w:val="000000" w:themeColor="text1"/>
          <w:sz w:val="24"/>
          <w:szCs w:val="24"/>
          <w:lang w:eastAsia="es-BO"/>
        </w:rPr>
        <w:t>,</w:t>
      </w:r>
      <w:r w:rsidRPr="0055787E">
        <w:rPr>
          <w:rFonts w:ascii="Arial" w:eastAsia="Times New Roman" w:hAnsi="Arial" w:cs="Arial"/>
          <w:bCs/>
          <w:color w:val="000000" w:themeColor="text1"/>
          <w:sz w:val="24"/>
          <w:szCs w:val="24"/>
          <w:lang w:eastAsia="es-BO"/>
        </w:rPr>
        <w:t xml:space="preserve"> porque </w:t>
      </w:r>
      <w:r w:rsidR="005016DC">
        <w:rPr>
          <w:rFonts w:ascii="Arial" w:eastAsia="Times New Roman" w:hAnsi="Arial" w:cs="Arial"/>
          <w:bCs/>
          <w:color w:val="000000" w:themeColor="text1"/>
          <w:sz w:val="24"/>
          <w:szCs w:val="24"/>
          <w:lang w:eastAsia="es-BO"/>
        </w:rPr>
        <w:t xml:space="preserve">de la </w:t>
      </w:r>
      <w:r w:rsidRPr="0055787E">
        <w:rPr>
          <w:rFonts w:ascii="Arial" w:eastAsia="Times New Roman" w:hAnsi="Arial" w:cs="Arial"/>
          <w:bCs/>
          <w:color w:val="000000" w:themeColor="text1"/>
          <w:sz w:val="24"/>
          <w:szCs w:val="24"/>
          <w:lang w:eastAsia="es-BO"/>
        </w:rPr>
        <w:t>revis</w:t>
      </w:r>
      <w:r w:rsidR="005016DC">
        <w:rPr>
          <w:rFonts w:ascii="Arial" w:eastAsia="Times New Roman" w:hAnsi="Arial" w:cs="Arial"/>
          <w:bCs/>
          <w:color w:val="000000" w:themeColor="text1"/>
          <w:sz w:val="24"/>
          <w:szCs w:val="24"/>
          <w:lang w:eastAsia="es-BO"/>
        </w:rPr>
        <w:t>ión d</w:t>
      </w:r>
      <w:r w:rsidRPr="0055787E">
        <w:rPr>
          <w:rFonts w:ascii="Arial" w:eastAsia="Times New Roman" w:hAnsi="Arial" w:cs="Arial"/>
          <w:bCs/>
          <w:color w:val="000000" w:themeColor="text1"/>
          <w:sz w:val="24"/>
          <w:szCs w:val="24"/>
          <w:lang w:eastAsia="es-BO"/>
        </w:rPr>
        <w:t>el contenido de la demanda</w:t>
      </w:r>
      <w:r w:rsidR="00CA0A4E">
        <w:rPr>
          <w:rFonts w:ascii="Arial" w:eastAsia="Times New Roman" w:hAnsi="Arial" w:cs="Arial"/>
          <w:bCs/>
          <w:color w:val="000000" w:themeColor="text1"/>
          <w:sz w:val="24"/>
          <w:szCs w:val="24"/>
          <w:lang w:eastAsia="es-BO"/>
        </w:rPr>
        <w:t xml:space="preserve"> de nulidad de contrato interpuesto</w:t>
      </w:r>
      <w:r w:rsidRPr="0055787E">
        <w:rPr>
          <w:rFonts w:ascii="Arial" w:eastAsia="Times New Roman" w:hAnsi="Arial" w:cs="Arial"/>
          <w:bCs/>
          <w:color w:val="000000" w:themeColor="text1"/>
          <w:sz w:val="24"/>
          <w:szCs w:val="24"/>
          <w:lang w:eastAsia="es-BO"/>
        </w:rPr>
        <w:t xml:space="preserve">, </w:t>
      </w:r>
      <w:r w:rsidR="005016DC">
        <w:rPr>
          <w:rFonts w:ascii="Arial" w:eastAsia="Times New Roman" w:hAnsi="Arial" w:cs="Arial"/>
          <w:bCs/>
          <w:color w:val="000000" w:themeColor="text1"/>
          <w:sz w:val="24"/>
          <w:szCs w:val="24"/>
          <w:lang w:eastAsia="es-BO"/>
        </w:rPr>
        <w:t xml:space="preserve">evidenciaría que </w:t>
      </w:r>
      <w:r w:rsidRPr="0055787E">
        <w:rPr>
          <w:rFonts w:ascii="Arial" w:eastAsia="Times New Roman" w:hAnsi="Arial" w:cs="Arial"/>
          <w:bCs/>
          <w:color w:val="000000" w:themeColor="text1"/>
          <w:sz w:val="24"/>
          <w:szCs w:val="24"/>
          <w:lang w:eastAsia="es-BO"/>
        </w:rPr>
        <w:t>sólo se pidió anular el contrato suscrito entre Maritza Sandoval Franco y Sandra Núñez del Prado</w:t>
      </w:r>
      <w:r w:rsidR="005016DC">
        <w:rPr>
          <w:rFonts w:ascii="Arial" w:eastAsia="Times New Roman" w:hAnsi="Arial" w:cs="Arial"/>
          <w:bCs/>
          <w:color w:val="000000" w:themeColor="text1"/>
          <w:sz w:val="24"/>
          <w:szCs w:val="24"/>
          <w:lang w:eastAsia="es-BO"/>
        </w:rPr>
        <w:t xml:space="preserve">; por lo que, </w:t>
      </w:r>
      <w:r w:rsidR="00CA0A4E">
        <w:rPr>
          <w:rFonts w:ascii="Arial" w:eastAsia="Times New Roman" w:hAnsi="Arial" w:cs="Arial"/>
          <w:bCs/>
          <w:color w:val="000000" w:themeColor="text1"/>
          <w:sz w:val="24"/>
          <w:szCs w:val="24"/>
          <w:lang w:eastAsia="es-BO"/>
        </w:rPr>
        <w:t xml:space="preserve">la </w:t>
      </w:r>
      <w:r w:rsidRPr="0055787E">
        <w:rPr>
          <w:rFonts w:ascii="Arial" w:eastAsia="Times New Roman" w:hAnsi="Arial" w:cs="Arial"/>
          <w:bCs/>
          <w:color w:val="000000" w:themeColor="text1"/>
          <w:sz w:val="24"/>
          <w:szCs w:val="24"/>
          <w:lang w:eastAsia="es-BO"/>
        </w:rPr>
        <w:t xml:space="preserve">sentencia se pronunció únicamente sobre la validez de este </w:t>
      </w:r>
      <w:r w:rsidRPr="0055787E">
        <w:rPr>
          <w:rFonts w:ascii="Arial" w:eastAsia="Times New Roman" w:hAnsi="Arial" w:cs="Arial"/>
          <w:bCs/>
          <w:color w:val="000000" w:themeColor="text1"/>
          <w:sz w:val="24"/>
          <w:szCs w:val="24"/>
          <w:lang w:eastAsia="es-BO"/>
        </w:rPr>
        <w:lastRenderedPageBreak/>
        <w:t xml:space="preserve">contrato y no así </w:t>
      </w:r>
      <w:r w:rsidR="00CA0A4E">
        <w:rPr>
          <w:rFonts w:ascii="Arial" w:eastAsia="Times New Roman" w:hAnsi="Arial" w:cs="Arial"/>
          <w:bCs/>
          <w:color w:val="000000" w:themeColor="text1"/>
          <w:sz w:val="24"/>
          <w:szCs w:val="24"/>
          <w:lang w:eastAsia="es-BO"/>
        </w:rPr>
        <w:t xml:space="preserve">sobre </w:t>
      </w:r>
      <w:r w:rsidRPr="0055787E">
        <w:rPr>
          <w:rFonts w:ascii="Arial" w:eastAsia="Times New Roman" w:hAnsi="Arial" w:cs="Arial"/>
          <w:bCs/>
          <w:color w:val="000000" w:themeColor="text1"/>
          <w:sz w:val="24"/>
          <w:szCs w:val="24"/>
          <w:lang w:eastAsia="es-BO"/>
        </w:rPr>
        <w:t xml:space="preserve">la nulidad del contrato del </w:t>
      </w:r>
      <w:proofErr w:type="spellStart"/>
      <w:r w:rsidRPr="0055787E">
        <w:rPr>
          <w:rFonts w:ascii="Arial" w:eastAsia="Times New Roman" w:hAnsi="Arial" w:cs="Arial"/>
          <w:bCs/>
          <w:color w:val="000000" w:themeColor="text1"/>
          <w:sz w:val="24"/>
          <w:szCs w:val="24"/>
          <w:lang w:eastAsia="es-BO"/>
        </w:rPr>
        <w:t>incidentista</w:t>
      </w:r>
      <w:proofErr w:type="spellEnd"/>
      <w:r w:rsidR="00CA0A4E">
        <w:rPr>
          <w:rFonts w:ascii="Arial" w:eastAsia="Times New Roman" w:hAnsi="Arial" w:cs="Arial"/>
          <w:bCs/>
          <w:color w:val="000000" w:themeColor="text1"/>
          <w:sz w:val="24"/>
          <w:szCs w:val="24"/>
          <w:lang w:eastAsia="es-BO"/>
        </w:rPr>
        <w:t>;</w:t>
      </w:r>
      <w:r w:rsidRPr="0055787E">
        <w:rPr>
          <w:rFonts w:ascii="Arial" w:eastAsia="Times New Roman" w:hAnsi="Arial" w:cs="Arial"/>
          <w:bCs/>
          <w:color w:val="000000" w:themeColor="text1"/>
          <w:sz w:val="24"/>
          <w:szCs w:val="24"/>
          <w:lang w:eastAsia="es-BO"/>
        </w:rPr>
        <w:t xml:space="preserve"> </w:t>
      </w:r>
      <w:r w:rsidR="005903A7">
        <w:rPr>
          <w:rFonts w:ascii="Arial" w:eastAsia="Times New Roman" w:hAnsi="Arial" w:cs="Arial"/>
          <w:bCs/>
          <w:color w:val="000000" w:themeColor="text1"/>
          <w:sz w:val="24"/>
          <w:szCs w:val="24"/>
          <w:lang w:eastAsia="es-BO"/>
        </w:rPr>
        <w:t xml:space="preserve">en consecuencia, </w:t>
      </w:r>
      <w:r w:rsidRPr="0055787E">
        <w:rPr>
          <w:rFonts w:ascii="Arial" w:eastAsia="Times New Roman" w:hAnsi="Arial" w:cs="Arial"/>
          <w:bCs/>
          <w:color w:val="000000" w:themeColor="text1"/>
          <w:sz w:val="24"/>
          <w:szCs w:val="24"/>
          <w:lang w:eastAsia="es-BO"/>
        </w:rPr>
        <w:t>no e</w:t>
      </w:r>
      <w:r w:rsidR="00CA0A4E">
        <w:rPr>
          <w:rFonts w:ascii="Arial" w:eastAsia="Times New Roman" w:hAnsi="Arial" w:cs="Arial"/>
          <w:bCs/>
          <w:color w:val="000000" w:themeColor="text1"/>
          <w:sz w:val="24"/>
          <w:szCs w:val="24"/>
          <w:lang w:eastAsia="es-BO"/>
        </w:rPr>
        <w:t>ra</w:t>
      </w:r>
      <w:r w:rsidRPr="0055787E">
        <w:rPr>
          <w:rFonts w:ascii="Arial" w:eastAsia="Times New Roman" w:hAnsi="Arial" w:cs="Arial"/>
          <w:bCs/>
          <w:color w:val="000000" w:themeColor="text1"/>
          <w:sz w:val="24"/>
          <w:szCs w:val="24"/>
          <w:lang w:eastAsia="es-BO"/>
        </w:rPr>
        <w:t xml:space="preserve"> imprescindible </w:t>
      </w:r>
      <w:r w:rsidR="00CA0A4E">
        <w:rPr>
          <w:rFonts w:ascii="Arial" w:eastAsia="Times New Roman" w:hAnsi="Arial" w:cs="Arial"/>
          <w:bCs/>
          <w:color w:val="000000" w:themeColor="text1"/>
          <w:sz w:val="24"/>
          <w:szCs w:val="24"/>
          <w:lang w:eastAsia="es-BO"/>
        </w:rPr>
        <w:t xml:space="preserve">la </w:t>
      </w:r>
      <w:r w:rsidRPr="0055787E">
        <w:rPr>
          <w:rFonts w:ascii="Arial" w:eastAsia="Times New Roman" w:hAnsi="Arial" w:cs="Arial"/>
          <w:bCs/>
          <w:color w:val="000000" w:themeColor="text1"/>
          <w:sz w:val="24"/>
          <w:szCs w:val="24"/>
          <w:lang w:eastAsia="es-BO"/>
        </w:rPr>
        <w:t>concurrencia a</w:t>
      </w:r>
      <w:r w:rsidR="00CA0A4E">
        <w:rPr>
          <w:rFonts w:ascii="Arial" w:eastAsia="Times New Roman" w:hAnsi="Arial" w:cs="Arial"/>
          <w:bCs/>
          <w:color w:val="000000" w:themeColor="text1"/>
          <w:sz w:val="24"/>
          <w:szCs w:val="24"/>
          <w:lang w:eastAsia="es-BO"/>
        </w:rPr>
        <w:t xml:space="preserve"> este </w:t>
      </w:r>
      <w:r w:rsidRPr="0055787E">
        <w:rPr>
          <w:rFonts w:ascii="Arial" w:eastAsia="Times New Roman" w:hAnsi="Arial" w:cs="Arial"/>
          <w:bCs/>
          <w:color w:val="000000" w:themeColor="text1"/>
          <w:sz w:val="24"/>
          <w:szCs w:val="24"/>
          <w:lang w:eastAsia="es-BO"/>
        </w:rPr>
        <w:t xml:space="preserve">proceso </w:t>
      </w:r>
      <w:r w:rsidR="005903A7">
        <w:rPr>
          <w:rFonts w:ascii="Arial" w:eastAsia="Times New Roman" w:hAnsi="Arial" w:cs="Arial"/>
          <w:bCs/>
          <w:color w:val="000000" w:themeColor="text1"/>
          <w:sz w:val="24"/>
          <w:szCs w:val="24"/>
          <w:lang w:eastAsia="es-BO"/>
        </w:rPr>
        <w:t xml:space="preserve">del </w:t>
      </w:r>
      <w:r w:rsidR="00CA0A4E">
        <w:rPr>
          <w:rFonts w:ascii="Arial" w:eastAsia="Times New Roman" w:hAnsi="Arial" w:cs="Arial"/>
          <w:bCs/>
          <w:color w:val="000000" w:themeColor="text1"/>
          <w:sz w:val="24"/>
          <w:szCs w:val="24"/>
          <w:lang w:eastAsia="es-BO"/>
        </w:rPr>
        <w:t>ahora recurrente</w:t>
      </w:r>
      <w:r w:rsidR="005903A7">
        <w:rPr>
          <w:rFonts w:ascii="Arial" w:eastAsia="Times New Roman" w:hAnsi="Arial" w:cs="Arial"/>
          <w:bCs/>
          <w:color w:val="000000" w:themeColor="text1"/>
          <w:sz w:val="24"/>
          <w:szCs w:val="24"/>
          <w:lang w:eastAsia="es-BO"/>
        </w:rPr>
        <w:t xml:space="preserve">, toda vez que, quien </w:t>
      </w:r>
      <w:r w:rsidRPr="0055787E">
        <w:rPr>
          <w:rFonts w:ascii="Arial" w:eastAsia="Times New Roman" w:hAnsi="Arial" w:cs="Arial"/>
          <w:bCs/>
          <w:color w:val="000000" w:themeColor="text1"/>
          <w:sz w:val="24"/>
          <w:szCs w:val="24"/>
          <w:lang w:eastAsia="es-BO"/>
        </w:rPr>
        <w:t>debió defender la legalidad de ese contrato e</w:t>
      </w:r>
      <w:r w:rsidR="00C929B2">
        <w:rPr>
          <w:rFonts w:ascii="Arial" w:eastAsia="Times New Roman" w:hAnsi="Arial" w:cs="Arial"/>
          <w:bCs/>
          <w:color w:val="000000" w:themeColor="text1"/>
          <w:sz w:val="24"/>
          <w:szCs w:val="24"/>
          <w:lang w:eastAsia="es-BO"/>
        </w:rPr>
        <w:t>ra</w:t>
      </w:r>
      <w:r w:rsidRPr="0055787E">
        <w:rPr>
          <w:rFonts w:ascii="Arial" w:eastAsia="Times New Roman" w:hAnsi="Arial" w:cs="Arial"/>
          <w:bCs/>
          <w:color w:val="000000" w:themeColor="text1"/>
          <w:sz w:val="24"/>
          <w:szCs w:val="24"/>
          <w:lang w:eastAsia="es-BO"/>
        </w:rPr>
        <w:t xml:space="preserve"> Sandra Núñez del Prado, </w:t>
      </w:r>
      <w:r w:rsidR="005903A7">
        <w:rPr>
          <w:rFonts w:ascii="Arial" w:eastAsia="Times New Roman" w:hAnsi="Arial" w:cs="Arial"/>
          <w:bCs/>
          <w:color w:val="000000" w:themeColor="text1"/>
          <w:sz w:val="24"/>
          <w:szCs w:val="24"/>
          <w:lang w:eastAsia="es-BO"/>
        </w:rPr>
        <w:t xml:space="preserve">ya </w:t>
      </w:r>
      <w:r w:rsidRPr="0055787E">
        <w:rPr>
          <w:rFonts w:ascii="Arial" w:eastAsia="Times New Roman" w:hAnsi="Arial" w:cs="Arial"/>
          <w:bCs/>
          <w:color w:val="000000" w:themeColor="text1"/>
          <w:sz w:val="24"/>
          <w:szCs w:val="24"/>
          <w:lang w:eastAsia="es-BO"/>
        </w:rPr>
        <w:t xml:space="preserve">que ella participó activamente </w:t>
      </w:r>
      <w:r w:rsidR="00420A0B" w:rsidRPr="0055787E">
        <w:rPr>
          <w:rFonts w:ascii="Arial" w:eastAsia="Times New Roman" w:hAnsi="Arial" w:cs="Arial"/>
          <w:bCs/>
          <w:color w:val="000000" w:themeColor="text1"/>
          <w:sz w:val="24"/>
          <w:szCs w:val="24"/>
          <w:lang w:eastAsia="es-BO"/>
        </w:rPr>
        <w:t xml:space="preserve">en </w:t>
      </w:r>
      <w:r w:rsidRPr="0055787E">
        <w:rPr>
          <w:rFonts w:ascii="Arial" w:eastAsia="Times New Roman" w:hAnsi="Arial" w:cs="Arial"/>
          <w:bCs/>
          <w:color w:val="000000" w:themeColor="text1"/>
          <w:sz w:val="24"/>
          <w:szCs w:val="24"/>
          <w:lang w:eastAsia="es-BO"/>
        </w:rPr>
        <w:t>el proceso</w:t>
      </w:r>
      <w:r w:rsidR="00420A0B" w:rsidRPr="0055787E">
        <w:rPr>
          <w:rFonts w:ascii="Arial" w:eastAsia="Times New Roman" w:hAnsi="Arial" w:cs="Arial"/>
          <w:bCs/>
          <w:color w:val="000000" w:themeColor="text1"/>
          <w:sz w:val="24"/>
          <w:szCs w:val="24"/>
          <w:lang w:eastAsia="es-BO"/>
        </w:rPr>
        <w:t xml:space="preserve"> cuya nulidad se pretende con el incidente interpuesto.</w:t>
      </w:r>
    </w:p>
    <w:p w14:paraId="772EF71D" w14:textId="3F0F81B1" w:rsidR="000955AD" w:rsidRDefault="00C929B2" w:rsidP="007B2B2F">
      <w:pPr>
        <w:widowControl w:val="0"/>
        <w:spacing w:after="0" w:line="360" w:lineRule="auto"/>
        <w:jc w:val="both"/>
        <w:rPr>
          <w:rFonts w:ascii="Arial" w:eastAsia="Times New Roman" w:hAnsi="Arial" w:cs="Arial"/>
          <w:bCs/>
          <w:color w:val="000000" w:themeColor="text1"/>
          <w:sz w:val="24"/>
          <w:szCs w:val="24"/>
          <w:lang w:eastAsia="es-BO"/>
        </w:rPr>
      </w:pPr>
      <w:r>
        <w:rPr>
          <w:rFonts w:ascii="Arial" w:eastAsia="Times New Roman" w:hAnsi="Arial" w:cs="Arial"/>
          <w:bCs/>
          <w:color w:val="000000" w:themeColor="text1"/>
          <w:sz w:val="24"/>
          <w:szCs w:val="24"/>
          <w:lang w:eastAsia="es-BO"/>
        </w:rPr>
        <w:t xml:space="preserve">Asimismo, refieren que </w:t>
      </w:r>
      <w:r w:rsidR="00420A0B" w:rsidRPr="0055787E">
        <w:rPr>
          <w:rFonts w:ascii="Arial" w:eastAsia="Times New Roman" w:hAnsi="Arial" w:cs="Arial"/>
          <w:bCs/>
          <w:color w:val="000000" w:themeColor="text1"/>
          <w:sz w:val="24"/>
          <w:szCs w:val="24"/>
          <w:lang w:eastAsia="es-BO"/>
        </w:rPr>
        <w:t xml:space="preserve">se debe tomar en cuenta la malicia del </w:t>
      </w:r>
      <w:proofErr w:type="spellStart"/>
      <w:r w:rsidR="00420A0B" w:rsidRPr="0055787E">
        <w:rPr>
          <w:rFonts w:ascii="Arial" w:eastAsia="Times New Roman" w:hAnsi="Arial" w:cs="Arial"/>
          <w:bCs/>
          <w:color w:val="000000" w:themeColor="text1"/>
          <w:sz w:val="24"/>
          <w:szCs w:val="24"/>
          <w:lang w:eastAsia="es-BO"/>
        </w:rPr>
        <w:t>incidentista</w:t>
      </w:r>
      <w:proofErr w:type="spellEnd"/>
      <w:r w:rsidR="005903A7">
        <w:rPr>
          <w:rFonts w:ascii="Arial" w:eastAsia="Times New Roman" w:hAnsi="Arial" w:cs="Arial"/>
          <w:bCs/>
          <w:color w:val="000000" w:themeColor="text1"/>
          <w:sz w:val="24"/>
          <w:szCs w:val="24"/>
          <w:lang w:eastAsia="es-BO"/>
        </w:rPr>
        <w:t xml:space="preserve">, porque </w:t>
      </w:r>
      <w:r w:rsidR="00420A0B" w:rsidRPr="0055787E">
        <w:rPr>
          <w:rFonts w:ascii="Arial" w:eastAsia="Times New Roman" w:hAnsi="Arial" w:cs="Arial"/>
          <w:bCs/>
          <w:color w:val="000000" w:themeColor="text1"/>
          <w:sz w:val="24"/>
          <w:szCs w:val="24"/>
          <w:lang w:eastAsia="es-BO"/>
        </w:rPr>
        <w:t xml:space="preserve">luego de perder el proceso de nulidad </w:t>
      </w:r>
      <w:r>
        <w:rPr>
          <w:rFonts w:ascii="Arial" w:eastAsia="Times New Roman" w:hAnsi="Arial" w:cs="Arial"/>
          <w:bCs/>
          <w:color w:val="000000" w:themeColor="text1"/>
          <w:sz w:val="24"/>
          <w:szCs w:val="24"/>
          <w:lang w:eastAsia="es-BO"/>
        </w:rPr>
        <w:t xml:space="preserve">que se </w:t>
      </w:r>
      <w:r w:rsidR="00420A0B" w:rsidRPr="0055787E">
        <w:rPr>
          <w:rFonts w:ascii="Arial" w:eastAsia="Times New Roman" w:hAnsi="Arial" w:cs="Arial"/>
          <w:bCs/>
          <w:color w:val="000000" w:themeColor="text1"/>
          <w:sz w:val="24"/>
          <w:szCs w:val="24"/>
          <w:lang w:eastAsia="es-BO"/>
        </w:rPr>
        <w:t>s</w:t>
      </w:r>
      <w:r>
        <w:rPr>
          <w:rFonts w:ascii="Arial" w:eastAsia="Times New Roman" w:hAnsi="Arial" w:cs="Arial"/>
          <w:bCs/>
          <w:color w:val="000000" w:themeColor="text1"/>
          <w:sz w:val="24"/>
          <w:szCs w:val="24"/>
          <w:lang w:eastAsia="es-BO"/>
        </w:rPr>
        <w:t>i</w:t>
      </w:r>
      <w:r w:rsidR="00420A0B" w:rsidRPr="0055787E">
        <w:rPr>
          <w:rFonts w:ascii="Arial" w:eastAsia="Times New Roman" w:hAnsi="Arial" w:cs="Arial"/>
          <w:bCs/>
          <w:color w:val="000000" w:themeColor="text1"/>
          <w:sz w:val="24"/>
          <w:szCs w:val="24"/>
          <w:lang w:eastAsia="es-BO"/>
        </w:rPr>
        <w:t>gui</w:t>
      </w:r>
      <w:r>
        <w:rPr>
          <w:rFonts w:ascii="Arial" w:eastAsia="Times New Roman" w:hAnsi="Arial" w:cs="Arial"/>
          <w:bCs/>
          <w:color w:val="000000" w:themeColor="text1"/>
          <w:sz w:val="24"/>
          <w:szCs w:val="24"/>
          <w:lang w:eastAsia="es-BO"/>
        </w:rPr>
        <w:t>ó</w:t>
      </w:r>
      <w:r w:rsidR="00420A0B" w:rsidRPr="0055787E">
        <w:rPr>
          <w:rFonts w:ascii="Arial" w:eastAsia="Times New Roman" w:hAnsi="Arial" w:cs="Arial"/>
          <w:bCs/>
          <w:color w:val="000000" w:themeColor="text1"/>
          <w:sz w:val="24"/>
          <w:szCs w:val="24"/>
          <w:lang w:eastAsia="es-BO"/>
        </w:rPr>
        <w:t xml:space="preserve"> en su contra</w:t>
      </w:r>
      <w:r>
        <w:rPr>
          <w:rFonts w:ascii="Arial" w:eastAsia="Times New Roman" w:hAnsi="Arial" w:cs="Arial"/>
          <w:bCs/>
          <w:color w:val="000000" w:themeColor="text1"/>
          <w:sz w:val="24"/>
          <w:szCs w:val="24"/>
          <w:lang w:eastAsia="es-BO"/>
        </w:rPr>
        <w:t xml:space="preserve">, ahora </w:t>
      </w:r>
      <w:r w:rsidR="00494C7A">
        <w:rPr>
          <w:rFonts w:ascii="Arial" w:eastAsia="Times New Roman" w:hAnsi="Arial" w:cs="Arial"/>
          <w:bCs/>
          <w:color w:val="000000" w:themeColor="text1"/>
          <w:sz w:val="24"/>
          <w:szCs w:val="24"/>
          <w:lang w:eastAsia="es-BO"/>
        </w:rPr>
        <w:t xml:space="preserve">pretende intervenir </w:t>
      </w:r>
      <w:r>
        <w:rPr>
          <w:rFonts w:ascii="Arial" w:eastAsia="Times New Roman" w:hAnsi="Arial" w:cs="Arial"/>
          <w:bCs/>
          <w:color w:val="000000" w:themeColor="text1"/>
          <w:sz w:val="24"/>
          <w:szCs w:val="24"/>
          <w:lang w:eastAsia="es-BO"/>
        </w:rPr>
        <w:t>en este proceso</w:t>
      </w:r>
      <w:r w:rsidR="00494C7A">
        <w:rPr>
          <w:rFonts w:ascii="Arial" w:eastAsia="Times New Roman" w:hAnsi="Arial" w:cs="Arial"/>
          <w:bCs/>
          <w:color w:val="000000" w:themeColor="text1"/>
          <w:sz w:val="24"/>
          <w:szCs w:val="24"/>
          <w:lang w:eastAsia="es-BO"/>
        </w:rPr>
        <w:t>,</w:t>
      </w:r>
      <w:r>
        <w:rPr>
          <w:rFonts w:ascii="Arial" w:eastAsia="Times New Roman" w:hAnsi="Arial" w:cs="Arial"/>
          <w:bCs/>
          <w:color w:val="000000" w:themeColor="text1"/>
          <w:sz w:val="24"/>
          <w:szCs w:val="24"/>
          <w:lang w:eastAsia="es-BO"/>
        </w:rPr>
        <w:t xml:space="preserve"> </w:t>
      </w:r>
      <w:r w:rsidR="00420A0B" w:rsidRPr="0055787E">
        <w:rPr>
          <w:rFonts w:ascii="Arial" w:eastAsia="Times New Roman" w:hAnsi="Arial" w:cs="Arial"/>
          <w:bCs/>
          <w:color w:val="000000" w:themeColor="text1"/>
          <w:sz w:val="24"/>
          <w:szCs w:val="24"/>
          <w:lang w:eastAsia="es-BO"/>
        </w:rPr>
        <w:t xml:space="preserve">a través del incidente </w:t>
      </w:r>
      <w:r>
        <w:rPr>
          <w:rFonts w:ascii="Arial" w:eastAsia="Times New Roman" w:hAnsi="Arial" w:cs="Arial"/>
          <w:bCs/>
          <w:color w:val="000000" w:themeColor="text1"/>
          <w:sz w:val="24"/>
          <w:szCs w:val="24"/>
          <w:lang w:eastAsia="es-BO"/>
        </w:rPr>
        <w:t xml:space="preserve">que fue </w:t>
      </w:r>
      <w:r w:rsidR="00420A0B" w:rsidRPr="0055787E">
        <w:rPr>
          <w:rFonts w:ascii="Arial" w:eastAsia="Times New Roman" w:hAnsi="Arial" w:cs="Arial"/>
          <w:bCs/>
          <w:color w:val="000000" w:themeColor="text1"/>
          <w:sz w:val="24"/>
          <w:szCs w:val="24"/>
          <w:lang w:eastAsia="es-BO"/>
        </w:rPr>
        <w:t>interpuesto en ejecución de sentencia</w:t>
      </w:r>
      <w:r>
        <w:rPr>
          <w:rFonts w:ascii="Arial" w:eastAsia="Times New Roman" w:hAnsi="Arial" w:cs="Arial"/>
          <w:bCs/>
          <w:color w:val="000000" w:themeColor="text1"/>
          <w:sz w:val="24"/>
          <w:szCs w:val="24"/>
          <w:lang w:eastAsia="es-BO"/>
        </w:rPr>
        <w:t>,</w:t>
      </w:r>
      <w:r w:rsidR="00420A0B" w:rsidRPr="0055787E">
        <w:rPr>
          <w:rFonts w:ascii="Arial" w:eastAsia="Times New Roman" w:hAnsi="Arial" w:cs="Arial"/>
          <w:bCs/>
          <w:color w:val="000000" w:themeColor="text1"/>
          <w:sz w:val="24"/>
          <w:szCs w:val="24"/>
          <w:lang w:eastAsia="es-BO"/>
        </w:rPr>
        <w:t xml:space="preserve"> con el único fin de que el proceso sea anulado para cambiar una decisión que </w:t>
      </w:r>
      <w:r>
        <w:rPr>
          <w:rFonts w:ascii="Arial" w:eastAsia="Times New Roman" w:hAnsi="Arial" w:cs="Arial"/>
          <w:bCs/>
          <w:color w:val="000000" w:themeColor="text1"/>
          <w:sz w:val="24"/>
          <w:szCs w:val="24"/>
          <w:lang w:eastAsia="es-BO"/>
        </w:rPr>
        <w:t xml:space="preserve">ya </w:t>
      </w:r>
      <w:r w:rsidR="00420A0B" w:rsidRPr="0055787E">
        <w:rPr>
          <w:rFonts w:ascii="Arial" w:eastAsia="Times New Roman" w:hAnsi="Arial" w:cs="Arial"/>
          <w:bCs/>
          <w:color w:val="000000" w:themeColor="text1"/>
          <w:sz w:val="24"/>
          <w:szCs w:val="24"/>
          <w:lang w:eastAsia="es-BO"/>
        </w:rPr>
        <w:t xml:space="preserve">tiene </w:t>
      </w:r>
      <w:r w:rsidR="00494C7A">
        <w:rPr>
          <w:rFonts w:ascii="Arial" w:eastAsia="Times New Roman" w:hAnsi="Arial" w:cs="Arial"/>
          <w:bCs/>
          <w:color w:val="000000" w:themeColor="text1"/>
          <w:sz w:val="24"/>
          <w:szCs w:val="24"/>
          <w:lang w:eastAsia="es-BO"/>
        </w:rPr>
        <w:t xml:space="preserve">calidad de </w:t>
      </w:r>
      <w:r w:rsidR="00420A0B" w:rsidRPr="0055787E">
        <w:rPr>
          <w:rFonts w:ascii="Arial" w:eastAsia="Times New Roman" w:hAnsi="Arial" w:cs="Arial"/>
          <w:bCs/>
          <w:color w:val="000000" w:themeColor="text1"/>
          <w:sz w:val="24"/>
          <w:szCs w:val="24"/>
          <w:lang w:eastAsia="es-BO"/>
        </w:rPr>
        <w:t>cosa juzgada</w:t>
      </w:r>
      <w:r w:rsidR="0055787E">
        <w:rPr>
          <w:rFonts w:ascii="Arial" w:eastAsia="Times New Roman" w:hAnsi="Arial" w:cs="Arial"/>
          <w:bCs/>
          <w:color w:val="000000" w:themeColor="text1"/>
          <w:sz w:val="24"/>
          <w:szCs w:val="24"/>
          <w:lang w:eastAsia="es-BO"/>
        </w:rPr>
        <w:t>.</w:t>
      </w:r>
    </w:p>
    <w:p w14:paraId="5FCB081F" w14:textId="4142E2C8" w:rsidR="006C28B5" w:rsidRDefault="000955AD" w:rsidP="007B2B2F">
      <w:pPr>
        <w:widowControl w:val="0"/>
        <w:spacing w:after="0" w:line="360" w:lineRule="auto"/>
        <w:jc w:val="both"/>
        <w:rPr>
          <w:rFonts w:ascii="Arial" w:eastAsia="Times New Roman" w:hAnsi="Arial" w:cs="Arial"/>
          <w:bCs/>
          <w:color w:val="000000" w:themeColor="text1"/>
          <w:sz w:val="24"/>
          <w:szCs w:val="24"/>
          <w:lang w:eastAsia="es-BO"/>
        </w:rPr>
      </w:pPr>
      <w:r>
        <w:rPr>
          <w:rFonts w:ascii="Arial" w:eastAsia="Times New Roman" w:hAnsi="Arial" w:cs="Arial"/>
          <w:bCs/>
          <w:color w:val="000000" w:themeColor="text1"/>
          <w:sz w:val="24"/>
          <w:szCs w:val="24"/>
          <w:lang w:eastAsia="es-BO"/>
        </w:rPr>
        <w:t>Citando el Auto Supremo 479/2017</w:t>
      </w:r>
      <w:r w:rsidR="00CE5125">
        <w:rPr>
          <w:rFonts w:ascii="Arial" w:eastAsia="Times New Roman" w:hAnsi="Arial" w:cs="Arial"/>
          <w:bCs/>
          <w:color w:val="000000" w:themeColor="text1"/>
          <w:sz w:val="24"/>
          <w:szCs w:val="24"/>
          <w:lang w:eastAsia="es-BO"/>
        </w:rPr>
        <w:t>,</w:t>
      </w:r>
      <w:r>
        <w:rPr>
          <w:rFonts w:ascii="Arial" w:eastAsia="Times New Roman" w:hAnsi="Arial" w:cs="Arial"/>
          <w:bCs/>
          <w:color w:val="000000" w:themeColor="text1"/>
          <w:sz w:val="24"/>
          <w:szCs w:val="24"/>
          <w:lang w:eastAsia="es-BO"/>
        </w:rPr>
        <w:t xml:space="preserve"> que </w:t>
      </w:r>
      <w:r w:rsidR="00494C7A">
        <w:rPr>
          <w:rFonts w:ascii="Arial" w:eastAsia="Times New Roman" w:hAnsi="Arial" w:cs="Arial"/>
          <w:bCs/>
          <w:color w:val="000000" w:themeColor="text1"/>
          <w:sz w:val="24"/>
          <w:szCs w:val="24"/>
          <w:lang w:eastAsia="es-BO"/>
        </w:rPr>
        <w:t xml:space="preserve">establece que </w:t>
      </w:r>
      <w:r>
        <w:rPr>
          <w:rFonts w:ascii="Arial" w:eastAsia="Times New Roman" w:hAnsi="Arial" w:cs="Arial"/>
          <w:bCs/>
          <w:color w:val="000000" w:themeColor="text1"/>
          <w:sz w:val="24"/>
          <w:szCs w:val="24"/>
          <w:lang w:eastAsia="es-BO"/>
        </w:rPr>
        <w:t xml:space="preserve">la valoración prueba </w:t>
      </w:r>
      <w:r w:rsidR="00494C7A">
        <w:rPr>
          <w:rFonts w:ascii="Arial" w:eastAsia="Times New Roman" w:hAnsi="Arial" w:cs="Arial"/>
          <w:bCs/>
          <w:color w:val="000000" w:themeColor="text1"/>
          <w:sz w:val="24"/>
          <w:szCs w:val="24"/>
          <w:lang w:eastAsia="es-BO"/>
        </w:rPr>
        <w:t>le</w:t>
      </w:r>
      <w:r>
        <w:rPr>
          <w:rFonts w:ascii="Arial" w:eastAsia="Times New Roman" w:hAnsi="Arial" w:cs="Arial"/>
          <w:bCs/>
          <w:color w:val="000000" w:themeColor="text1"/>
          <w:sz w:val="24"/>
          <w:szCs w:val="24"/>
          <w:lang w:eastAsia="es-BO"/>
        </w:rPr>
        <w:t xml:space="preserve"> corresponde al Juez de instancia,</w:t>
      </w:r>
      <w:r w:rsidR="00CE5125">
        <w:rPr>
          <w:rFonts w:ascii="Arial" w:eastAsia="Times New Roman" w:hAnsi="Arial" w:cs="Arial"/>
          <w:bCs/>
          <w:color w:val="000000" w:themeColor="text1"/>
          <w:sz w:val="24"/>
          <w:szCs w:val="24"/>
          <w:lang w:eastAsia="es-BO"/>
        </w:rPr>
        <w:t xml:space="preserve"> </w:t>
      </w:r>
      <w:r w:rsidR="00C929B2">
        <w:rPr>
          <w:rFonts w:ascii="Arial" w:eastAsia="Times New Roman" w:hAnsi="Arial" w:cs="Arial"/>
          <w:bCs/>
          <w:color w:val="000000" w:themeColor="text1"/>
          <w:sz w:val="24"/>
          <w:szCs w:val="24"/>
          <w:lang w:eastAsia="es-BO"/>
        </w:rPr>
        <w:t xml:space="preserve">incensurable en recurso de casación, </w:t>
      </w:r>
      <w:r>
        <w:rPr>
          <w:rFonts w:ascii="Arial" w:eastAsia="Times New Roman" w:hAnsi="Arial" w:cs="Arial"/>
          <w:bCs/>
          <w:color w:val="000000" w:themeColor="text1"/>
          <w:sz w:val="24"/>
          <w:szCs w:val="24"/>
          <w:lang w:eastAsia="es-BO"/>
        </w:rPr>
        <w:t xml:space="preserve">en el caso presente </w:t>
      </w:r>
      <w:r w:rsidR="00494C7A">
        <w:rPr>
          <w:rFonts w:ascii="Arial" w:eastAsia="Times New Roman" w:hAnsi="Arial" w:cs="Arial"/>
          <w:bCs/>
          <w:color w:val="000000" w:themeColor="text1"/>
          <w:sz w:val="24"/>
          <w:szCs w:val="24"/>
          <w:lang w:eastAsia="es-BO"/>
        </w:rPr>
        <w:t xml:space="preserve">indican </w:t>
      </w:r>
      <w:r>
        <w:rPr>
          <w:rFonts w:ascii="Arial" w:eastAsia="Times New Roman" w:hAnsi="Arial" w:cs="Arial"/>
          <w:bCs/>
          <w:color w:val="000000" w:themeColor="text1"/>
          <w:sz w:val="24"/>
          <w:szCs w:val="24"/>
          <w:lang w:eastAsia="es-BO"/>
        </w:rPr>
        <w:t>que el problema jurídico radica en el contrato suscrito</w:t>
      </w:r>
      <w:r w:rsidR="00CE5125">
        <w:rPr>
          <w:rFonts w:ascii="Arial" w:eastAsia="Times New Roman" w:hAnsi="Arial" w:cs="Arial"/>
          <w:bCs/>
          <w:color w:val="000000" w:themeColor="text1"/>
          <w:sz w:val="24"/>
          <w:szCs w:val="24"/>
          <w:lang w:eastAsia="es-BO"/>
        </w:rPr>
        <w:t xml:space="preserve"> </w:t>
      </w:r>
      <w:r w:rsidR="000F3DAE">
        <w:rPr>
          <w:rFonts w:ascii="Arial" w:eastAsia="Times New Roman" w:hAnsi="Arial" w:cs="Arial"/>
          <w:bCs/>
          <w:color w:val="000000" w:themeColor="text1"/>
          <w:sz w:val="24"/>
          <w:szCs w:val="24"/>
          <w:lang w:eastAsia="es-BO"/>
        </w:rPr>
        <w:t xml:space="preserve">el 05 de febrero de 2014 por Maritza Adriana Sandoval Franco como vendedora en favor de Petrona Janco Ch. y Mariela Zarate J.; por lo que, las </w:t>
      </w:r>
      <w:r w:rsidR="00C929B2">
        <w:rPr>
          <w:rFonts w:ascii="Arial" w:eastAsia="Times New Roman" w:hAnsi="Arial" w:cs="Arial"/>
          <w:bCs/>
          <w:color w:val="000000" w:themeColor="text1"/>
          <w:sz w:val="24"/>
          <w:szCs w:val="24"/>
          <w:lang w:eastAsia="es-BO"/>
        </w:rPr>
        <w:t xml:space="preserve">otras </w:t>
      </w:r>
      <w:r w:rsidR="000F3DAE">
        <w:rPr>
          <w:rFonts w:ascii="Arial" w:eastAsia="Times New Roman" w:hAnsi="Arial" w:cs="Arial"/>
          <w:bCs/>
          <w:color w:val="000000" w:themeColor="text1"/>
          <w:sz w:val="24"/>
          <w:szCs w:val="24"/>
          <w:lang w:eastAsia="es-BO"/>
        </w:rPr>
        <w:t>ventas posteriores realizadas por</w:t>
      </w:r>
      <w:r w:rsidR="000F3DAE" w:rsidRPr="000F3DAE">
        <w:rPr>
          <w:rFonts w:ascii="Arial" w:eastAsia="Times New Roman" w:hAnsi="Arial" w:cs="Arial"/>
          <w:bCs/>
          <w:color w:val="000000" w:themeColor="text1"/>
          <w:sz w:val="24"/>
          <w:szCs w:val="24"/>
          <w:lang w:eastAsia="es-BO"/>
        </w:rPr>
        <w:t xml:space="preserve"> </w:t>
      </w:r>
      <w:r w:rsidR="000F3DAE">
        <w:rPr>
          <w:rFonts w:ascii="Arial" w:eastAsia="Times New Roman" w:hAnsi="Arial" w:cs="Arial"/>
          <w:bCs/>
          <w:color w:val="000000" w:themeColor="text1"/>
          <w:sz w:val="24"/>
          <w:szCs w:val="24"/>
          <w:lang w:eastAsia="es-BO"/>
        </w:rPr>
        <w:t xml:space="preserve">Maritza Adriana Sandoval Franco, Sandra Núñez del Prado o cualquier persona caen </w:t>
      </w:r>
      <w:r w:rsidR="00C929B2">
        <w:rPr>
          <w:rFonts w:ascii="Arial" w:eastAsia="Times New Roman" w:hAnsi="Arial" w:cs="Arial"/>
          <w:bCs/>
          <w:color w:val="000000" w:themeColor="text1"/>
          <w:sz w:val="24"/>
          <w:szCs w:val="24"/>
          <w:lang w:eastAsia="es-BO"/>
        </w:rPr>
        <w:t xml:space="preserve">en una </w:t>
      </w:r>
      <w:r w:rsidR="000F3DAE">
        <w:rPr>
          <w:rFonts w:ascii="Arial" w:eastAsia="Times New Roman" w:hAnsi="Arial" w:cs="Arial"/>
          <w:bCs/>
          <w:color w:val="000000" w:themeColor="text1"/>
          <w:sz w:val="24"/>
          <w:szCs w:val="24"/>
          <w:lang w:eastAsia="es-BO"/>
        </w:rPr>
        <w:t xml:space="preserve">nulidad </w:t>
      </w:r>
      <w:r w:rsidR="00C929B2">
        <w:rPr>
          <w:rFonts w:ascii="Arial" w:eastAsia="Times New Roman" w:hAnsi="Arial" w:cs="Arial"/>
          <w:bCs/>
          <w:color w:val="000000" w:themeColor="text1"/>
          <w:sz w:val="24"/>
          <w:szCs w:val="24"/>
          <w:lang w:eastAsia="es-BO"/>
        </w:rPr>
        <w:t xml:space="preserve">posterior </w:t>
      </w:r>
      <w:r w:rsidR="000F3DAE">
        <w:rPr>
          <w:rFonts w:ascii="Arial" w:eastAsia="Times New Roman" w:hAnsi="Arial" w:cs="Arial"/>
          <w:bCs/>
          <w:color w:val="000000" w:themeColor="text1"/>
          <w:sz w:val="24"/>
          <w:szCs w:val="24"/>
          <w:lang w:eastAsia="es-BO"/>
        </w:rPr>
        <w:t>por falta de objeto</w:t>
      </w:r>
      <w:r w:rsidR="00C929B2">
        <w:rPr>
          <w:rFonts w:ascii="Arial" w:eastAsia="Times New Roman" w:hAnsi="Arial" w:cs="Arial"/>
          <w:bCs/>
          <w:color w:val="000000" w:themeColor="text1"/>
          <w:sz w:val="24"/>
          <w:szCs w:val="24"/>
          <w:lang w:eastAsia="es-BO"/>
        </w:rPr>
        <w:t>, al margen de que la i</w:t>
      </w:r>
      <w:r w:rsidR="000F3DAE">
        <w:rPr>
          <w:rFonts w:ascii="Arial" w:eastAsia="Times New Roman" w:hAnsi="Arial" w:cs="Arial"/>
          <w:bCs/>
          <w:color w:val="000000" w:themeColor="text1"/>
          <w:sz w:val="24"/>
          <w:szCs w:val="24"/>
          <w:lang w:eastAsia="es-BO"/>
        </w:rPr>
        <w:t>nvalidez</w:t>
      </w:r>
      <w:r w:rsidR="00C929B2">
        <w:rPr>
          <w:rFonts w:ascii="Arial" w:eastAsia="Times New Roman" w:hAnsi="Arial" w:cs="Arial"/>
          <w:bCs/>
          <w:color w:val="000000" w:themeColor="text1"/>
          <w:sz w:val="24"/>
          <w:szCs w:val="24"/>
          <w:lang w:eastAsia="es-BO"/>
        </w:rPr>
        <w:t xml:space="preserve"> del contrato del ahora recurrente </w:t>
      </w:r>
      <w:r w:rsidR="000F3DAE">
        <w:rPr>
          <w:rFonts w:ascii="Arial" w:eastAsia="Times New Roman" w:hAnsi="Arial" w:cs="Arial"/>
          <w:bCs/>
          <w:color w:val="000000" w:themeColor="text1"/>
          <w:sz w:val="24"/>
          <w:szCs w:val="24"/>
          <w:lang w:eastAsia="es-BO"/>
        </w:rPr>
        <w:t>ha</w:t>
      </w:r>
      <w:r w:rsidR="00494C7A">
        <w:rPr>
          <w:rFonts w:ascii="Arial" w:eastAsia="Times New Roman" w:hAnsi="Arial" w:cs="Arial"/>
          <w:bCs/>
          <w:color w:val="000000" w:themeColor="text1"/>
          <w:sz w:val="24"/>
          <w:szCs w:val="24"/>
          <w:lang w:eastAsia="es-BO"/>
        </w:rPr>
        <w:t>bría</w:t>
      </w:r>
      <w:r w:rsidR="000F3DAE">
        <w:rPr>
          <w:rFonts w:ascii="Arial" w:eastAsia="Times New Roman" w:hAnsi="Arial" w:cs="Arial"/>
          <w:bCs/>
          <w:color w:val="000000" w:themeColor="text1"/>
          <w:sz w:val="24"/>
          <w:szCs w:val="24"/>
          <w:lang w:eastAsia="es-BO"/>
        </w:rPr>
        <w:t xml:space="preserve"> sido correctamente declarada nulo</w:t>
      </w:r>
      <w:r w:rsidR="00C929B2">
        <w:rPr>
          <w:rFonts w:ascii="Arial" w:eastAsia="Times New Roman" w:hAnsi="Arial" w:cs="Arial"/>
          <w:bCs/>
          <w:color w:val="000000" w:themeColor="text1"/>
          <w:sz w:val="24"/>
          <w:szCs w:val="24"/>
          <w:lang w:eastAsia="es-BO"/>
        </w:rPr>
        <w:t xml:space="preserve"> </w:t>
      </w:r>
      <w:r w:rsidR="000F3DAE">
        <w:rPr>
          <w:rFonts w:ascii="Arial" w:eastAsia="Times New Roman" w:hAnsi="Arial" w:cs="Arial"/>
          <w:bCs/>
          <w:color w:val="000000" w:themeColor="text1"/>
          <w:sz w:val="24"/>
          <w:szCs w:val="24"/>
          <w:lang w:eastAsia="es-BO"/>
        </w:rPr>
        <w:t xml:space="preserve">en </w:t>
      </w:r>
      <w:r w:rsidR="00C929B2">
        <w:rPr>
          <w:rFonts w:ascii="Arial" w:eastAsia="Times New Roman" w:hAnsi="Arial" w:cs="Arial"/>
          <w:bCs/>
          <w:color w:val="000000" w:themeColor="text1"/>
          <w:sz w:val="24"/>
          <w:szCs w:val="24"/>
          <w:lang w:eastAsia="es-BO"/>
        </w:rPr>
        <w:t xml:space="preserve">el </w:t>
      </w:r>
      <w:r w:rsidR="000F3DAE">
        <w:rPr>
          <w:rFonts w:ascii="Arial" w:eastAsia="Times New Roman" w:hAnsi="Arial" w:cs="Arial"/>
          <w:bCs/>
          <w:color w:val="000000" w:themeColor="text1"/>
          <w:sz w:val="24"/>
          <w:szCs w:val="24"/>
          <w:lang w:eastAsia="es-BO"/>
        </w:rPr>
        <w:t>proceso tramitado por separado</w:t>
      </w:r>
      <w:r w:rsidR="006C28B5">
        <w:rPr>
          <w:rFonts w:ascii="Arial" w:eastAsia="Times New Roman" w:hAnsi="Arial" w:cs="Arial"/>
          <w:bCs/>
          <w:color w:val="000000" w:themeColor="text1"/>
          <w:sz w:val="24"/>
          <w:szCs w:val="24"/>
          <w:lang w:eastAsia="es-BO"/>
        </w:rPr>
        <w:t>; en consecuencia, dar validez a la nulidad  sobre una persona que no intervino en el contrato y que tiene la calidad de cosa juzgada</w:t>
      </w:r>
      <w:r w:rsidR="00C929B2">
        <w:rPr>
          <w:rFonts w:ascii="Arial" w:eastAsia="Times New Roman" w:hAnsi="Arial" w:cs="Arial"/>
          <w:bCs/>
          <w:color w:val="000000" w:themeColor="text1"/>
          <w:sz w:val="24"/>
          <w:szCs w:val="24"/>
          <w:lang w:eastAsia="es-BO"/>
        </w:rPr>
        <w:t xml:space="preserve"> </w:t>
      </w:r>
      <w:r w:rsidR="006C28B5">
        <w:rPr>
          <w:rFonts w:ascii="Arial" w:eastAsia="Times New Roman" w:hAnsi="Arial" w:cs="Arial"/>
          <w:bCs/>
          <w:color w:val="000000" w:themeColor="text1"/>
          <w:sz w:val="24"/>
          <w:szCs w:val="24"/>
          <w:lang w:eastAsia="es-BO"/>
        </w:rPr>
        <w:t>no resulta</w:t>
      </w:r>
      <w:r w:rsidR="00494C7A">
        <w:rPr>
          <w:rFonts w:ascii="Arial" w:eastAsia="Times New Roman" w:hAnsi="Arial" w:cs="Arial"/>
          <w:bCs/>
          <w:color w:val="000000" w:themeColor="text1"/>
          <w:sz w:val="24"/>
          <w:szCs w:val="24"/>
          <w:lang w:eastAsia="es-BO"/>
        </w:rPr>
        <w:t>ría</w:t>
      </w:r>
      <w:r w:rsidR="006C28B5">
        <w:rPr>
          <w:rFonts w:ascii="Arial" w:eastAsia="Times New Roman" w:hAnsi="Arial" w:cs="Arial"/>
          <w:bCs/>
          <w:color w:val="000000" w:themeColor="text1"/>
          <w:sz w:val="24"/>
          <w:szCs w:val="24"/>
          <w:lang w:eastAsia="es-BO"/>
        </w:rPr>
        <w:t xml:space="preserve"> ser viable en el presente caso.</w:t>
      </w:r>
    </w:p>
    <w:p w14:paraId="0B037F62" w14:textId="77777777" w:rsidR="007B2B2F" w:rsidRPr="00741C27" w:rsidRDefault="007B2B2F" w:rsidP="007B2B2F">
      <w:pPr>
        <w:widowControl w:val="0"/>
        <w:spacing w:after="0" w:line="360" w:lineRule="auto"/>
        <w:jc w:val="both"/>
        <w:rPr>
          <w:rFonts w:ascii="Arial" w:eastAsia="Times New Roman" w:hAnsi="Arial" w:cs="Arial"/>
          <w:b/>
          <w:color w:val="000000" w:themeColor="text1"/>
          <w:sz w:val="24"/>
          <w:szCs w:val="24"/>
          <w:lang w:val="es-ES" w:eastAsia="es-ES"/>
        </w:rPr>
      </w:pPr>
      <w:r w:rsidRPr="00741C27">
        <w:rPr>
          <w:rFonts w:ascii="Arial" w:eastAsia="Times New Roman" w:hAnsi="Arial" w:cs="Arial"/>
          <w:b/>
          <w:color w:val="000000" w:themeColor="text1"/>
          <w:sz w:val="24"/>
          <w:szCs w:val="24"/>
          <w:lang w:val="es-ES" w:eastAsia="es-ES"/>
        </w:rPr>
        <w:t>I.4. Trámite procesal</w:t>
      </w:r>
    </w:p>
    <w:p w14:paraId="203A7838" w14:textId="77777777" w:rsidR="007B2B2F" w:rsidRPr="007B2B2F" w:rsidRDefault="007B2B2F" w:rsidP="007B2B2F">
      <w:pPr>
        <w:spacing w:after="0" w:line="360" w:lineRule="auto"/>
        <w:jc w:val="both"/>
        <w:rPr>
          <w:rFonts w:ascii="Arial" w:eastAsia="Times New Roman" w:hAnsi="Arial" w:cs="Arial"/>
          <w:b/>
          <w:sz w:val="24"/>
          <w:szCs w:val="24"/>
          <w:lang w:val="es-ES" w:eastAsia="es-ES"/>
        </w:rPr>
      </w:pPr>
      <w:r w:rsidRPr="007B2B2F">
        <w:rPr>
          <w:rFonts w:ascii="Arial" w:eastAsia="Times New Roman" w:hAnsi="Arial" w:cs="Arial"/>
          <w:b/>
          <w:sz w:val="24"/>
          <w:szCs w:val="24"/>
          <w:lang w:val="es-ES" w:eastAsia="es-ES"/>
        </w:rPr>
        <w:t>I.4.1. Decreto de Autos para resolución</w:t>
      </w:r>
    </w:p>
    <w:p w14:paraId="7E22B6DC" w14:textId="699278A5" w:rsidR="007B2B2F" w:rsidRPr="007B2B2F" w:rsidRDefault="007B2B2F" w:rsidP="007B2B2F">
      <w:pPr>
        <w:spacing w:after="0" w:line="360" w:lineRule="auto"/>
        <w:ind w:right="10"/>
        <w:jc w:val="both"/>
        <w:rPr>
          <w:rFonts w:ascii="Arial" w:eastAsia="Times New Roman" w:hAnsi="Arial" w:cs="Arial"/>
          <w:color w:val="000000"/>
          <w:sz w:val="24"/>
          <w:szCs w:val="24"/>
          <w:lang w:eastAsia="es-BO"/>
        </w:rPr>
      </w:pPr>
      <w:r w:rsidRPr="007B2B2F">
        <w:rPr>
          <w:rFonts w:ascii="Arial" w:eastAsia="Times New Roman" w:hAnsi="Arial" w:cs="Arial"/>
          <w:color w:val="000000"/>
          <w:sz w:val="24"/>
          <w:szCs w:val="24"/>
          <w:lang w:eastAsia="es-BO"/>
        </w:rPr>
        <w:t>Remitido el expediente N</w:t>
      </w:r>
      <w:r w:rsidRPr="007B2B2F">
        <w:rPr>
          <w:rFonts w:ascii="Arial" w:eastAsia="Times New Roman" w:hAnsi="Arial" w:cs="Arial"/>
          <w:color w:val="000000"/>
          <w:sz w:val="24"/>
          <w:szCs w:val="24"/>
          <w:vertAlign w:val="superscript"/>
          <w:lang w:eastAsia="es-BO"/>
        </w:rPr>
        <w:t xml:space="preserve">o </w:t>
      </w:r>
      <w:r w:rsidR="00201AF2">
        <w:rPr>
          <w:rFonts w:ascii="Arial" w:eastAsia="Times New Roman" w:hAnsi="Arial" w:cs="Arial"/>
          <w:color w:val="000000"/>
          <w:sz w:val="24"/>
          <w:szCs w:val="24"/>
          <w:lang w:eastAsia="es-BO"/>
        </w:rPr>
        <w:t>5588-RCN-</w:t>
      </w:r>
      <w:r w:rsidRPr="007B2B2F">
        <w:rPr>
          <w:rFonts w:ascii="Arial" w:eastAsia="Times New Roman" w:hAnsi="Arial" w:cs="Arial"/>
          <w:color w:val="000000"/>
          <w:sz w:val="24"/>
          <w:szCs w:val="24"/>
          <w:lang w:eastAsia="es-BO"/>
        </w:rPr>
        <w:t>202</w:t>
      </w:r>
      <w:r w:rsidR="00201AF2">
        <w:rPr>
          <w:rFonts w:ascii="Arial" w:eastAsia="Times New Roman" w:hAnsi="Arial" w:cs="Arial"/>
          <w:color w:val="000000"/>
          <w:sz w:val="24"/>
          <w:szCs w:val="24"/>
          <w:lang w:eastAsia="es-BO"/>
        </w:rPr>
        <w:t>4</w:t>
      </w:r>
      <w:r w:rsidRPr="007B2B2F">
        <w:rPr>
          <w:rFonts w:ascii="Arial" w:eastAsia="Times New Roman" w:hAnsi="Arial" w:cs="Arial"/>
          <w:color w:val="000000"/>
          <w:sz w:val="24"/>
          <w:szCs w:val="24"/>
          <w:lang w:eastAsia="es-BO"/>
        </w:rPr>
        <w:t xml:space="preserve">, de demanda de </w:t>
      </w:r>
      <w:r w:rsidR="00201AF2">
        <w:rPr>
          <w:rFonts w:ascii="Arial" w:eastAsia="Times New Roman" w:hAnsi="Arial" w:cs="Arial"/>
          <w:color w:val="000000"/>
          <w:sz w:val="24"/>
          <w:szCs w:val="24"/>
          <w:lang w:eastAsia="es-BO"/>
        </w:rPr>
        <w:t>nulidad de contrato</w:t>
      </w:r>
      <w:r w:rsidRPr="007B2B2F">
        <w:rPr>
          <w:rFonts w:ascii="Arial" w:eastAsia="Times New Roman" w:hAnsi="Arial" w:cs="Arial"/>
          <w:color w:val="000000"/>
          <w:sz w:val="24"/>
          <w:szCs w:val="24"/>
          <w:lang w:eastAsia="es-BO"/>
        </w:rPr>
        <w:t xml:space="preserve">, a fs. </w:t>
      </w:r>
      <w:r w:rsidR="00201AF2">
        <w:rPr>
          <w:rFonts w:ascii="Arial" w:eastAsia="Times New Roman" w:hAnsi="Arial" w:cs="Arial"/>
          <w:color w:val="000000"/>
          <w:sz w:val="24"/>
          <w:szCs w:val="24"/>
          <w:lang w:eastAsia="es-BO"/>
        </w:rPr>
        <w:t xml:space="preserve">786 </w:t>
      </w:r>
      <w:r w:rsidRPr="007B2B2F">
        <w:rPr>
          <w:rFonts w:ascii="Arial" w:eastAsia="Times New Roman" w:hAnsi="Arial" w:cs="Arial"/>
          <w:color w:val="000000"/>
          <w:sz w:val="24"/>
          <w:szCs w:val="24"/>
          <w:lang w:eastAsia="es-BO"/>
        </w:rPr>
        <w:t xml:space="preserve">de obrados, cursa decreto de Autos para </w:t>
      </w:r>
      <w:r w:rsidR="00201AF2">
        <w:rPr>
          <w:rFonts w:ascii="Arial" w:eastAsia="Times New Roman" w:hAnsi="Arial" w:cs="Arial"/>
          <w:color w:val="000000"/>
          <w:sz w:val="24"/>
          <w:szCs w:val="24"/>
          <w:lang w:eastAsia="es-BO"/>
        </w:rPr>
        <w:t xml:space="preserve">sentencia de 5 </w:t>
      </w:r>
      <w:r w:rsidRPr="007B2B2F">
        <w:rPr>
          <w:rFonts w:ascii="Arial" w:eastAsia="Times New Roman" w:hAnsi="Arial" w:cs="Arial"/>
          <w:color w:val="000000"/>
          <w:sz w:val="24"/>
          <w:szCs w:val="24"/>
          <w:lang w:eastAsia="es-BO"/>
        </w:rPr>
        <w:t xml:space="preserve">de </w:t>
      </w:r>
      <w:r w:rsidR="00201AF2">
        <w:rPr>
          <w:rFonts w:ascii="Arial" w:eastAsia="Times New Roman" w:hAnsi="Arial" w:cs="Arial"/>
          <w:color w:val="000000"/>
          <w:sz w:val="24"/>
          <w:szCs w:val="24"/>
          <w:lang w:eastAsia="es-BO"/>
        </w:rPr>
        <w:t xml:space="preserve">abril </w:t>
      </w:r>
      <w:r w:rsidRPr="007B2B2F">
        <w:rPr>
          <w:rFonts w:ascii="Arial" w:eastAsia="Times New Roman" w:hAnsi="Arial" w:cs="Arial"/>
          <w:color w:val="000000"/>
          <w:sz w:val="24"/>
          <w:szCs w:val="24"/>
          <w:lang w:eastAsia="es-BO"/>
        </w:rPr>
        <w:t>de 202</w:t>
      </w:r>
      <w:r w:rsidR="00201AF2">
        <w:rPr>
          <w:rFonts w:ascii="Arial" w:eastAsia="Times New Roman" w:hAnsi="Arial" w:cs="Arial"/>
          <w:color w:val="000000"/>
          <w:sz w:val="24"/>
          <w:szCs w:val="24"/>
          <w:lang w:eastAsia="es-BO"/>
        </w:rPr>
        <w:t>4</w:t>
      </w:r>
      <w:r w:rsidRPr="007B2B2F">
        <w:rPr>
          <w:rFonts w:ascii="Arial" w:eastAsia="Times New Roman" w:hAnsi="Arial" w:cs="Arial"/>
          <w:color w:val="000000"/>
          <w:sz w:val="24"/>
          <w:szCs w:val="24"/>
          <w:lang w:eastAsia="es-BO"/>
        </w:rPr>
        <w:t>.</w:t>
      </w:r>
    </w:p>
    <w:p w14:paraId="14CE10CF" w14:textId="77777777" w:rsidR="007B2B2F" w:rsidRPr="007B2B2F" w:rsidRDefault="007B2B2F" w:rsidP="007B2B2F">
      <w:pPr>
        <w:spacing w:after="0" w:line="360" w:lineRule="auto"/>
        <w:jc w:val="both"/>
        <w:rPr>
          <w:rFonts w:ascii="Arial" w:eastAsia="Times New Roman" w:hAnsi="Arial" w:cs="Arial"/>
          <w:b/>
          <w:sz w:val="24"/>
          <w:szCs w:val="24"/>
          <w:lang w:val="es-ES" w:eastAsia="es-ES"/>
        </w:rPr>
      </w:pPr>
      <w:r w:rsidRPr="007B2B2F">
        <w:rPr>
          <w:rFonts w:ascii="Arial" w:eastAsia="Times New Roman" w:hAnsi="Arial" w:cs="Arial"/>
          <w:b/>
          <w:sz w:val="24"/>
          <w:szCs w:val="24"/>
          <w:lang w:val="es-ES" w:eastAsia="es-ES"/>
        </w:rPr>
        <w:t>I.4.2. Sorteo del expediente</w:t>
      </w:r>
    </w:p>
    <w:p w14:paraId="4067847B" w14:textId="27BB9C86" w:rsidR="00201AF2" w:rsidRDefault="007B2B2F" w:rsidP="007B2B2F">
      <w:pPr>
        <w:spacing w:after="0" w:line="360" w:lineRule="auto"/>
        <w:jc w:val="both"/>
        <w:rPr>
          <w:rFonts w:ascii="Arial" w:eastAsia="Arial Unicode MS" w:hAnsi="Arial" w:cs="Arial"/>
          <w:color w:val="000000"/>
          <w:sz w:val="24"/>
          <w:szCs w:val="24"/>
          <w:lang w:val="es-ES" w:eastAsia="es-ES" w:bidi="es-ES"/>
        </w:rPr>
      </w:pPr>
      <w:r w:rsidRPr="007B2B2F">
        <w:rPr>
          <w:rFonts w:ascii="Arial" w:eastAsia="Arial Unicode MS" w:hAnsi="Arial" w:cs="Arial"/>
          <w:color w:val="000000"/>
          <w:sz w:val="24"/>
          <w:szCs w:val="24"/>
          <w:lang w:val="es-ES" w:eastAsia="es-ES" w:bidi="es-ES"/>
        </w:rPr>
        <w:t xml:space="preserve">Por decreto de </w:t>
      </w:r>
      <w:r w:rsidR="00201AF2">
        <w:rPr>
          <w:rFonts w:ascii="Arial" w:eastAsia="Arial Unicode MS" w:hAnsi="Arial" w:cs="Arial"/>
          <w:color w:val="000000"/>
          <w:sz w:val="24"/>
          <w:szCs w:val="24"/>
          <w:lang w:val="es-ES" w:eastAsia="es-ES" w:bidi="es-ES"/>
        </w:rPr>
        <w:t xml:space="preserve">05 de junio </w:t>
      </w:r>
      <w:r w:rsidRPr="007B2B2F">
        <w:rPr>
          <w:rFonts w:ascii="Arial" w:eastAsia="Arial Unicode MS" w:hAnsi="Arial" w:cs="Arial"/>
          <w:color w:val="000000"/>
          <w:sz w:val="24"/>
          <w:szCs w:val="24"/>
          <w:lang w:val="es-ES" w:eastAsia="es-ES" w:bidi="es-ES"/>
        </w:rPr>
        <w:t>de 202</w:t>
      </w:r>
      <w:r w:rsidR="00201AF2">
        <w:rPr>
          <w:rFonts w:ascii="Arial" w:eastAsia="Arial Unicode MS" w:hAnsi="Arial" w:cs="Arial"/>
          <w:color w:val="000000"/>
          <w:sz w:val="24"/>
          <w:szCs w:val="24"/>
          <w:lang w:val="es-ES" w:eastAsia="es-ES" w:bidi="es-ES"/>
        </w:rPr>
        <w:t>4</w:t>
      </w:r>
      <w:r w:rsidRPr="007B2B2F">
        <w:rPr>
          <w:rFonts w:ascii="Arial" w:eastAsia="Arial Unicode MS" w:hAnsi="Arial" w:cs="Arial"/>
          <w:color w:val="000000"/>
          <w:sz w:val="24"/>
          <w:szCs w:val="24"/>
          <w:lang w:val="es-ES" w:eastAsia="es-ES" w:bidi="es-ES"/>
        </w:rPr>
        <w:t xml:space="preserve">, cursante a fs. </w:t>
      </w:r>
      <w:r w:rsidR="00201AF2">
        <w:rPr>
          <w:rFonts w:ascii="Arial" w:eastAsia="Arial Unicode MS" w:hAnsi="Arial" w:cs="Arial"/>
          <w:color w:val="000000"/>
          <w:sz w:val="24"/>
          <w:szCs w:val="24"/>
          <w:lang w:val="es-ES" w:eastAsia="es-ES" w:bidi="es-ES"/>
        </w:rPr>
        <w:t>788</w:t>
      </w:r>
      <w:r w:rsidRPr="007B2B2F">
        <w:rPr>
          <w:rFonts w:ascii="Arial" w:eastAsia="Arial Unicode MS" w:hAnsi="Arial" w:cs="Arial"/>
          <w:color w:val="000000"/>
          <w:sz w:val="24"/>
          <w:szCs w:val="24"/>
          <w:lang w:val="es-ES" w:eastAsia="es-ES" w:bidi="es-ES"/>
        </w:rPr>
        <w:t xml:space="preserve"> de obrados, se señala fecha y hora de sorteo para el </w:t>
      </w:r>
      <w:r w:rsidR="00201AF2">
        <w:rPr>
          <w:rFonts w:ascii="Arial" w:eastAsia="Arial Unicode MS" w:hAnsi="Arial" w:cs="Arial"/>
          <w:color w:val="000000"/>
          <w:sz w:val="24"/>
          <w:szCs w:val="24"/>
          <w:lang w:val="es-ES" w:eastAsia="es-ES" w:bidi="es-ES"/>
        </w:rPr>
        <w:t>10</w:t>
      </w:r>
      <w:r w:rsidRPr="007B2B2F">
        <w:rPr>
          <w:rFonts w:ascii="Arial" w:eastAsia="Arial Unicode MS" w:hAnsi="Arial" w:cs="Arial"/>
          <w:color w:val="000000"/>
          <w:sz w:val="24"/>
          <w:szCs w:val="24"/>
          <w:lang w:val="es-ES" w:eastAsia="es-ES" w:bidi="es-ES"/>
        </w:rPr>
        <w:t xml:space="preserve"> de</w:t>
      </w:r>
      <w:r w:rsidR="00201AF2">
        <w:rPr>
          <w:rFonts w:ascii="Arial" w:eastAsia="Arial Unicode MS" w:hAnsi="Arial" w:cs="Arial"/>
          <w:color w:val="000000"/>
          <w:sz w:val="24"/>
          <w:szCs w:val="24"/>
          <w:lang w:val="es-ES" w:eastAsia="es-ES" w:bidi="es-ES"/>
        </w:rPr>
        <w:t xml:space="preserve"> junio </w:t>
      </w:r>
      <w:r w:rsidRPr="007B2B2F">
        <w:rPr>
          <w:rFonts w:ascii="Arial" w:eastAsia="Arial Unicode MS" w:hAnsi="Arial" w:cs="Arial"/>
          <w:color w:val="000000"/>
          <w:sz w:val="24"/>
          <w:szCs w:val="24"/>
          <w:lang w:val="es-ES" w:eastAsia="es-ES" w:bidi="es-ES"/>
        </w:rPr>
        <w:t>de 202</w:t>
      </w:r>
      <w:r w:rsidR="00201AF2">
        <w:rPr>
          <w:rFonts w:ascii="Arial" w:eastAsia="Arial Unicode MS" w:hAnsi="Arial" w:cs="Arial"/>
          <w:color w:val="000000"/>
          <w:sz w:val="24"/>
          <w:szCs w:val="24"/>
          <w:lang w:val="es-ES" w:eastAsia="es-ES" w:bidi="es-ES"/>
        </w:rPr>
        <w:t>4</w:t>
      </w:r>
      <w:r w:rsidRPr="007B2B2F">
        <w:rPr>
          <w:rFonts w:ascii="Arial" w:eastAsia="Arial Unicode MS" w:hAnsi="Arial" w:cs="Arial"/>
          <w:color w:val="000000"/>
          <w:sz w:val="24"/>
          <w:szCs w:val="24"/>
          <w:lang w:val="es-ES" w:eastAsia="es-ES" w:bidi="es-ES"/>
        </w:rPr>
        <w:t xml:space="preserve">, procediéndose al sorteo de la presente causa en la </w:t>
      </w:r>
      <w:r w:rsidR="00494C7A">
        <w:rPr>
          <w:rFonts w:ascii="Arial" w:eastAsia="Arial Unicode MS" w:hAnsi="Arial" w:cs="Arial"/>
          <w:color w:val="000000"/>
          <w:sz w:val="24"/>
          <w:szCs w:val="24"/>
          <w:lang w:val="es-ES" w:eastAsia="es-ES" w:bidi="es-ES"/>
        </w:rPr>
        <w:t xml:space="preserve">hora y </w:t>
      </w:r>
      <w:r w:rsidRPr="007B2B2F">
        <w:rPr>
          <w:rFonts w:ascii="Arial" w:eastAsia="Arial Unicode MS" w:hAnsi="Arial" w:cs="Arial"/>
          <w:color w:val="000000"/>
          <w:sz w:val="24"/>
          <w:szCs w:val="24"/>
          <w:lang w:val="es-ES" w:eastAsia="es-ES" w:bidi="es-ES"/>
        </w:rPr>
        <w:t xml:space="preserve">fecha señalada, conforme consta a fs. </w:t>
      </w:r>
      <w:r w:rsidR="00201AF2">
        <w:rPr>
          <w:rFonts w:ascii="Arial" w:eastAsia="Arial Unicode MS" w:hAnsi="Arial" w:cs="Arial"/>
          <w:color w:val="000000"/>
          <w:sz w:val="24"/>
          <w:szCs w:val="24"/>
          <w:lang w:val="es-ES" w:eastAsia="es-ES" w:bidi="es-ES"/>
        </w:rPr>
        <w:t>790</w:t>
      </w:r>
      <w:r w:rsidRPr="007B2B2F">
        <w:rPr>
          <w:rFonts w:ascii="Arial" w:eastAsia="Arial Unicode MS" w:hAnsi="Arial" w:cs="Arial"/>
          <w:color w:val="000000"/>
          <w:sz w:val="24"/>
          <w:szCs w:val="24"/>
          <w:lang w:val="es-ES" w:eastAsia="es-ES" w:bidi="es-ES"/>
        </w:rPr>
        <w:t xml:space="preserve"> de obrados.</w:t>
      </w:r>
    </w:p>
    <w:p w14:paraId="5E522DC3" w14:textId="77777777" w:rsidR="007B2B2F" w:rsidRPr="007B2B2F" w:rsidRDefault="007B2B2F" w:rsidP="007B2B2F">
      <w:pPr>
        <w:spacing w:after="0" w:line="360" w:lineRule="auto"/>
        <w:jc w:val="both"/>
        <w:rPr>
          <w:rFonts w:ascii="Arial" w:eastAsia="Times New Roman" w:hAnsi="Arial" w:cs="Arial"/>
          <w:b/>
          <w:color w:val="000000"/>
          <w:sz w:val="24"/>
          <w:szCs w:val="24"/>
          <w:lang w:val="es-ES" w:eastAsia="es-ES"/>
        </w:rPr>
      </w:pPr>
      <w:r w:rsidRPr="007B2B2F">
        <w:rPr>
          <w:rFonts w:ascii="Arial" w:eastAsia="Times New Roman" w:hAnsi="Arial" w:cs="Arial"/>
          <w:b/>
          <w:color w:val="000000"/>
          <w:sz w:val="24"/>
          <w:szCs w:val="24"/>
          <w:lang w:val="es-ES" w:eastAsia="es-ES"/>
        </w:rPr>
        <w:t>I.5. Actos procesales relevantes</w:t>
      </w:r>
    </w:p>
    <w:p w14:paraId="11B26BD5" w14:textId="4712308C" w:rsidR="009B1929" w:rsidRDefault="007B2B2F" w:rsidP="007B2B2F">
      <w:pPr>
        <w:spacing w:after="0" w:line="360" w:lineRule="auto"/>
        <w:jc w:val="both"/>
        <w:rPr>
          <w:rFonts w:ascii="Arial" w:eastAsia="Arial Unicode MS" w:hAnsi="Arial" w:cs="Arial"/>
          <w:color w:val="000000"/>
          <w:sz w:val="24"/>
          <w:szCs w:val="24"/>
          <w:lang w:val="es-ES" w:eastAsia="es-ES" w:bidi="es-ES"/>
        </w:rPr>
      </w:pPr>
      <w:r w:rsidRPr="007B2B2F">
        <w:rPr>
          <w:rFonts w:ascii="Arial" w:eastAsia="Arial Unicode MS" w:hAnsi="Arial" w:cs="Arial"/>
          <w:b/>
          <w:color w:val="000000"/>
          <w:sz w:val="24"/>
          <w:szCs w:val="24"/>
          <w:lang w:val="es-ES" w:eastAsia="es-ES" w:bidi="es-ES"/>
        </w:rPr>
        <w:t>I.5.1.</w:t>
      </w:r>
      <w:r w:rsidRPr="007B2B2F">
        <w:rPr>
          <w:rFonts w:ascii="Arial" w:eastAsia="Arial Unicode MS" w:hAnsi="Arial" w:cs="Arial"/>
          <w:color w:val="000000"/>
          <w:sz w:val="24"/>
          <w:szCs w:val="24"/>
          <w:lang w:val="es-ES" w:eastAsia="es-ES" w:bidi="es-ES"/>
        </w:rPr>
        <w:t xml:space="preserve"> </w:t>
      </w:r>
      <w:r w:rsidR="008D487F">
        <w:rPr>
          <w:rFonts w:ascii="Arial" w:eastAsia="Arial Unicode MS" w:hAnsi="Arial" w:cs="Arial"/>
          <w:color w:val="000000"/>
          <w:sz w:val="24"/>
          <w:szCs w:val="24"/>
          <w:lang w:val="es-ES" w:eastAsia="es-ES" w:bidi="es-ES"/>
        </w:rPr>
        <w:t>De fs. 625 a 631 vta. de</w:t>
      </w:r>
      <w:r w:rsidRPr="007B2B2F">
        <w:rPr>
          <w:rFonts w:ascii="Arial" w:eastAsia="Arial Unicode MS" w:hAnsi="Arial" w:cs="Arial"/>
          <w:color w:val="000000"/>
          <w:sz w:val="24"/>
          <w:szCs w:val="24"/>
          <w:lang w:val="es-ES" w:eastAsia="es-ES" w:bidi="es-ES"/>
        </w:rPr>
        <w:t xml:space="preserve"> obrados, cursa </w:t>
      </w:r>
      <w:r w:rsidR="008D487F">
        <w:rPr>
          <w:rFonts w:ascii="Arial" w:eastAsia="Arial Unicode MS" w:hAnsi="Arial" w:cs="Arial"/>
          <w:color w:val="000000"/>
          <w:sz w:val="24"/>
          <w:szCs w:val="24"/>
          <w:lang w:val="es-ES" w:eastAsia="es-ES" w:bidi="es-ES"/>
        </w:rPr>
        <w:t xml:space="preserve">memorial de </w:t>
      </w:r>
      <w:r w:rsidR="009B1929">
        <w:rPr>
          <w:rFonts w:ascii="Arial" w:eastAsia="Arial Unicode MS" w:hAnsi="Arial" w:cs="Arial"/>
          <w:color w:val="000000"/>
          <w:sz w:val="24"/>
          <w:szCs w:val="24"/>
          <w:lang w:val="es-ES" w:eastAsia="es-ES" w:bidi="es-ES"/>
        </w:rPr>
        <w:t xml:space="preserve">apersonamiento e interposición de </w:t>
      </w:r>
      <w:r w:rsidR="008D487F">
        <w:rPr>
          <w:rFonts w:ascii="Arial" w:eastAsia="Arial Unicode MS" w:hAnsi="Arial" w:cs="Arial"/>
          <w:color w:val="000000"/>
          <w:sz w:val="24"/>
          <w:szCs w:val="24"/>
          <w:lang w:val="es-ES" w:eastAsia="es-ES" w:bidi="es-ES"/>
        </w:rPr>
        <w:t>incidente de nulidad de obrados, presentado por Hugo Bustillos Ortuño</w:t>
      </w:r>
      <w:r w:rsidR="009B1929">
        <w:rPr>
          <w:rFonts w:ascii="Arial" w:eastAsia="Arial Unicode MS" w:hAnsi="Arial" w:cs="Arial"/>
          <w:color w:val="000000"/>
          <w:sz w:val="24"/>
          <w:szCs w:val="24"/>
          <w:lang w:val="es-ES" w:eastAsia="es-ES" w:bidi="es-ES"/>
        </w:rPr>
        <w:t xml:space="preserve">, quien solicita la nulidad de obrados hasta el Auto de </w:t>
      </w:r>
      <w:r w:rsidR="00494C7A">
        <w:rPr>
          <w:rFonts w:ascii="Arial" w:eastAsia="Arial Unicode MS" w:hAnsi="Arial" w:cs="Arial"/>
          <w:color w:val="000000"/>
          <w:sz w:val="24"/>
          <w:szCs w:val="24"/>
          <w:lang w:val="es-ES" w:eastAsia="es-ES" w:bidi="es-ES"/>
        </w:rPr>
        <w:t>A</w:t>
      </w:r>
      <w:r w:rsidR="009B1929">
        <w:rPr>
          <w:rFonts w:ascii="Arial" w:eastAsia="Arial Unicode MS" w:hAnsi="Arial" w:cs="Arial"/>
          <w:color w:val="000000"/>
          <w:sz w:val="24"/>
          <w:szCs w:val="24"/>
          <w:lang w:val="es-ES" w:eastAsia="es-ES" w:bidi="es-ES"/>
        </w:rPr>
        <w:t>dmisión cursante a fs. 25</w:t>
      </w:r>
      <w:r w:rsidR="00494C7A">
        <w:rPr>
          <w:rFonts w:ascii="Arial" w:eastAsia="Arial Unicode MS" w:hAnsi="Arial" w:cs="Arial"/>
          <w:color w:val="000000"/>
          <w:sz w:val="24"/>
          <w:szCs w:val="24"/>
          <w:lang w:val="es-ES" w:eastAsia="es-ES" w:bidi="es-ES"/>
        </w:rPr>
        <w:t xml:space="preserve"> y</w:t>
      </w:r>
      <w:r w:rsidR="009B1929">
        <w:rPr>
          <w:rFonts w:ascii="Arial" w:eastAsia="Arial Unicode MS" w:hAnsi="Arial" w:cs="Arial"/>
          <w:color w:val="000000"/>
          <w:sz w:val="24"/>
          <w:szCs w:val="24"/>
          <w:lang w:val="es-ES" w:eastAsia="es-ES" w:bidi="es-ES"/>
        </w:rPr>
        <w:t xml:space="preserve"> vta. de obrados, por no haber intervenido en la litis.</w:t>
      </w:r>
    </w:p>
    <w:p w14:paraId="04DF83A1" w14:textId="7BEAB464" w:rsidR="007F1259" w:rsidRDefault="007B2B2F" w:rsidP="007B2B2F">
      <w:pPr>
        <w:spacing w:after="0" w:line="360" w:lineRule="auto"/>
        <w:jc w:val="both"/>
        <w:rPr>
          <w:rFonts w:ascii="Arial" w:eastAsia="Arial Unicode MS" w:hAnsi="Arial" w:cs="Arial"/>
          <w:color w:val="000000"/>
          <w:sz w:val="24"/>
          <w:szCs w:val="24"/>
          <w:lang w:val="es-ES" w:eastAsia="es-ES" w:bidi="es-ES"/>
        </w:rPr>
      </w:pPr>
      <w:r w:rsidRPr="007B2B2F">
        <w:rPr>
          <w:rFonts w:ascii="Arial" w:eastAsia="Arial Unicode MS" w:hAnsi="Arial" w:cs="Arial"/>
          <w:b/>
          <w:color w:val="000000"/>
          <w:sz w:val="24"/>
          <w:szCs w:val="24"/>
          <w:lang w:val="es-ES" w:eastAsia="es-ES" w:bidi="es-ES"/>
        </w:rPr>
        <w:t>I.5.2.</w:t>
      </w:r>
      <w:r w:rsidRPr="007B2B2F">
        <w:rPr>
          <w:rFonts w:ascii="Arial" w:eastAsia="Arial Unicode MS" w:hAnsi="Arial" w:cs="Arial"/>
          <w:color w:val="000000"/>
          <w:sz w:val="24"/>
          <w:szCs w:val="24"/>
          <w:lang w:val="es-ES" w:eastAsia="es-ES" w:bidi="es-ES"/>
        </w:rPr>
        <w:t xml:space="preserve"> </w:t>
      </w:r>
      <w:r w:rsidR="009B1929">
        <w:rPr>
          <w:rFonts w:ascii="Arial" w:eastAsia="Arial Unicode MS" w:hAnsi="Arial" w:cs="Arial"/>
          <w:color w:val="000000"/>
          <w:sz w:val="24"/>
          <w:szCs w:val="24"/>
          <w:lang w:val="es-ES" w:eastAsia="es-ES" w:bidi="es-ES"/>
        </w:rPr>
        <w:t>A</w:t>
      </w:r>
      <w:r w:rsidRPr="007B2B2F">
        <w:rPr>
          <w:rFonts w:ascii="Arial" w:eastAsia="Arial Unicode MS" w:hAnsi="Arial" w:cs="Arial"/>
          <w:color w:val="000000"/>
          <w:sz w:val="24"/>
          <w:szCs w:val="24"/>
          <w:lang w:val="es-ES" w:eastAsia="es-ES" w:bidi="es-ES"/>
        </w:rPr>
        <w:t xml:space="preserve"> fs. </w:t>
      </w:r>
      <w:r w:rsidR="009B1929">
        <w:rPr>
          <w:rFonts w:ascii="Arial" w:eastAsia="Arial Unicode MS" w:hAnsi="Arial" w:cs="Arial"/>
          <w:color w:val="000000"/>
          <w:sz w:val="24"/>
          <w:szCs w:val="24"/>
          <w:lang w:val="es-ES" w:eastAsia="es-ES" w:bidi="es-ES"/>
        </w:rPr>
        <w:t xml:space="preserve">634 </w:t>
      </w:r>
      <w:r w:rsidR="00494C7A">
        <w:rPr>
          <w:rFonts w:ascii="Arial" w:eastAsia="Arial Unicode MS" w:hAnsi="Arial" w:cs="Arial"/>
          <w:color w:val="000000"/>
          <w:sz w:val="24"/>
          <w:szCs w:val="24"/>
          <w:lang w:val="es-ES" w:eastAsia="es-ES" w:bidi="es-ES"/>
        </w:rPr>
        <w:t xml:space="preserve">y </w:t>
      </w:r>
      <w:r w:rsidR="009B1929">
        <w:rPr>
          <w:rFonts w:ascii="Arial" w:eastAsia="Arial Unicode MS" w:hAnsi="Arial" w:cs="Arial"/>
          <w:color w:val="000000"/>
          <w:sz w:val="24"/>
          <w:szCs w:val="24"/>
          <w:lang w:val="es-ES" w:eastAsia="es-ES" w:bidi="es-ES"/>
        </w:rPr>
        <w:t xml:space="preserve">vta. </w:t>
      </w:r>
      <w:r w:rsidRPr="007B2B2F">
        <w:rPr>
          <w:rFonts w:ascii="Arial" w:eastAsia="Arial Unicode MS" w:hAnsi="Arial" w:cs="Arial"/>
          <w:color w:val="000000"/>
          <w:sz w:val="24"/>
          <w:szCs w:val="24"/>
          <w:lang w:val="es-ES" w:eastAsia="es-ES" w:bidi="es-ES"/>
        </w:rPr>
        <w:t xml:space="preserve">cursa </w:t>
      </w:r>
      <w:r w:rsidR="009B1929">
        <w:rPr>
          <w:rFonts w:ascii="Arial" w:eastAsia="Arial Unicode MS" w:hAnsi="Arial" w:cs="Arial"/>
          <w:color w:val="000000"/>
          <w:sz w:val="24"/>
          <w:szCs w:val="24"/>
          <w:lang w:val="es-ES" w:eastAsia="es-ES" w:bidi="es-ES"/>
        </w:rPr>
        <w:t xml:space="preserve">Folio Real con matrícula N° 6.01.0.10.0001503 </w:t>
      </w:r>
      <w:r w:rsidR="00741C27">
        <w:rPr>
          <w:rFonts w:ascii="Arial" w:eastAsia="Arial Unicode MS" w:hAnsi="Arial" w:cs="Arial"/>
          <w:color w:val="000000"/>
          <w:sz w:val="24"/>
          <w:szCs w:val="24"/>
          <w:lang w:val="es-ES" w:eastAsia="es-ES" w:bidi="es-ES"/>
        </w:rPr>
        <w:t xml:space="preserve">de 20 de octubre de 2022 </w:t>
      </w:r>
      <w:r w:rsidR="00494C7A">
        <w:rPr>
          <w:rFonts w:ascii="Arial" w:eastAsia="Arial Unicode MS" w:hAnsi="Arial" w:cs="Arial"/>
          <w:color w:val="000000"/>
          <w:sz w:val="24"/>
          <w:szCs w:val="24"/>
          <w:lang w:val="es-ES" w:eastAsia="es-ES" w:bidi="es-ES"/>
        </w:rPr>
        <w:t xml:space="preserve">correspondiente a </w:t>
      </w:r>
      <w:r w:rsidR="009B1929">
        <w:rPr>
          <w:rFonts w:ascii="Arial" w:eastAsia="Arial Unicode MS" w:hAnsi="Arial" w:cs="Arial"/>
          <w:color w:val="000000"/>
          <w:sz w:val="24"/>
          <w:szCs w:val="24"/>
          <w:lang w:val="es-ES" w:eastAsia="es-ES" w:bidi="es-ES"/>
        </w:rPr>
        <w:t xml:space="preserve">la parcela denominada “Comunidad Campesina </w:t>
      </w:r>
      <w:r w:rsidR="009B1929">
        <w:rPr>
          <w:rFonts w:ascii="Arial" w:eastAsia="Arial Unicode MS" w:hAnsi="Arial" w:cs="Arial"/>
          <w:color w:val="000000"/>
          <w:sz w:val="24"/>
          <w:szCs w:val="24"/>
          <w:lang w:val="es-ES" w:eastAsia="es-ES" w:bidi="es-ES"/>
        </w:rPr>
        <w:lastRenderedPageBreak/>
        <w:t>Lazareto Parcela 157” de 2.9232 ha</w:t>
      </w:r>
      <w:r w:rsidR="00F939B2">
        <w:rPr>
          <w:rFonts w:ascii="Arial" w:eastAsia="Arial Unicode MS" w:hAnsi="Arial" w:cs="Arial"/>
          <w:color w:val="000000"/>
          <w:sz w:val="24"/>
          <w:szCs w:val="24"/>
          <w:lang w:val="es-ES" w:eastAsia="es-ES" w:bidi="es-ES"/>
        </w:rPr>
        <w:t>,</w:t>
      </w:r>
      <w:r w:rsidR="009B1929">
        <w:rPr>
          <w:rFonts w:ascii="Arial" w:eastAsia="Arial Unicode MS" w:hAnsi="Arial" w:cs="Arial"/>
          <w:color w:val="000000"/>
          <w:sz w:val="24"/>
          <w:szCs w:val="24"/>
          <w:lang w:val="es-ES" w:eastAsia="es-ES" w:bidi="es-ES"/>
        </w:rPr>
        <w:t xml:space="preserve"> </w:t>
      </w:r>
      <w:r w:rsidR="00494C7A">
        <w:rPr>
          <w:rFonts w:ascii="Arial" w:eastAsia="Arial Unicode MS" w:hAnsi="Arial" w:cs="Arial"/>
          <w:color w:val="000000"/>
          <w:sz w:val="24"/>
          <w:szCs w:val="24"/>
          <w:lang w:val="es-ES" w:eastAsia="es-ES" w:bidi="es-ES"/>
        </w:rPr>
        <w:t>con</w:t>
      </w:r>
      <w:r w:rsidR="009B1929">
        <w:rPr>
          <w:rFonts w:ascii="Arial" w:eastAsia="Arial Unicode MS" w:hAnsi="Arial" w:cs="Arial"/>
          <w:color w:val="000000"/>
          <w:sz w:val="24"/>
          <w:szCs w:val="24"/>
          <w:lang w:val="es-ES" w:eastAsia="es-ES" w:bidi="es-ES"/>
        </w:rPr>
        <w:t xml:space="preserve"> Título Ejecutorial N° PPD-NAL-322223 de 13 de junio de 2014</w:t>
      </w:r>
      <w:r w:rsidR="00494C7A">
        <w:rPr>
          <w:rFonts w:ascii="Arial" w:eastAsia="Arial Unicode MS" w:hAnsi="Arial" w:cs="Arial"/>
          <w:color w:val="000000"/>
          <w:sz w:val="24"/>
          <w:szCs w:val="24"/>
          <w:lang w:val="es-ES" w:eastAsia="es-ES" w:bidi="es-ES"/>
        </w:rPr>
        <w:t>,</w:t>
      </w:r>
      <w:r w:rsidR="009B1929">
        <w:rPr>
          <w:rFonts w:ascii="Arial" w:eastAsia="Arial Unicode MS" w:hAnsi="Arial" w:cs="Arial"/>
          <w:color w:val="000000"/>
          <w:sz w:val="24"/>
          <w:szCs w:val="24"/>
          <w:lang w:val="es-ES" w:eastAsia="es-ES" w:bidi="es-ES"/>
        </w:rPr>
        <w:t xml:space="preserve"> otorgado a </w:t>
      </w:r>
      <w:r w:rsidR="00741C27">
        <w:rPr>
          <w:rFonts w:ascii="Arial" w:eastAsia="Arial Unicode MS" w:hAnsi="Arial" w:cs="Arial"/>
          <w:color w:val="000000"/>
          <w:sz w:val="24"/>
          <w:szCs w:val="24"/>
          <w:lang w:val="es-ES" w:eastAsia="es-ES" w:bidi="es-ES"/>
        </w:rPr>
        <w:t xml:space="preserve">Maritza Adriana Sandoval Franco, consignando </w:t>
      </w:r>
      <w:r w:rsidR="007F1259">
        <w:rPr>
          <w:rFonts w:ascii="Arial" w:eastAsia="Arial Unicode MS" w:hAnsi="Arial" w:cs="Arial"/>
          <w:color w:val="000000"/>
          <w:sz w:val="24"/>
          <w:szCs w:val="24"/>
          <w:lang w:val="es-ES" w:eastAsia="es-ES" w:bidi="es-ES"/>
        </w:rPr>
        <w:t xml:space="preserve">a </w:t>
      </w:r>
      <w:r w:rsidR="00741C27">
        <w:rPr>
          <w:rFonts w:ascii="Arial" w:eastAsia="Arial Unicode MS" w:hAnsi="Arial" w:cs="Arial"/>
          <w:color w:val="000000"/>
          <w:sz w:val="24"/>
          <w:szCs w:val="24"/>
          <w:lang w:val="es-ES" w:eastAsia="es-ES" w:bidi="es-ES"/>
        </w:rPr>
        <w:t xml:space="preserve">Hugo Bustillos Ortuño y Diego Fanor Clavijo Ponce </w:t>
      </w:r>
      <w:r w:rsidR="00494C7A">
        <w:rPr>
          <w:rFonts w:ascii="Arial" w:eastAsia="Arial Unicode MS" w:hAnsi="Arial" w:cs="Arial"/>
          <w:color w:val="000000"/>
          <w:sz w:val="24"/>
          <w:szCs w:val="24"/>
          <w:lang w:val="es-ES" w:eastAsia="es-ES" w:bidi="es-ES"/>
        </w:rPr>
        <w:t xml:space="preserve">como </w:t>
      </w:r>
      <w:proofErr w:type="spellStart"/>
      <w:r w:rsidR="00494C7A">
        <w:rPr>
          <w:rFonts w:ascii="Arial" w:eastAsia="Arial Unicode MS" w:hAnsi="Arial" w:cs="Arial"/>
          <w:color w:val="000000"/>
          <w:sz w:val="24"/>
          <w:szCs w:val="24"/>
          <w:lang w:val="es-ES" w:eastAsia="es-ES" w:bidi="es-ES"/>
        </w:rPr>
        <w:t>subadquirentes</w:t>
      </w:r>
      <w:proofErr w:type="spellEnd"/>
      <w:r w:rsidR="00494C7A">
        <w:rPr>
          <w:rFonts w:ascii="Arial" w:eastAsia="Arial Unicode MS" w:hAnsi="Arial" w:cs="Arial"/>
          <w:color w:val="000000"/>
          <w:sz w:val="24"/>
          <w:szCs w:val="24"/>
          <w:lang w:val="es-ES" w:eastAsia="es-ES" w:bidi="es-ES"/>
        </w:rPr>
        <w:t xml:space="preserve"> por </w:t>
      </w:r>
      <w:r w:rsidR="00741C27">
        <w:rPr>
          <w:rFonts w:ascii="Arial" w:eastAsia="Arial Unicode MS" w:hAnsi="Arial" w:cs="Arial"/>
          <w:color w:val="000000"/>
          <w:sz w:val="24"/>
          <w:szCs w:val="24"/>
          <w:lang w:val="es-ES" w:eastAsia="es-ES" w:bidi="es-ES"/>
        </w:rPr>
        <w:t>la Escritura Pública N° 1388 de 14 de diciembre de 2018, Asiento N° 3</w:t>
      </w:r>
      <w:r w:rsidR="007F1259">
        <w:rPr>
          <w:rFonts w:ascii="Arial" w:eastAsia="Arial Unicode MS" w:hAnsi="Arial" w:cs="Arial"/>
          <w:color w:val="000000"/>
          <w:sz w:val="24"/>
          <w:szCs w:val="24"/>
          <w:lang w:val="es-ES" w:eastAsia="es-ES" w:bidi="es-ES"/>
        </w:rPr>
        <w:t>.</w:t>
      </w:r>
    </w:p>
    <w:p w14:paraId="0DC96247" w14:textId="19D4A9CE" w:rsidR="00F939B2" w:rsidRDefault="007B2B2F" w:rsidP="007B2B2F">
      <w:pPr>
        <w:spacing w:after="0" w:line="360" w:lineRule="auto"/>
        <w:jc w:val="both"/>
        <w:rPr>
          <w:rFonts w:ascii="Arial" w:eastAsia="Arial" w:hAnsi="Arial" w:cs="Arial"/>
          <w:color w:val="000000"/>
          <w:sz w:val="24"/>
          <w:szCs w:val="24"/>
          <w:lang w:val="es-ES" w:eastAsia="es-ES" w:bidi="es-ES"/>
        </w:rPr>
      </w:pPr>
      <w:r w:rsidRPr="007B2B2F">
        <w:rPr>
          <w:rFonts w:ascii="Arial" w:eastAsia="Arial Unicode MS" w:hAnsi="Arial" w:cs="Arial"/>
          <w:b/>
          <w:color w:val="000000"/>
          <w:sz w:val="24"/>
          <w:szCs w:val="24"/>
          <w:lang w:val="es-ES" w:eastAsia="es-ES" w:bidi="es-ES"/>
        </w:rPr>
        <w:t>I.5.3.</w:t>
      </w:r>
      <w:r w:rsidRPr="007B2B2F">
        <w:rPr>
          <w:rFonts w:ascii="Arial" w:eastAsia="Arial Unicode MS" w:hAnsi="Arial" w:cs="Arial"/>
          <w:color w:val="000000"/>
          <w:sz w:val="24"/>
          <w:szCs w:val="24"/>
          <w:lang w:val="es-ES" w:eastAsia="es-ES" w:bidi="es-ES"/>
        </w:rPr>
        <w:t xml:space="preserve"> </w:t>
      </w:r>
      <w:r w:rsidR="00494C7A">
        <w:rPr>
          <w:rFonts w:ascii="Arial" w:eastAsia="Arial Unicode MS" w:hAnsi="Arial" w:cs="Arial"/>
          <w:color w:val="000000"/>
          <w:sz w:val="24"/>
          <w:szCs w:val="24"/>
          <w:lang w:val="es-ES" w:eastAsia="es-ES" w:bidi="es-ES"/>
        </w:rPr>
        <w:t>De f</w:t>
      </w:r>
      <w:r w:rsidR="007F1259">
        <w:rPr>
          <w:rFonts w:ascii="Arial" w:eastAsia="Arial Unicode MS" w:hAnsi="Arial" w:cs="Arial"/>
          <w:color w:val="000000"/>
          <w:sz w:val="24"/>
          <w:szCs w:val="24"/>
          <w:lang w:val="es-ES" w:eastAsia="es-ES" w:bidi="es-ES"/>
        </w:rPr>
        <w:t xml:space="preserve">s. </w:t>
      </w:r>
      <w:r w:rsidR="007F1259">
        <w:rPr>
          <w:rFonts w:ascii="Arial" w:eastAsia="Arial" w:hAnsi="Arial" w:cs="Arial"/>
          <w:color w:val="000000"/>
          <w:sz w:val="24"/>
          <w:szCs w:val="24"/>
          <w:lang w:val="es-ES" w:eastAsia="es-ES" w:bidi="es-ES"/>
        </w:rPr>
        <w:t xml:space="preserve">685 </w:t>
      </w:r>
      <w:r w:rsidR="00494C7A">
        <w:rPr>
          <w:rFonts w:ascii="Arial" w:eastAsia="Arial" w:hAnsi="Arial" w:cs="Arial"/>
          <w:color w:val="000000"/>
          <w:sz w:val="24"/>
          <w:szCs w:val="24"/>
          <w:lang w:val="es-ES" w:eastAsia="es-ES" w:bidi="es-ES"/>
        </w:rPr>
        <w:t>a 686</w:t>
      </w:r>
      <w:r w:rsidR="007F1259">
        <w:rPr>
          <w:rFonts w:ascii="Arial" w:eastAsia="Arial" w:hAnsi="Arial" w:cs="Arial"/>
          <w:color w:val="000000"/>
          <w:sz w:val="24"/>
          <w:szCs w:val="24"/>
          <w:lang w:val="es-ES" w:eastAsia="es-ES" w:bidi="es-ES"/>
        </w:rPr>
        <w:t xml:space="preserve"> de obrados, cursa</w:t>
      </w:r>
      <w:r w:rsidR="007F1259" w:rsidRPr="007F1259">
        <w:rPr>
          <w:rFonts w:ascii="Arial" w:eastAsia="Arial Unicode MS" w:hAnsi="Arial" w:cs="Arial"/>
          <w:color w:val="000000"/>
          <w:sz w:val="24"/>
          <w:szCs w:val="24"/>
          <w:lang w:val="es-ES" w:eastAsia="es-ES" w:bidi="es-ES"/>
        </w:rPr>
        <w:t xml:space="preserve"> </w:t>
      </w:r>
      <w:r w:rsidR="007F1259">
        <w:rPr>
          <w:rFonts w:ascii="Arial" w:eastAsia="Arial Unicode MS" w:hAnsi="Arial" w:cs="Arial"/>
          <w:color w:val="000000"/>
          <w:sz w:val="24"/>
          <w:szCs w:val="24"/>
          <w:lang w:val="es-ES" w:eastAsia="es-ES" w:bidi="es-ES"/>
        </w:rPr>
        <w:t xml:space="preserve">Folio Real con matrícula N° 6.01.0.10.0001503 de 07 de diciembre de 2023 </w:t>
      </w:r>
      <w:r w:rsidR="00494C7A">
        <w:rPr>
          <w:rFonts w:ascii="Arial" w:eastAsia="Arial Unicode MS" w:hAnsi="Arial" w:cs="Arial"/>
          <w:color w:val="000000"/>
          <w:sz w:val="24"/>
          <w:szCs w:val="24"/>
          <w:lang w:val="es-ES" w:eastAsia="es-ES" w:bidi="es-ES"/>
        </w:rPr>
        <w:t>correspondiente a</w:t>
      </w:r>
      <w:r w:rsidR="007F1259">
        <w:rPr>
          <w:rFonts w:ascii="Arial" w:eastAsia="Arial Unicode MS" w:hAnsi="Arial" w:cs="Arial"/>
          <w:color w:val="000000"/>
          <w:sz w:val="24"/>
          <w:szCs w:val="24"/>
          <w:lang w:val="es-ES" w:eastAsia="es-ES" w:bidi="es-ES"/>
        </w:rPr>
        <w:t xml:space="preserve"> la parcela denominada “Comunidad Campesina Lazareto Parcela 157” de 2.9232 ha</w:t>
      </w:r>
      <w:r w:rsidR="00F309B0">
        <w:rPr>
          <w:rFonts w:ascii="Arial" w:eastAsia="Arial Unicode MS" w:hAnsi="Arial" w:cs="Arial"/>
          <w:color w:val="000000"/>
          <w:sz w:val="24"/>
          <w:szCs w:val="24"/>
          <w:lang w:val="es-ES" w:eastAsia="es-ES" w:bidi="es-ES"/>
        </w:rPr>
        <w:t>,</w:t>
      </w:r>
      <w:r w:rsidR="00494C7A">
        <w:rPr>
          <w:rFonts w:ascii="Arial" w:eastAsia="Arial Unicode MS" w:hAnsi="Arial" w:cs="Arial"/>
          <w:color w:val="000000"/>
          <w:sz w:val="24"/>
          <w:szCs w:val="24"/>
          <w:lang w:val="es-ES" w:eastAsia="es-ES" w:bidi="es-ES"/>
        </w:rPr>
        <w:t xml:space="preserve"> con </w:t>
      </w:r>
      <w:r w:rsidR="007F1259">
        <w:rPr>
          <w:rFonts w:ascii="Arial" w:eastAsia="Arial Unicode MS" w:hAnsi="Arial" w:cs="Arial"/>
          <w:color w:val="000000"/>
          <w:sz w:val="24"/>
          <w:szCs w:val="24"/>
          <w:lang w:val="es-ES" w:eastAsia="es-ES" w:bidi="es-ES"/>
        </w:rPr>
        <w:t>Título Ejecutorial N° PPD-NAL-322223 de 13 de junio de 2014</w:t>
      </w:r>
      <w:r w:rsidR="00F309B0">
        <w:rPr>
          <w:rFonts w:ascii="Arial" w:eastAsia="Arial Unicode MS" w:hAnsi="Arial" w:cs="Arial"/>
          <w:color w:val="000000"/>
          <w:sz w:val="24"/>
          <w:szCs w:val="24"/>
          <w:lang w:val="es-ES" w:eastAsia="es-ES" w:bidi="es-ES"/>
        </w:rPr>
        <w:t>,</w:t>
      </w:r>
      <w:r w:rsidR="007F1259">
        <w:rPr>
          <w:rFonts w:ascii="Arial" w:eastAsia="Arial Unicode MS" w:hAnsi="Arial" w:cs="Arial"/>
          <w:color w:val="000000"/>
          <w:sz w:val="24"/>
          <w:szCs w:val="24"/>
          <w:lang w:val="es-ES" w:eastAsia="es-ES" w:bidi="es-ES"/>
        </w:rPr>
        <w:t xml:space="preserve"> otorgado a Maritza Adriana Sandoval Franco,</w:t>
      </w:r>
      <w:r w:rsidR="007F1259">
        <w:rPr>
          <w:rFonts w:ascii="Arial" w:eastAsia="Arial" w:hAnsi="Arial" w:cs="Arial"/>
          <w:color w:val="000000"/>
          <w:sz w:val="24"/>
          <w:szCs w:val="24"/>
          <w:lang w:val="es-ES" w:eastAsia="es-ES" w:bidi="es-ES"/>
        </w:rPr>
        <w:t xml:space="preserve"> el cual señala en el Asiento </w:t>
      </w:r>
      <w:r w:rsidR="00F939B2">
        <w:rPr>
          <w:rFonts w:ascii="Arial" w:eastAsia="Arial" w:hAnsi="Arial" w:cs="Arial"/>
          <w:color w:val="000000"/>
          <w:sz w:val="24"/>
          <w:szCs w:val="24"/>
          <w:lang w:val="es-ES" w:eastAsia="es-ES" w:bidi="es-ES"/>
        </w:rPr>
        <w:t>-</w:t>
      </w:r>
      <w:r w:rsidR="007F1259">
        <w:rPr>
          <w:rFonts w:ascii="Arial" w:eastAsia="Arial" w:hAnsi="Arial" w:cs="Arial"/>
          <w:color w:val="000000"/>
          <w:sz w:val="24"/>
          <w:szCs w:val="24"/>
          <w:lang w:val="es-ES" w:eastAsia="es-ES" w:bidi="es-ES"/>
        </w:rPr>
        <w:t xml:space="preserve"> 4</w:t>
      </w:r>
      <w:r w:rsidR="00F939B2">
        <w:rPr>
          <w:rFonts w:ascii="Arial" w:eastAsia="Arial" w:hAnsi="Arial" w:cs="Arial"/>
          <w:color w:val="000000"/>
          <w:sz w:val="24"/>
          <w:szCs w:val="24"/>
          <w:lang w:val="es-ES" w:eastAsia="es-ES" w:bidi="es-ES"/>
        </w:rPr>
        <w:t xml:space="preserve">, que </w:t>
      </w:r>
      <w:r w:rsidR="007F1259">
        <w:rPr>
          <w:rFonts w:ascii="Arial" w:eastAsia="Arial" w:hAnsi="Arial" w:cs="Arial"/>
          <w:color w:val="000000"/>
          <w:sz w:val="24"/>
          <w:szCs w:val="24"/>
          <w:lang w:val="es-ES" w:eastAsia="es-ES" w:bidi="es-ES"/>
        </w:rPr>
        <w:t>por Sentencia N° 009/2023 de 28 de junio</w:t>
      </w:r>
      <w:r w:rsidR="00494C7A">
        <w:rPr>
          <w:rFonts w:ascii="Arial" w:eastAsia="Arial" w:hAnsi="Arial" w:cs="Arial"/>
          <w:color w:val="000000"/>
          <w:sz w:val="24"/>
          <w:szCs w:val="24"/>
          <w:lang w:val="es-ES" w:eastAsia="es-ES" w:bidi="es-ES"/>
        </w:rPr>
        <w:t>,</w:t>
      </w:r>
      <w:r w:rsidR="007F1259">
        <w:rPr>
          <w:rFonts w:ascii="Arial" w:eastAsia="Arial" w:hAnsi="Arial" w:cs="Arial"/>
          <w:color w:val="000000"/>
          <w:sz w:val="24"/>
          <w:szCs w:val="24"/>
          <w:lang w:val="es-ES" w:eastAsia="es-ES" w:bidi="es-ES"/>
        </w:rPr>
        <w:t xml:space="preserve"> </w:t>
      </w:r>
      <w:r w:rsidR="00F939B2">
        <w:rPr>
          <w:rFonts w:ascii="Arial" w:eastAsia="Arial" w:hAnsi="Arial" w:cs="Arial"/>
          <w:color w:val="000000"/>
          <w:sz w:val="24"/>
          <w:szCs w:val="24"/>
          <w:lang w:val="es-ES" w:eastAsia="es-ES" w:bidi="es-ES"/>
        </w:rPr>
        <w:t>dictad</w:t>
      </w:r>
      <w:r w:rsidR="00494C7A">
        <w:rPr>
          <w:rFonts w:ascii="Arial" w:eastAsia="Arial" w:hAnsi="Arial" w:cs="Arial"/>
          <w:color w:val="000000"/>
          <w:sz w:val="24"/>
          <w:szCs w:val="24"/>
          <w:lang w:val="es-ES" w:eastAsia="es-ES" w:bidi="es-ES"/>
        </w:rPr>
        <w:t>a</w:t>
      </w:r>
      <w:r w:rsidR="00F939B2">
        <w:rPr>
          <w:rFonts w:ascii="Arial" w:eastAsia="Arial" w:hAnsi="Arial" w:cs="Arial"/>
          <w:color w:val="000000"/>
          <w:sz w:val="24"/>
          <w:szCs w:val="24"/>
          <w:lang w:val="es-ES" w:eastAsia="es-ES" w:bidi="es-ES"/>
        </w:rPr>
        <w:t xml:space="preserve"> por el Juez Agroambiental de Tarija</w:t>
      </w:r>
      <w:r w:rsidR="00494C7A">
        <w:rPr>
          <w:rFonts w:ascii="Arial" w:eastAsia="Arial" w:hAnsi="Arial" w:cs="Arial"/>
          <w:color w:val="000000"/>
          <w:sz w:val="24"/>
          <w:szCs w:val="24"/>
          <w:lang w:val="es-ES" w:eastAsia="es-ES" w:bidi="es-ES"/>
        </w:rPr>
        <w:t>,</w:t>
      </w:r>
      <w:r w:rsidR="00F939B2">
        <w:rPr>
          <w:rFonts w:ascii="Arial" w:eastAsia="Arial" w:hAnsi="Arial" w:cs="Arial"/>
          <w:color w:val="000000"/>
          <w:sz w:val="24"/>
          <w:szCs w:val="24"/>
          <w:lang w:val="es-ES" w:eastAsia="es-ES" w:bidi="es-ES"/>
        </w:rPr>
        <w:t xml:space="preserve"> se </w:t>
      </w:r>
      <w:r w:rsidR="007F1259">
        <w:rPr>
          <w:rFonts w:ascii="Arial" w:eastAsia="Arial" w:hAnsi="Arial" w:cs="Arial"/>
          <w:color w:val="000000"/>
          <w:sz w:val="24"/>
          <w:szCs w:val="24"/>
          <w:lang w:val="es-ES" w:eastAsia="es-ES" w:bidi="es-ES"/>
        </w:rPr>
        <w:t>disp</w:t>
      </w:r>
      <w:r w:rsidR="00F939B2">
        <w:rPr>
          <w:rFonts w:ascii="Arial" w:eastAsia="Arial" w:hAnsi="Arial" w:cs="Arial"/>
          <w:color w:val="000000"/>
          <w:sz w:val="24"/>
          <w:szCs w:val="24"/>
          <w:lang w:val="es-ES" w:eastAsia="es-ES" w:bidi="es-ES"/>
        </w:rPr>
        <w:t xml:space="preserve">uso </w:t>
      </w:r>
      <w:r w:rsidR="007F1259">
        <w:rPr>
          <w:rFonts w:ascii="Arial" w:eastAsia="Arial" w:hAnsi="Arial" w:cs="Arial"/>
          <w:color w:val="000000"/>
          <w:sz w:val="24"/>
          <w:szCs w:val="24"/>
          <w:lang w:val="es-ES" w:eastAsia="es-ES" w:bidi="es-ES"/>
        </w:rPr>
        <w:t>la nulidad del documento de 1</w:t>
      </w:r>
      <w:r w:rsidR="00F939B2">
        <w:rPr>
          <w:rFonts w:ascii="Arial" w:eastAsia="Arial" w:hAnsi="Arial" w:cs="Arial"/>
          <w:color w:val="000000"/>
          <w:sz w:val="24"/>
          <w:szCs w:val="24"/>
          <w:lang w:val="es-ES" w:eastAsia="es-ES" w:bidi="es-ES"/>
        </w:rPr>
        <w:t>3</w:t>
      </w:r>
      <w:r w:rsidR="007F1259">
        <w:rPr>
          <w:rFonts w:ascii="Arial" w:eastAsia="Arial" w:hAnsi="Arial" w:cs="Arial"/>
          <w:color w:val="000000"/>
          <w:sz w:val="24"/>
          <w:szCs w:val="24"/>
          <w:lang w:val="es-ES" w:eastAsia="es-ES" w:bidi="es-ES"/>
        </w:rPr>
        <w:t xml:space="preserve"> de diciembre de 2018</w:t>
      </w:r>
      <w:r w:rsidR="00F939B2">
        <w:rPr>
          <w:rFonts w:ascii="Arial" w:eastAsia="Arial" w:hAnsi="Arial" w:cs="Arial"/>
          <w:color w:val="000000"/>
          <w:sz w:val="24"/>
          <w:szCs w:val="24"/>
          <w:lang w:val="es-ES" w:eastAsia="es-ES" w:bidi="es-ES"/>
        </w:rPr>
        <w:t>, del</w:t>
      </w:r>
      <w:r w:rsidR="007F1259">
        <w:rPr>
          <w:rFonts w:ascii="Arial" w:eastAsia="Arial" w:hAnsi="Arial" w:cs="Arial"/>
          <w:color w:val="000000"/>
          <w:sz w:val="24"/>
          <w:szCs w:val="24"/>
          <w:lang w:val="es-ES" w:eastAsia="es-ES" w:bidi="es-ES"/>
        </w:rPr>
        <w:t xml:space="preserve"> Testimonio N° 1388/2018</w:t>
      </w:r>
      <w:r w:rsidR="00F939B2">
        <w:rPr>
          <w:rFonts w:ascii="Arial" w:eastAsia="Arial" w:hAnsi="Arial" w:cs="Arial"/>
          <w:color w:val="000000"/>
          <w:sz w:val="24"/>
          <w:szCs w:val="24"/>
          <w:lang w:val="es-ES" w:eastAsia="es-ES" w:bidi="es-ES"/>
        </w:rPr>
        <w:t>,</w:t>
      </w:r>
      <w:r w:rsidR="007F1259">
        <w:rPr>
          <w:rFonts w:ascii="Arial" w:eastAsia="Arial" w:hAnsi="Arial" w:cs="Arial"/>
          <w:color w:val="000000"/>
          <w:sz w:val="24"/>
          <w:szCs w:val="24"/>
          <w:lang w:val="es-ES" w:eastAsia="es-ES" w:bidi="es-ES"/>
        </w:rPr>
        <w:t xml:space="preserve"> suscrito entre Sandra Núñez del Prado, Hugo Bustillo y Diego Fanor Clavijo Ponce</w:t>
      </w:r>
      <w:r w:rsidR="00F939B2">
        <w:rPr>
          <w:rFonts w:ascii="Arial" w:eastAsia="Arial" w:hAnsi="Arial" w:cs="Arial"/>
          <w:color w:val="000000"/>
          <w:sz w:val="24"/>
          <w:szCs w:val="24"/>
          <w:lang w:val="es-ES" w:eastAsia="es-ES" w:bidi="es-ES"/>
        </w:rPr>
        <w:t>.</w:t>
      </w:r>
    </w:p>
    <w:p w14:paraId="01CBE669" w14:textId="65776E0A" w:rsidR="00630B39" w:rsidRDefault="007B2B2F" w:rsidP="007B2B2F">
      <w:pPr>
        <w:spacing w:after="0" w:line="360" w:lineRule="auto"/>
        <w:jc w:val="both"/>
        <w:rPr>
          <w:rFonts w:ascii="Arial" w:eastAsia="Arial Unicode MS" w:hAnsi="Arial" w:cs="Arial"/>
          <w:color w:val="000000"/>
          <w:sz w:val="24"/>
          <w:szCs w:val="24"/>
          <w:lang w:val="es-ES" w:eastAsia="es-ES" w:bidi="es-ES"/>
        </w:rPr>
      </w:pPr>
      <w:r w:rsidRPr="007B2B2F">
        <w:rPr>
          <w:rFonts w:ascii="Arial" w:eastAsia="Arial Unicode MS" w:hAnsi="Arial" w:cs="Arial"/>
          <w:b/>
          <w:color w:val="000000"/>
          <w:sz w:val="24"/>
          <w:szCs w:val="24"/>
          <w:lang w:val="es-ES" w:eastAsia="es-ES" w:bidi="es-ES"/>
        </w:rPr>
        <w:t>I.5.</w:t>
      </w:r>
      <w:r w:rsidR="00390B99">
        <w:rPr>
          <w:rFonts w:ascii="Arial" w:eastAsia="Arial Unicode MS" w:hAnsi="Arial" w:cs="Arial"/>
          <w:b/>
          <w:color w:val="000000"/>
          <w:sz w:val="24"/>
          <w:szCs w:val="24"/>
          <w:lang w:val="es-ES" w:eastAsia="es-ES" w:bidi="es-ES"/>
        </w:rPr>
        <w:t>4</w:t>
      </w:r>
      <w:r w:rsidRPr="007B2B2F">
        <w:rPr>
          <w:rFonts w:ascii="Arial" w:eastAsia="Arial Unicode MS" w:hAnsi="Arial" w:cs="Arial"/>
          <w:b/>
          <w:color w:val="000000"/>
          <w:sz w:val="24"/>
          <w:szCs w:val="24"/>
          <w:lang w:val="es-ES" w:eastAsia="es-ES" w:bidi="es-ES"/>
        </w:rPr>
        <w:t>.</w:t>
      </w:r>
      <w:r w:rsidRPr="007B2B2F">
        <w:rPr>
          <w:rFonts w:ascii="Arial" w:eastAsia="Arial Unicode MS" w:hAnsi="Arial" w:cs="Arial"/>
          <w:color w:val="000000"/>
          <w:sz w:val="24"/>
          <w:szCs w:val="24"/>
          <w:lang w:val="es-ES" w:eastAsia="es-ES" w:bidi="es-ES"/>
        </w:rPr>
        <w:t xml:space="preserve"> </w:t>
      </w:r>
      <w:r w:rsidR="00F939B2">
        <w:rPr>
          <w:rFonts w:ascii="Arial" w:eastAsia="Arial Unicode MS" w:hAnsi="Arial" w:cs="Arial"/>
          <w:color w:val="000000"/>
          <w:sz w:val="24"/>
          <w:szCs w:val="24"/>
          <w:lang w:val="es-ES" w:eastAsia="es-ES" w:bidi="es-ES"/>
        </w:rPr>
        <w:t xml:space="preserve">De fs. 724 a 756 </w:t>
      </w:r>
      <w:r w:rsidRPr="007B2B2F">
        <w:rPr>
          <w:rFonts w:ascii="Arial" w:eastAsia="Arial Unicode MS" w:hAnsi="Arial" w:cs="Arial"/>
          <w:color w:val="000000"/>
          <w:sz w:val="24"/>
          <w:szCs w:val="24"/>
          <w:lang w:val="es-ES" w:eastAsia="es-ES" w:bidi="es-ES"/>
        </w:rPr>
        <w:t xml:space="preserve">de obrados, cursa </w:t>
      </w:r>
      <w:r w:rsidR="00F939B2">
        <w:rPr>
          <w:rFonts w:ascii="Arial" w:eastAsia="Arial Unicode MS" w:hAnsi="Arial" w:cs="Arial"/>
          <w:color w:val="000000"/>
          <w:sz w:val="24"/>
          <w:szCs w:val="24"/>
          <w:lang w:val="es-ES" w:eastAsia="es-ES" w:bidi="es-ES"/>
        </w:rPr>
        <w:t>Auto Agroambiental Plurinacional S2</w:t>
      </w:r>
      <w:r w:rsidR="00F939B2" w:rsidRPr="00BB1398">
        <w:rPr>
          <w:rFonts w:ascii="Arial" w:eastAsia="Arial Unicode MS" w:hAnsi="Arial" w:cs="Arial"/>
          <w:color w:val="000000"/>
          <w:sz w:val="24"/>
          <w:szCs w:val="24"/>
          <w:vertAlign w:val="superscript"/>
          <w:lang w:val="es-ES" w:eastAsia="es-ES" w:bidi="es-ES"/>
        </w:rPr>
        <w:t>a</w:t>
      </w:r>
      <w:r w:rsidR="00F939B2">
        <w:rPr>
          <w:rFonts w:ascii="Arial" w:eastAsia="Arial Unicode MS" w:hAnsi="Arial" w:cs="Arial"/>
          <w:color w:val="000000"/>
          <w:sz w:val="24"/>
          <w:szCs w:val="24"/>
          <w:lang w:val="es-ES" w:eastAsia="es-ES" w:bidi="es-ES"/>
        </w:rPr>
        <w:t xml:space="preserve"> N° 113/2023 de 20 de septiembre</w:t>
      </w:r>
      <w:r w:rsidR="00E31186">
        <w:rPr>
          <w:rFonts w:ascii="Arial" w:eastAsia="Arial Unicode MS" w:hAnsi="Arial" w:cs="Arial"/>
          <w:color w:val="000000"/>
          <w:sz w:val="24"/>
          <w:szCs w:val="24"/>
          <w:lang w:val="es-ES" w:eastAsia="es-ES" w:bidi="es-ES"/>
        </w:rPr>
        <w:t>,</w:t>
      </w:r>
      <w:r w:rsidR="00F939B2">
        <w:rPr>
          <w:rFonts w:ascii="Arial" w:eastAsia="Arial Unicode MS" w:hAnsi="Arial" w:cs="Arial"/>
          <w:color w:val="000000"/>
          <w:sz w:val="24"/>
          <w:szCs w:val="24"/>
          <w:lang w:val="es-ES" w:eastAsia="es-ES" w:bidi="es-ES"/>
        </w:rPr>
        <w:t xml:space="preserve"> que en su parte Resolutiva declara infundado el recurso de casación interpuesto </w:t>
      </w:r>
      <w:r w:rsidR="00630B39">
        <w:rPr>
          <w:rFonts w:ascii="Arial" w:eastAsia="Arial Unicode MS" w:hAnsi="Arial" w:cs="Arial"/>
          <w:color w:val="000000"/>
          <w:sz w:val="24"/>
          <w:szCs w:val="24"/>
          <w:lang w:val="es-ES" w:eastAsia="es-ES" w:bidi="es-ES"/>
        </w:rPr>
        <w:t>por Diego Fanor Clavijo, Hugo Ponce Ortuño y Sandra Núñez del Prado Jerez en contra la Sentencia N° 09/2023 de 28 de junio</w:t>
      </w:r>
      <w:r w:rsidR="00E31186">
        <w:rPr>
          <w:rFonts w:ascii="Arial" w:eastAsia="Arial Unicode MS" w:hAnsi="Arial" w:cs="Arial"/>
          <w:color w:val="000000"/>
          <w:sz w:val="24"/>
          <w:szCs w:val="24"/>
          <w:lang w:val="es-ES" w:eastAsia="es-ES" w:bidi="es-ES"/>
        </w:rPr>
        <w:t>,</w:t>
      </w:r>
      <w:r w:rsidR="00630B39">
        <w:rPr>
          <w:rFonts w:ascii="Arial" w:eastAsia="Arial Unicode MS" w:hAnsi="Arial" w:cs="Arial"/>
          <w:color w:val="000000"/>
          <w:sz w:val="24"/>
          <w:szCs w:val="24"/>
          <w:lang w:val="es-ES" w:eastAsia="es-ES" w:bidi="es-ES"/>
        </w:rPr>
        <w:t xml:space="preserve"> que declaró </w:t>
      </w:r>
      <w:r w:rsidR="00630B39" w:rsidRPr="00BB1398">
        <w:rPr>
          <w:rFonts w:ascii="Arial" w:eastAsia="Arial Unicode MS" w:hAnsi="Arial" w:cs="Arial"/>
          <w:b/>
          <w:color w:val="000000"/>
          <w:sz w:val="24"/>
          <w:szCs w:val="24"/>
          <w:lang w:val="es-ES" w:eastAsia="es-ES" w:bidi="es-ES"/>
        </w:rPr>
        <w:t>probada</w:t>
      </w:r>
      <w:r w:rsidR="00630B39">
        <w:rPr>
          <w:rFonts w:ascii="Arial" w:eastAsia="Arial Unicode MS" w:hAnsi="Arial" w:cs="Arial"/>
          <w:color w:val="000000"/>
          <w:sz w:val="24"/>
          <w:szCs w:val="24"/>
          <w:lang w:val="es-ES" w:eastAsia="es-ES" w:bidi="es-ES"/>
        </w:rPr>
        <w:t xml:space="preserve"> la demanda de nulidad del contrato de 13 de diciembre de 2018 del Testimonio N° 1388/2018</w:t>
      </w:r>
      <w:r w:rsidR="00BB1398">
        <w:rPr>
          <w:rFonts w:ascii="Arial" w:eastAsia="Arial Unicode MS" w:hAnsi="Arial" w:cs="Arial"/>
          <w:color w:val="000000"/>
          <w:sz w:val="24"/>
          <w:szCs w:val="24"/>
          <w:lang w:val="es-ES" w:eastAsia="es-ES" w:bidi="es-ES"/>
        </w:rPr>
        <w:t>,</w:t>
      </w:r>
      <w:r w:rsidR="00630B39">
        <w:rPr>
          <w:rFonts w:ascii="Arial" w:eastAsia="Arial Unicode MS" w:hAnsi="Arial" w:cs="Arial"/>
          <w:color w:val="000000"/>
          <w:sz w:val="24"/>
          <w:szCs w:val="24"/>
          <w:lang w:val="es-ES" w:eastAsia="es-ES" w:bidi="es-ES"/>
        </w:rPr>
        <w:t xml:space="preserve"> suscrito entre Sandra Núñez del Prado como vendedora y Hugo Bustillo Ortuño y Diego Fanor Clavijo Ponce como compradores, respecto del predio denominado “Comunidad Campesina Lazareto Parcela 157” de 2.9232 ha y se ordena la cancelación del registro a nombre de</w:t>
      </w:r>
      <w:r w:rsidR="00630B39" w:rsidRPr="00630B39">
        <w:rPr>
          <w:rFonts w:ascii="Arial" w:eastAsia="Arial Unicode MS" w:hAnsi="Arial" w:cs="Arial"/>
          <w:color w:val="000000"/>
          <w:sz w:val="24"/>
          <w:szCs w:val="24"/>
          <w:lang w:val="es-ES" w:eastAsia="es-ES" w:bidi="es-ES"/>
        </w:rPr>
        <w:t xml:space="preserve"> </w:t>
      </w:r>
      <w:r w:rsidR="00630B39">
        <w:rPr>
          <w:rFonts w:ascii="Arial" w:eastAsia="Arial Unicode MS" w:hAnsi="Arial" w:cs="Arial"/>
          <w:color w:val="000000"/>
          <w:sz w:val="24"/>
          <w:szCs w:val="24"/>
          <w:lang w:val="es-ES" w:eastAsia="es-ES" w:bidi="es-ES"/>
        </w:rPr>
        <w:t>Hugo Bustillo Ortuño y Diego Fanor Clavijo Ponce</w:t>
      </w:r>
      <w:r w:rsidR="00F309B0">
        <w:rPr>
          <w:rFonts w:ascii="Arial" w:eastAsia="Arial Unicode MS" w:hAnsi="Arial" w:cs="Arial"/>
          <w:color w:val="000000"/>
          <w:sz w:val="24"/>
          <w:szCs w:val="24"/>
          <w:lang w:val="es-ES" w:eastAsia="es-ES" w:bidi="es-ES"/>
        </w:rPr>
        <w:t xml:space="preserve"> tanto </w:t>
      </w:r>
      <w:r w:rsidR="00630B39">
        <w:rPr>
          <w:rFonts w:ascii="Arial" w:eastAsia="Arial Unicode MS" w:hAnsi="Arial" w:cs="Arial"/>
          <w:color w:val="000000"/>
          <w:sz w:val="24"/>
          <w:szCs w:val="24"/>
          <w:lang w:val="es-ES" w:eastAsia="es-ES" w:bidi="es-ES"/>
        </w:rPr>
        <w:t>en el INRA</w:t>
      </w:r>
      <w:r w:rsidR="00F309B0">
        <w:rPr>
          <w:rFonts w:ascii="Arial" w:eastAsia="Arial Unicode MS" w:hAnsi="Arial" w:cs="Arial"/>
          <w:color w:val="000000"/>
          <w:sz w:val="24"/>
          <w:szCs w:val="24"/>
          <w:lang w:val="es-ES" w:eastAsia="es-ES" w:bidi="es-ES"/>
        </w:rPr>
        <w:t xml:space="preserve">, así como </w:t>
      </w:r>
      <w:r w:rsidR="00630B39">
        <w:rPr>
          <w:rFonts w:ascii="Arial" w:eastAsia="Arial Unicode MS" w:hAnsi="Arial" w:cs="Arial"/>
          <w:color w:val="000000"/>
          <w:sz w:val="24"/>
          <w:szCs w:val="24"/>
          <w:lang w:val="es-ES" w:eastAsia="es-ES" w:bidi="es-ES"/>
        </w:rPr>
        <w:t>en Derechos Reales de la partida 6.01.0.10.0001503 Asiento A-3.</w:t>
      </w:r>
    </w:p>
    <w:p w14:paraId="0652E87F" w14:textId="77777777" w:rsidR="007B2B2F" w:rsidRPr="007B2B2F" w:rsidRDefault="007B2B2F" w:rsidP="007B2B2F">
      <w:pPr>
        <w:spacing w:after="0" w:line="360" w:lineRule="auto"/>
        <w:ind w:right="137"/>
        <w:jc w:val="center"/>
        <w:rPr>
          <w:rFonts w:ascii="Arial" w:eastAsia="Arial" w:hAnsi="Arial" w:cs="Arial"/>
          <w:b/>
          <w:sz w:val="24"/>
          <w:szCs w:val="24"/>
        </w:rPr>
      </w:pPr>
      <w:r w:rsidRPr="007B2B2F">
        <w:rPr>
          <w:rFonts w:ascii="Arial" w:eastAsia="Arial" w:hAnsi="Arial" w:cs="Arial"/>
          <w:b/>
          <w:sz w:val="24"/>
          <w:szCs w:val="24"/>
        </w:rPr>
        <w:t>II. FUNDAMENTOS JURÍDICOS DEL FALLO</w:t>
      </w:r>
    </w:p>
    <w:p w14:paraId="35ADF2E8" w14:textId="5FDAF2C0" w:rsidR="00C6679D" w:rsidRPr="00C6679D" w:rsidRDefault="007B2B2F" w:rsidP="00C6679D">
      <w:pPr>
        <w:spacing w:after="0" w:line="360" w:lineRule="auto"/>
        <w:jc w:val="both"/>
        <w:rPr>
          <w:rFonts w:ascii="Arial" w:eastAsia="Arial" w:hAnsi="Arial" w:cs="Arial"/>
          <w:bCs/>
          <w:sz w:val="24"/>
          <w:szCs w:val="24"/>
        </w:rPr>
      </w:pPr>
      <w:r w:rsidRPr="007B2B2F">
        <w:rPr>
          <w:rFonts w:ascii="Arial" w:eastAsia="Arial" w:hAnsi="Arial" w:cs="Arial"/>
          <w:bCs/>
          <w:color w:val="000000"/>
          <w:sz w:val="24"/>
          <w:szCs w:val="24"/>
          <w:lang w:val="es-ES" w:eastAsia="es-ES" w:bidi="es-ES"/>
        </w:rPr>
        <w:t xml:space="preserve">Teniendo presente </w:t>
      </w:r>
      <w:r w:rsidR="001D3C48">
        <w:rPr>
          <w:rFonts w:ascii="Arial" w:eastAsia="Arial" w:hAnsi="Arial" w:cs="Arial"/>
          <w:bCs/>
          <w:color w:val="000000"/>
          <w:sz w:val="24"/>
          <w:szCs w:val="24"/>
          <w:lang w:val="es-ES" w:eastAsia="es-ES" w:bidi="es-ES"/>
        </w:rPr>
        <w:t>e</w:t>
      </w:r>
      <w:r w:rsidRPr="007B2B2F">
        <w:rPr>
          <w:rFonts w:ascii="Arial" w:eastAsia="Arial" w:hAnsi="Arial" w:cs="Arial"/>
          <w:bCs/>
          <w:color w:val="000000"/>
          <w:sz w:val="24"/>
          <w:szCs w:val="24"/>
          <w:lang w:val="es-ES" w:eastAsia="es-ES" w:bidi="es-ES"/>
        </w:rPr>
        <w:t>l problema jurídico</w:t>
      </w:r>
      <w:r w:rsidR="001D3C48">
        <w:rPr>
          <w:rFonts w:ascii="Arial" w:eastAsia="Arial" w:hAnsi="Arial" w:cs="Arial"/>
          <w:bCs/>
          <w:color w:val="000000"/>
          <w:sz w:val="24"/>
          <w:szCs w:val="24"/>
          <w:lang w:val="es-ES" w:eastAsia="es-ES" w:bidi="es-ES"/>
        </w:rPr>
        <w:t xml:space="preserve"> central planteado por el </w:t>
      </w:r>
      <w:r w:rsidRPr="007B2B2F">
        <w:rPr>
          <w:rFonts w:ascii="Arial" w:eastAsia="Arial" w:hAnsi="Arial" w:cs="Arial"/>
          <w:bCs/>
          <w:color w:val="000000"/>
          <w:sz w:val="24"/>
          <w:szCs w:val="24"/>
          <w:lang w:val="es-ES" w:eastAsia="es-ES" w:bidi="es-ES"/>
        </w:rPr>
        <w:t xml:space="preserve">recurrente, </w:t>
      </w:r>
      <w:r w:rsidR="001D3C48">
        <w:rPr>
          <w:rFonts w:ascii="Arial" w:eastAsia="Arial" w:hAnsi="Arial" w:cs="Arial"/>
          <w:bCs/>
          <w:color w:val="000000"/>
          <w:sz w:val="24"/>
          <w:szCs w:val="24"/>
          <w:lang w:val="es-ES" w:eastAsia="es-ES" w:bidi="es-ES"/>
        </w:rPr>
        <w:t xml:space="preserve">que señala que </w:t>
      </w:r>
      <w:r w:rsidRPr="007B2B2F">
        <w:rPr>
          <w:rFonts w:ascii="Arial" w:eastAsia="Arial" w:hAnsi="Arial" w:cs="Arial"/>
          <w:bCs/>
          <w:color w:val="000000"/>
          <w:sz w:val="24"/>
          <w:szCs w:val="24"/>
          <w:lang w:val="es-ES" w:eastAsia="es-ES" w:bidi="es-ES"/>
        </w:rPr>
        <w:t>la autoridad de instancia habría incurrido en</w:t>
      </w:r>
      <w:r w:rsidR="001D3C48" w:rsidRPr="001D3C48">
        <w:rPr>
          <w:rFonts w:ascii="Arial" w:eastAsia="Times New Roman" w:hAnsi="Arial" w:cs="Arial"/>
          <w:color w:val="000000"/>
          <w:sz w:val="24"/>
          <w:szCs w:val="24"/>
          <w:lang w:eastAsia="es-BO"/>
        </w:rPr>
        <w:t xml:space="preserve"> </w:t>
      </w:r>
      <w:r w:rsidR="001D3C48">
        <w:rPr>
          <w:rFonts w:ascii="Arial" w:eastAsia="Times New Roman" w:hAnsi="Arial" w:cs="Arial"/>
          <w:color w:val="000000"/>
          <w:sz w:val="24"/>
          <w:szCs w:val="24"/>
          <w:lang w:eastAsia="es-BO"/>
        </w:rPr>
        <w:t>vulneración del derecho al debido proceso</w:t>
      </w:r>
      <w:r w:rsidR="007C2ACE">
        <w:rPr>
          <w:rFonts w:ascii="Arial" w:eastAsia="Times New Roman" w:hAnsi="Arial" w:cs="Arial"/>
          <w:color w:val="000000"/>
          <w:sz w:val="24"/>
          <w:szCs w:val="24"/>
          <w:lang w:eastAsia="es-BO"/>
        </w:rPr>
        <w:t xml:space="preserve"> y la defensa, </w:t>
      </w:r>
      <w:r w:rsidR="001D3C48">
        <w:rPr>
          <w:rFonts w:ascii="Arial" w:eastAsia="Times New Roman" w:hAnsi="Arial" w:cs="Arial"/>
          <w:color w:val="000000"/>
          <w:sz w:val="24"/>
          <w:szCs w:val="24"/>
          <w:lang w:eastAsia="es-BO"/>
        </w:rPr>
        <w:t>al no haber integrado a la litis a Diego Fanor Clavijo y a su persona</w:t>
      </w:r>
      <w:r w:rsidR="007C2ACE">
        <w:rPr>
          <w:rFonts w:ascii="Arial" w:eastAsia="Times New Roman" w:hAnsi="Arial" w:cs="Arial"/>
          <w:color w:val="000000"/>
          <w:sz w:val="24"/>
          <w:szCs w:val="24"/>
          <w:lang w:eastAsia="es-BO"/>
        </w:rPr>
        <w:t xml:space="preserve">; </w:t>
      </w:r>
      <w:r w:rsidR="00494C7A">
        <w:rPr>
          <w:rFonts w:ascii="Arial" w:eastAsia="Times New Roman" w:hAnsi="Arial" w:cs="Arial"/>
          <w:color w:val="000000"/>
          <w:sz w:val="24"/>
          <w:szCs w:val="24"/>
          <w:lang w:eastAsia="es-BO"/>
        </w:rPr>
        <w:t xml:space="preserve">privándoles </w:t>
      </w:r>
      <w:r w:rsidR="001D3C48">
        <w:rPr>
          <w:rFonts w:ascii="Arial" w:eastAsia="Times New Roman" w:hAnsi="Arial" w:cs="Arial"/>
          <w:color w:val="000000"/>
          <w:sz w:val="24"/>
          <w:szCs w:val="24"/>
          <w:lang w:eastAsia="es-BO"/>
        </w:rPr>
        <w:t>de aportar medios de prueba,</w:t>
      </w:r>
      <w:r w:rsidR="007C2ACE">
        <w:rPr>
          <w:rFonts w:ascii="Arial" w:eastAsia="Times New Roman" w:hAnsi="Arial" w:cs="Arial"/>
          <w:color w:val="000000"/>
          <w:sz w:val="24"/>
          <w:szCs w:val="24"/>
          <w:lang w:eastAsia="es-BO"/>
        </w:rPr>
        <w:t xml:space="preserve"> </w:t>
      </w:r>
      <w:r w:rsidR="001D3C48">
        <w:rPr>
          <w:rFonts w:ascii="Arial" w:eastAsia="Times New Roman" w:hAnsi="Arial" w:cs="Arial"/>
          <w:color w:val="000000"/>
          <w:sz w:val="24"/>
          <w:szCs w:val="24"/>
          <w:lang w:eastAsia="es-BO"/>
        </w:rPr>
        <w:t xml:space="preserve">impugnar en plazo las pruebas presentadas a lo largo de la tramitación, interponer los recursos ordinarios o extraordinarios, como el de apelación, casación, etc., </w:t>
      </w:r>
      <w:r w:rsidR="007C2ACE">
        <w:rPr>
          <w:rFonts w:ascii="Arial" w:eastAsia="Times New Roman" w:hAnsi="Arial" w:cs="Arial"/>
          <w:color w:val="000000"/>
          <w:sz w:val="24"/>
          <w:szCs w:val="24"/>
          <w:lang w:eastAsia="es-BO"/>
        </w:rPr>
        <w:t xml:space="preserve">porque </w:t>
      </w:r>
      <w:r w:rsidR="00D8541F">
        <w:rPr>
          <w:rFonts w:ascii="Arial" w:eastAsia="Times New Roman" w:hAnsi="Arial" w:cs="Arial"/>
          <w:color w:val="000000"/>
          <w:sz w:val="24"/>
          <w:szCs w:val="24"/>
          <w:lang w:eastAsia="es-BO"/>
        </w:rPr>
        <w:t xml:space="preserve">a tiempo de la interposición del incidente, se encontraba plenamente vigente su </w:t>
      </w:r>
      <w:r w:rsidR="007C2ACE">
        <w:rPr>
          <w:rFonts w:ascii="Arial" w:eastAsia="Times New Roman" w:hAnsi="Arial" w:cs="Arial"/>
          <w:color w:val="000000"/>
          <w:sz w:val="24"/>
          <w:szCs w:val="24"/>
          <w:lang w:eastAsia="es-BO"/>
        </w:rPr>
        <w:t xml:space="preserve">derecho propietario con </w:t>
      </w:r>
      <w:r w:rsidR="00D8541F">
        <w:rPr>
          <w:rFonts w:ascii="Arial" w:eastAsia="Times New Roman" w:hAnsi="Arial" w:cs="Arial"/>
          <w:color w:val="000000"/>
          <w:sz w:val="24"/>
          <w:szCs w:val="24"/>
          <w:lang w:eastAsia="es-BO"/>
        </w:rPr>
        <w:t>registro en Derechos Reales</w:t>
      </w:r>
      <w:r w:rsidR="007C2ACE">
        <w:rPr>
          <w:rFonts w:ascii="Arial" w:eastAsia="Times New Roman" w:hAnsi="Arial" w:cs="Arial"/>
          <w:color w:val="000000"/>
          <w:sz w:val="24"/>
          <w:szCs w:val="24"/>
          <w:lang w:eastAsia="es-BO"/>
        </w:rPr>
        <w:t xml:space="preserve">; </w:t>
      </w:r>
      <w:r w:rsidR="00BB06A2">
        <w:rPr>
          <w:rFonts w:ascii="Arial" w:eastAsia="Times New Roman" w:hAnsi="Arial" w:cs="Arial"/>
          <w:color w:val="000000"/>
          <w:sz w:val="24"/>
          <w:szCs w:val="24"/>
          <w:lang w:eastAsia="es-BO"/>
        </w:rPr>
        <w:t xml:space="preserve">a dicho efecto </w:t>
      </w:r>
      <w:r w:rsidR="00D8541F">
        <w:rPr>
          <w:rFonts w:ascii="Arial" w:eastAsia="Times New Roman" w:hAnsi="Arial" w:cs="Arial"/>
          <w:color w:val="000000"/>
          <w:sz w:val="24"/>
          <w:szCs w:val="24"/>
          <w:lang w:eastAsia="es-BO"/>
        </w:rPr>
        <w:t xml:space="preserve">esta instancia jurisdiccional ingresará a resolver: </w:t>
      </w:r>
      <w:r w:rsidR="00D8541F" w:rsidRPr="00D8541F">
        <w:rPr>
          <w:rFonts w:ascii="Arial" w:eastAsia="Times New Roman" w:hAnsi="Arial" w:cs="Arial"/>
          <w:b/>
          <w:color w:val="000000"/>
          <w:sz w:val="24"/>
          <w:szCs w:val="24"/>
          <w:lang w:eastAsia="es-BO"/>
        </w:rPr>
        <w:t>1)</w:t>
      </w:r>
      <w:r w:rsidR="00D8541F" w:rsidRPr="00D8541F">
        <w:rPr>
          <w:rFonts w:ascii="Arial" w:eastAsia="Arial Unicode MS" w:hAnsi="Arial" w:cs="Arial"/>
          <w:b/>
          <w:color w:val="000000"/>
          <w:sz w:val="24"/>
          <w:szCs w:val="24"/>
          <w:lang w:val="es-ES" w:eastAsia="es-ES" w:bidi="es-ES"/>
        </w:rPr>
        <w:t xml:space="preserve"> </w:t>
      </w:r>
      <w:r w:rsidR="00D8541F" w:rsidRPr="00C6679D">
        <w:rPr>
          <w:rFonts w:ascii="Arial" w:eastAsia="Arial Unicode MS" w:hAnsi="Arial" w:cs="Arial"/>
          <w:color w:val="000000"/>
          <w:sz w:val="24"/>
          <w:szCs w:val="24"/>
          <w:lang w:val="es-ES" w:eastAsia="es-ES" w:bidi="es-ES"/>
        </w:rPr>
        <w:t>La naturaleza jurídica del recurso de casación en materia agroambiental;</w:t>
      </w:r>
      <w:r w:rsidR="00D8541F">
        <w:rPr>
          <w:rFonts w:ascii="Arial" w:eastAsia="Arial Unicode MS" w:hAnsi="Arial" w:cs="Arial"/>
          <w:b/>
          <w:color w:val="000000"/>
          <w:sz w:val="24"/>
          <w:szCs w:val="24"/>
          <w:lang w:val="es-ES" w:eastAsia="es-ES" w:bidi="es-ES"/>
        </w:rPr>
        <w:t xml:space="preserve"> </w:t>
      </w:r>
      <w:r w:rsidR="00C6679D">
        <w:rPr>
          <w:rFonts w:ascii="Arial" w:eastAsia="Arial Unicode MS" w:hAnsi="Arial" w:cs="Arial"/>
          <w:b/>
          <w:color w:val="000000"/>
          <w:sz w:val="24"/>
          <w:szCs w:val="24"/>
          <w:lang w:val="es-ES" w:eastAsia="es-ES" w:bidi="es-ES"/>
        </w:rPr>
        <w:t xml:space="preserve">2) </w:t>
      </w:r>
      <w:r w:rsidR="00C6679D" w:rsidRPr="00C6679D">
        <w:rPr>
          <w:rFonts w:ascii="Arial" w:eastAsia="Arial" w:hAnsi="Arial" w:cs="Arial"/>
          <w:bCs/>
          <w:sz w:val="24"/>
          <w:szCs w:val="24"/>
        </w:rPr>
        <w:t xml:space="preserve">De la </w:t>
      </w:r>
      <w:r w:rsidR="00733299">
        <w:rPr>
          <w:rFonts w:ascii="Arial" w:eastAsia="Arial" w:hAnsi="Arial" w:cs="Arial"/>
          <w:bCs/>
          <w:sz w:val="24"/>
          <w:szCs w:val="24"/>
        </w:rPr>
        <w:t>legitimación activa</w:t>
      </w:r>
      <w:r w:rsidR="00BB06A2">
        <w:rPr>
          <w:rFonts w:ascii="Arial" w:eastAsia="Arial" w:hAnsi="Arial" w:cs="Arial"/>
          <w:bCs/>
          <w:sz w:val="24"/>
          <w:szCs w:val="24"/>
        </w:rPr>
        <w:t xml:space="preserve"> o interés legal</w:t>
      </w:r>
      <w:r w:rsidR="00C6679D" w:rsidRPr="00C6679D">
        <w:rPr>
          <w:rFonts w:ascii="Arial" w:eastAsia="Arial" w:hAnsi="Arial" w:cs="Arial"/>
          <w:bCs/>
          <w:sz w:val="24"/>
          <w:szCs w:val="24"/>
        </w:rPr>
        <w:t xml:space="preserve">; </w:t>
      </w:r>
      <w:r w:rsidR="00C6679D">
        <w:rPr>
          <w:rFonts w:ascii="Arial" w:eastAsia="Arial" w:hAnsi="Arial" w:cs="Arial"/>
          <w:b/>
          <w:bCs/>
          <w:sz w:val="24"/>
          <w:szCs w:val="24"/>
        </w:rPr>
        <w:t xml:space="preserve">3) </w:t>
      </w:r>
      <w:r w:rsidR="00C6679D" w:rsidRPr="00C6679D">
        <w:rPr>
          <w:rFonts w:ascii="Arial" w:eastAsia="Arial" w:hAnsi="Arial" w:cs="Arial"/>
          <w:bCs/>
          <w:sz w:val="24"/>
          <w:szCs w:val="24"/>
        </w:rPr>
        <w:t xml:space="preserve">Análisis del caso concreto. </w:t>
      </w:r>
    </w:p>
    <w:p w14:paraId="6D4C838A" w14:textId="77777777" w:rsidR="007B2B2F" w:rsidRPr="007B2B2F" w:rsidRDefault="007B2B2F" w:rsidP="007B2B2F">
      <w:pPr>
        <w:spacing w:after="0" w:line="360" w:lineRule="auto"/>
        <w:jc w:val="both"/>
        <w:rPr>
          <w:rFonts w:ascii="Arial" w:eastAsia="Arial Unicode MS" w:hAnsi="Arial" w:cs="Arial"/>
          <w:b/>
          <w:color w:val="000000"/>
          <w:sz w:val="24"/>
          <w:szCs w:val="24"/>
          <w:lang w:val="es-ES" w:eastAsia="es-ES" w:bidi="es-ES"/>
        </w:rPr>
      </w:pPr>
      <w:r w:rsidRPr="007B2B2F">
        <w:rPr>
          <w:rFonts w:ascii="Arial" w:eastAsia="Arial Unicode MS" w:hAnsi="Arial" w:cs="Arial"/>
          <w:b/>
          <w:color w:val="000000"/>
          <w:sz w:val="24"/>
          <w:szCs w:val="24"/>
          <w:lang w:val="es-ES" w:eastAsia="es-ES" w:bidi="es-ES"/>
        </w:rPr>
        <w:t>FJ.II.1. Naturaleza jurídica del recurso de casación en materia agroambiental.</w:t>
      </w:r>
    </w:p>
    <w:p w14:paraId="2B5F2AD0" w14:textId="26C36B64" w:rsidR="007B2B2F" w:rsidRPr="007B2B2F" w:rsidRDefault="007B2B2F" w:rsidP="007B2B2F">
      <w:pPr>
        <w:spacing w:after="0" w:line="360" w:lineRule="auto"/>
        <w:jc w:val="both"/>
        <w:rPr>
          <w:rFonts w:ascii="Arial" w:eastAsia="Calibri" w:hAnsi="Arial" w:cs="Arial"/>
          <w:sz w:val="24"/>
          <w:szCs w:val="24"/>
        </w:rPr>
      </w:pPr>
      <w:r w:rsidRPr="007B2B2F">
        <w:rPr>
          <w:rFonts w:ascii="Arial" w:eastAsia="Calibri" w:hAnsi="Arial" w:cs="Arial"/>
          <w:sz w:val="24"/>
          <w:szCs w:val="24"/>
        </w:rPr>
        <w:lastRenderedPageBreak/>
        <w:t xml:space="preserve">Conforme la jurisprudencia sentada por la Jurisdicción Agroambiental, el Tribunal Agroambiental tiene competencia para resolver los recursos de casación contra las Sentencias o Autos Interlocutorios Definitivos emitidos por los Jueces Agroambientales, en aplicación de lo preceptuado en los arts. 189.1 de la CPE, 144.I.1 de la Ley Nº 025 y 36.1 de la Ley N° 1715, modificada parcialmente por la Ley N° 3545. </w:t>
      </w:r>
    </w:p>
    <w:p w14:paraId="7CFA33C4" w14:textId="77777777" w:rsidR="007B2B2F" w:rsidRPr="007B2B2F" w:rsidRDefault="007B2B2F" w:rsidP="007B2B2F">
      <w:pPr>
        <w:spacing w:after="0" w:line="360" w:lineRule="auto"/>
        <w:jc w:val="both"/>
        <w:rPr>
          <w:rFonts w:ascii="Arial" w:eastAsia="Calibri" w:hAnsi="Arial" w:cs="Arial"/>
          <w:sz w:val="24"/>
          <w:szCs w:val="24"/>
        </w:rPr>
      </w:pPr>
      <w:r w:rsidRPr="007B2B2F">
        <w:rPr>
          <w:rFonts w:ascii="Arial" w:eastAsia="Calibri" w:hAnsi="Arial" w:cs="Arial"/>
          <w:sz w:val="24"/>
          <w:szCs w:val="24"/>
        </w:rPr>
        <w:t xml:space="preserve">En ese marco normativo, es que el merituado recurso de casación y/o nulidad, se asemeja a una demanda nueva de puro derecho. Si bien el recurso de casación en materia civil, está sujeta al cumplimiento de requisitos esenciales específicamente determinados por ley, tales exigencias no resultan plenamente exigibles en materia agroambiental, ello debido al carácter social de la materia y los derechos involucrados, como son la propiedad agraria, actividad agraria y pecuaria relacionadas obviamente al recurso tierra, territorio y medio ambiente, aspectos que necesariamente importan la flexibilización de los requisitos de admisibilidad del recurso de casación y/o nulidad. </w:t>
      </w:r>
    </w:p>
    <w:p w14:paraId="25A0EDFA" w14:textId="77777777" w:rsidR="007B2B2F" w:rsidRPr="007B2B2F" w:rsidRDefault="007B2B2F" w:rsidP="007B2B2F">
      <w:pPr>
        <w:spacing w:after="0" w:line="360" w:lineRule="auto"/>
        <w:jc w:val="both"/>
        <w:rPr>
          <w:rFonts w:ascii="Arial" w:eastAsia="Calibri" w:hAnsi="Arial" w:cs="Arial"/>
          <w:sz w:val="24"/>
          <w:szCs w:val="24"/>
        </w:rPr>
      </w:pPr>
      <w:r w:rsidRPr="007B2B2F">
        <w:rPr>
          <w:rFonts w:ascii="Arial" w:eastAsia="Calibri" w:hAnsi="Arial" w:cs="Arial"/>
          <w:sz w:val="24"/>
          <w:szCs w:val="24"/>
        </w:rPr>
        <w:t xml:space="preserve">Ahora bien, con base a lo señalado precedentemente, en esta jurisdicción especializada, es posible la interposición del recurso de casación en la forma y en el fondo; la distinción entre el recurso de casación en la forma y el recurso de casación en el fondo y las formas de resolución ha sido también objeto de la profusa jurisprudencia agroambiental, al establecer que: </w:t>
      </w:r>
      <w:r w:rsidRPr="007B2B2F">
        <w:rPr>
          <w:rFonts w:ascii="Arial" w:eastAsia="Calibri" w:hAnsi="Arial" w:cs="Arial"/>
          <w:b/>
          <w:sz w:val="24"/>
          <w:szCs w:val="24"/>
        </w:rPr>
        <w:t>1)</w:t>
      </w:r>
      <w:r w:rsidRPr="007B2B2F">
        <w:rPr>
          <w:rFonts w:ascii="Arial" w:eastAsia="Calibri" w:hAnsi="Arial" w:cs="Arial"/>
          <w:sz w:val="24"/>
          <w:szCs w:val="24"/>
        </w:rPr>
        <w:t xml:space="preserve"> El recurso de casación en el fondo procede cuando la sentencia recurrida contenga violación de leyes, interpretación errónea o la indebida aplicación de la ley, así como el error de derecho o de hecho en la apreciación y valoración de la prueba. En este caso, de ser evidentes las infracciones acusadas en el recurso de casación en el fondo, dará lugar a que se case la sentencia recurrida y se modifique la parte resolutiva de la misma (art. 220.IV de la Ley N° 439); de lo contrario, cuando el Tribunal Agroambiental, no encontrare haber sido violada la ley o leyes acusadas, declarará infundado el recurso (art. 220.II de la Ley N° 439). </w:t>
      </w:r>
      <w:r w:rsidRPr="007B2B2F">
        <w:rPr>
          <w:rFonts w:ascii="Arial" w:eastAsia="Calibri" w:hAnsi="Arial" w:cs="Arial"/>
          <w:b/>
          <w:sz w:val="24"/>
          <w:szCs w:val="24"/>
        </w:rPr>
        <w:t>2)</w:t>
      </w:r>
      <w:r w:rsidRPr="007B2B2F">
        <w:rPr>
          <w:rFonts w:ascii="Arial" w:eastAsia="Calibri" w:hAnsi="Arial" w:cs="Arial"/>
          <w:sz w:val="24"/>
          <w:szCs w:val="24"/>
        </w:rPr>
        <w:t xml:space="preserve"> El recurso de casación en la forma, procede por vulneración de las formas esenciales del proceso. De ser ciertas las infracciones de la forma denunciadas o verificadas de oficio, dará lugar a la nulidad del proceso hasta el vicio más antiguo. Es decir, tiene por objeto subsanar los derechos procesales advertidos en la tramitación de la causa. </w:t>
      </w:r>
    </w:p>
    <w:p w14:paraId="29D64865" w14:textId="1E3DA182" w:rsidR="00683CA0" w:rsidRPr="00683CA0" w:rsidRDefault="007B2B2F" w:rsidP="00C6679D">
      <w:pPr>
        <w:spacing w:after="0" w:line="360" w:lineRule="auto"/>
        <w:jc w:val="both"/>
        <w:rPr>
          <w:rFonts w:ascii="Arial" w:eastAsia="Arial" w:hAnsi="Arial" w:cs="Arial"/>
          <w:b/>
          <w:bCs/>
          <w:sz w:val="24"/>
          <w:szCs w:val="24"/>
        </w:rPr>
      </w:pPr>
      <w:r w:rsidRPr="007B2B2F">
        <w:rPr>
          <w:rFonts w:ascii="Arial" w:eastAsia="Arial" w:hAnsi="Arial" w:cs="Arial"/>
          <w:b/>
          <w:bCs/>
          <w:sz w:val="24"/>
          <w:szCs w:val="24"/>
        </w:rPr>
        <w:t xml:space="preserve">FJ.II.2. </w:t>
      </w:r>
      <w:r w:rsidR="00683CA0" w:rsidRPr="00683CA0">
        <w:rPr>
          <w:rFonts w:ascii="Arial" w:eastAsia="Arial" w:hAnsi="Arial" w:cs="Arial"/>
          <w:b/>
          <w:bCs/>
          <w:sz w:val="24"/>
          <w:szCs w:val="24"/>
        </w:rPr>
        <w:t xml:space="preserve">De la </w:t>
      </w:r>
      <w:r w:rsidR="00733299">
        <w:rPr>
          <w:rFonts w:ascii="Arial" w:eastAsia="Arial" w:hAnsi="Arial" w:cs="Arial"/>
          <w:b/>
          <w:bCs/>
          <w:sz w:val="24"/>
          <w:szCs w:val="24"/>
        </w:rPr>
        <w:t>legitimación</w:t>
      </w:r>
      <w:r w:rsidR="00144BB1">
        <w:rPr>
          <w:rFonts w:ascii="Arial" w:eastAsia="Arial" w:hAnsi="Arial" w:cs="Arial"/>
          <w:b/>
          <w:bCs/>
          <w:sz w:val="24"/>
          <w:szCs w:val="24"/>
        </w:rPr>
        <w:t xml:space="preserve"> </w:t>
      </w:r>
      <w:r w:rsidR="00BB06A2">
        <w:rPr>
          <w:rFonts w:ascii="Arial" w:eastAsia="Arial" w:hAnsi="Arial" w:cs="Arial"/>
          <w:b/>
          <w:bCs/>
          <w:sz w:val="24"/>
          <w:szCs w:val="24"/>
        </w:rPr>
        <w:t xml:space="preserve">activa </w:t>
      </w:r>
      <w:r w:rsidR="00144BB1">
        <w:rPr>
          <w:rFonts w:ascii="Arial" w:eastAsia="Arial" w:hAnsi="Arial" w:cs="Arial"/>
          <w:b/>
          <w:bCs/>
          <w:sz w:val="24"/>
          <w:szCs w:val="24"/>
        </w:rPr>
        <w:t>o interés legal</w:t>
      </w:r>
      <w:r w:rsidR="00683CA0" w:rsidRPr="00683CA0">
        <w:rPr>
          <w:rFonts w:ascii="Arial" w:eastAsia="Arial" w:hAnsi="Arial" w:cs="Arial"/>
          <w:b/>
          <w:bCs/>
          <w:sz w:val="24"/>
          <w:szCs w:val="24"/>
        </w:rPr>
        <w:t>.</w:t>
      </w:r>
    </w:p>
    <w:p w14:paraId="52CBC529" w14:textId="661BAEFE" w:rsidR="000C0B97" w:rsidRPr="00642658" w:rsidRDefault="00C6679D" w:rsidP="000C0B97">
      <w:pPr>
        <w:pStyle w:val="NormalWeb"/>
        <w:shd w:val="clear" w:color="auto" w:fill="FFFFFF"/>
        <w:spacing w:before="0" w:beforeAutospacing="0" w:after="0" w:afterAutospacing="0" w:line="360" w:lineRule="auto"/>
        <w:jc w:val="both"/>
        <w:rPr>
          <w:rFonts w:ascii="Arial" w:hAnsi="Arial" w:cs="Arial"/>
          <w:color w:val="1B1B1B"/>
        </w:rPr>
      </w:pPr>
      <w:r w:rsidRPr="00711EB7">
        <w:rPr>
          <w:rFonts w:ascii="Arial" w:eastAsia="Arial" w:hAnsi="Arial" w:cs="Arial"/>
          <w:bCs/>
        </w:rPr>
        <w:t xml:space="preserve">Al respecto, es importante </w:t>
      </w:r>
      <w:r w:rsidRPr="00711EB7">
        <w:rPr>
          <w:rFonts w:ascii="Arial" w:eastAsia="Arial" w:hAnsi="Arial" w:cs="Arial"/>
          <w:bCs/>
          <w:color w:val="000000"/>
        </w:rPr>
        <w:t>precisar</w:t>
      </w:r>
      <w:r w:rsidR="000C0B97" w:rsidRPr="00711EB7">
        <w:rPr>
          <w:rFonts w:ascii="Arial" w:eastAsia="Arial" w:hAnsi="Arial" w:cs="Arial"/>
          <w:bCs/>
          <w:color w:val="000000"/>
        </w:rPr>
        <w:t xml:space="preserve"> que </w:t>
      </w:r>
      <w:r w:rsidR="000C0B97" w:rsidRPr="00711EB7">
        <w:rPr>
          <w:rFonts w:ascii="Arial" w:hAnsi="Arial" w:cs="Arial"/>
          <w:color w:val="1B1B1B"/>
        </w:rPr>
        <w:t>la</w:t>
      </w:r>
      <w:r w:rsidR="000C0B97" w:rsidRPr="00711EB7">
        <w:rPr>
          <w:rFonts w:ascii="Arial" w:hAnsi="Arial" w:cs="Arial"/>
          <w:i/>
          <w:iCs/>
          <w:color w:val="1B1B1B"/>
        </w:rPr>
        <w:t xml:space="preserve"> </w:t>
      </w:r>
      <w:r w:rsidR="000C0B97" w:rsidRPr="00711EB7">
        <w:rPr>
          <w:rFonts w:ascii="Arial" w:hAnsi="Arial" w:cs="Arial"/>
          <w:color w:val="1B1B1B"/>
        </w:rPr>
        <w:t xml:space="preserve">SC 1261/2001-R de 28 de noviembre, definió la legitimación </w:t>
      </w:r>
      <w:r w:rsidR="00144BB1">
        <w:rPr>
          <w:rFonts w:ascii="Arial" w:hAnsi="Arial" w:cs="Arial"/>
          <w:color w:val="1B1B1B"/>
        </w:rPr>
        <w:t>o interés legal</w:t>
      </w:r>
      <w:r w:rsidR="000C0B97" w:rsidRPr="00711EB7">
        <w:rPr>
          <w:rFonts w:ascii="Arial" w:hAnsi="Arial" w:cs="Arial"/>
          <w:color w:val="1B1B1B"/>
        </w:rPr>
        <w:t xml:space="preserve"> como</w:t>
      </w:r>
      <w:r w:rsidR="000C0B97" w:rsidRPr="00711EB7">
        <w:rPr>
          <w:rFonts w:ascii="Arial" w:hAnsi="Arial" w:cs="Arial"/>
          <w:i/>
          <w:iCs/>
          <w:color w:val="1B1B1B"/>
        </w:rPr>
        <w:t xml:space="preserve">: “…una relación directa entre el recurrente y el derecho que se invoca como violado, en función del interés personal </w:t>
      </w:r>
      <w:r w:rsidR="000C0B97" w:rsidRPr="00711EB7">
        <w:rPr>
          <w:rFonts w:ascii="Arial" w:hAnsi="Arial" w:cs="Arial"/>
          <w:i/>
          <w:iCs/>
          <w:color w:val="1B1B1B"/>
        </w:rPr>
        <w:lastRenderedPageBreak/>
        <w:t>que tiene quien pide el Amparo”</w:t>
      </w:r>
      <w:r w:rsidR="00711EB7">
        <w:rPr>
          <w:rFonts w:ascii="Arial" w:hAnsi="Arial" w:cs="Arial"/>
          <w:i/>
          <w:iCs/>
          <w:color w:val="1B1B1B"/>
        </w:rPr>
        <w:t xml:space="preserve">; </w:t>
      </w:r>
      <w:r w:rsidR="00711EB7" w:rsidRPr="00711EB7">
        <w:rPr>
          <w:rFonts w:ascii="Arial" w:hAnsi="Arial" w:cs="Arial"/>
          <w:iCs/>
          <w:color w:val="1B1B1B"/>
        </w:rPr>
        <w:t xml:space="preserve">así también </w:t>
      </w:r>
      <w:r w:rsidR="00711EB7" w:rsidRPr="00711EB7">
        <w:rPr>
          <w:rFonts w:ascii="Arial" w:hAnsi="Arial" w:cs="Arial"/>
          <w:color w:val="000000"/>
        </w:rPr>
        <w:t>la SCP 0929/2014 de 15 de mayo, estableció que: “</w:t>
      </w:r>
      <w:r w:rsidR="00711EB7" w:rsidRPr="00711EB7">
        <w:rPr>
          <w:rFonts w:ascii="Arial" w:hAnsi="Arial" w:cs="Arial"/>
          <w:i/>
          <w:iCs/>
          <w:color w:val="000000"/>
        </w:rPr>
        <w:t>La legitimación activa es un presupuesto procesal para la admisión de la demanda, implica la existencia de una correspondencia directa entre el accionante y el derecho que se invoca, para acreditar este presupuesto es necesario demostrar la vinculación entre el acto que se impugna y su derecho legítimo supuestamente lesionado”</w:t>
      </w:r>
      <w:r w:rsidR="00C400E5">
        <w:rPr>
          <w:rFonts w:ascii="Arial" w:hAnsi="Arial" w:cs="Arial"/>
          <w:i/>
          <w:iCs/>
          <w:color w:val="000000"/>
        </w:rPr>
        <w:t xml:space="preserve">; </w:t>
      </w:r>
      <w:r w:rsidR="00C400E5" w:rsidRPr="00642658">
        <w:rPr>
          <w:rFonts w:ascii="Arial" w:hAnsi="Arial" w:cs="Arial"/>
          <w:iCs/>
          <w:color w:val="000000"/>
        </w:rPr>
        <w:t xml:space="preserve">es decir, </w:t>
      </w:r>
      <w:r w:rsidR="00642658">
        <w:rPr>
          <w:rFonts w:ascii="Arial" w:hAnsi="Arial" w:cs="Arial"/>
          <w:iCs/>
          <w:color w:val="000000"/>
        </w:rPr>
        <w:t xml:space="preserve">que el concepto de legitimación se trasunta en </w:t>
      </w:r>
      <w:r w:rsidR="00C400E5" w:rsidRPr="00642658">
        <w:rPr>
          <w:rFonts w:ascii="Arial" w:hAnsi="Arial" w:cs="Arial"/>
          <w:iCs/>
          <w:color w:val="000000"/>
        </w:rPr>
        <w:t>la</w:t>
      </w:r>
      <w:r w:rsidR="00642658">
        <w:rPr>
          <w:rFonts w:ascii="Arial" w:hAnsi="Arial" w:cs="Arial"/>
          <w:iCs/>
          <w:color w:val="000000"/>
        </w:rPr>
        <w:t xml:space="preserve"> p</w:t>
      </w:r>
      <w:r w:rsidR="00C400E5" w:rsidRPr="00642658">
        <w:rPr>
          <w:rFonts w:ascii="Arial" w:hAnsi="Arial" w:cs="Arial"/>
          <w:color w:val="040C28"/>
        </w:rPr>
        <w:t>osibilidad de una persona para ser parte activa o pasiva en un proceso o procedimiento por su relación con el objeto litigioso</w:t>
      </w:r>
      <w:r w:rsidR="00C400E5" w:rsidRPr="00642658">
        <w:rPr>
          <w:rFonts w:ascii="Arial" w:hAnsi="Arial" w:cs="Arial"/>
          <w:color w:val="202124"/>
          <w:shd w:val="clear" w:color="auto" w:fill="FFFFFF"/>
        </w:rPr>
        <w:t>.</w:t>
      </w:r>
    </w:p>
    <w:p w14:paraId="5B26A01C" w14:textId="77777777" w:rsidR="007B2B2F" w:rsidRPr="007B2B2F" w:rsidRDefault="007B2B2F" w:rsidP="007B2B2F">
      <w:pPr>
        <w:spacing w:after="0" w:line="360" w:lineRule="auto"/>
        <w:jc w:val="both"/>
        <w:rPr>
          <w:rFonts w:ascii="Arial" w:eastAsia="Arial" w:hAnsi="Arial" w:cs="Arial"/>
          <w:b/>
          <w:bCs/>
          <w:sz w:val="24"/>
          <w:szCs w:val="24"/>
        </w:rPr>
      </w:pPr>
      <w:r w:rsidRPr="007B2B2F">
        <w:rPr>
          <w:rFonts w:ascii="Arial" w:eastAsia="Arial" w:hAnsi="Arial" w:cs="Arial"/>
          <w:b/>
          <w:bCs/>
          <w:sz w:val="24"/>
          <w:szCs w:val="24"/>
        </w:rPr>
        <w:t>FJ.II.3. Examen del caso concreto.</w:t>
      </w:r>
    </w:p>
    <w:p w14:paraId="73D939DF" w14:textId="23C84505" w:rsidR="007B2B2F" w:rsidRDefault="007B2B2F" w:rsidP="007B2B2F">
      <w:pPr>
        <w:widowControl w:val="0"/>
        <w:spacing w:after="0" w:line="360" w:lineRule="auto"/>
        <w:jc w:val="both"/>
        <w:rPr>
          <w:rFonts w:ascii="Arial" w:eastAsia="Arial" w:hAnsi="Arial" w:cs="Arial"/>
          <w:sz w:val="24"/>
          <w:szCs w:val="24"/>
        </w:rPr>
      </w:pPr>
      <w:r w:rsidRPr="007B2B2F">
        <w:rPr>
          <w:rFonts w:ascii="Arial" w:eastAsia="Arial" w:hAnsi="Arial" w:cs="Arial"/>
          <w:sz w:val="24"/>
          <w:szCs w:val="24"/>
        </w:rPr>
        <w:t>Planteado</w:t>
      </w:r>
      <w:r w:rsidR="00BC69AC">
        <w:rPr>
          <w:rFonts w:ascii="Arial" w:eastAsia="Arial" w:hAnsi="Arial" w:cs="Arial"/>
          <w:sz w:val="24"/>
          <w:szCs w:val="24"/>
        </w:rPr>
        <w:t xml:space="preserve"> el p</w:t>
      </w:r>
      <w:r w:rsidRPr="007B2B2F">
        <w:rPr>
          <w:rFonts w:ascii="Arial" w:eastAsia="Arial" w:hAnsi="Arial" w:cs="Arial"/>
          <w:sz w:val="24"/>
          <w:szCs w:val="24"/>
        </w:rPr>
        <w:t>roblem</w:t>
      </w:r>
      <w:r w:rsidR="00BC69AC">
        <w:rPr>
          <w:rFonts w:ascii="Arial" w:eastAsia="Arial" w:hAnsi="Arial" w:cs="Arial"/>
          <w:sz w:val="24"/>
          <w:szCs w:val="24"/>
        </w:rPr>
        <w:t>a</w:t>
      </w:r>
      <w:r w:rsidRPr="007B2B2F">
        <w:rPr>
          <w:rFonts w:ascii="Arial" w:eastAsia="Arial" w:hAnsi="Arial" w:cs="Arial"/>
          <w:sz w:val="24"/>
          <w:szCs w:val="24"/>
        </w:rPr>
        <w:t xml:space="preserve"> jurídico y examinada la tramitación del proceso de </w:t>
      </w:r>
      <w:r w:rsidR="00923609">
        <w:rPr>
          <w:rFonts w:ascii="Arial" w:eastAsia="Arial" w:hAnsi="Arial" w:cs="Arial"/>
          <w:sz w:val="24"/>
          <w:szCs w:val="24"/>
        </w:rPr>
        <w:t>N</w:t>
      </w:r>
      <w:r w:rsidR="00BC69AC">
        <w:rPr>
          <w:rFonts w:ascii="Arial" w:eastAsia="Arial" w:hAnsi="Arial" w:cs="Arial"/>
          <w:sz w:val="24"/>
          <w:szCs w:val="24"/>
        </w:rPr>
        <w:t>ulidad de Contrato</w:t>
      </w:r>
      <w:r w:rsidRPr="007B2B2F">
        <w:rPr>
          <w:rFonts w:ascii="Arial" w:eastAsia="Arial" w:hAnsi="Arial" w:cs="Arial"/>
          <w:sz w:val="24"/>
          <w:szCs w:val="24"/>
        </w:rPr>
        <w:t>, los que debidamente compulsados con los actuados y medios probatorios del caso en análisis, así como los fundamentos jurídicos glosados, se ingresa a argumentar jurídicamente</w:t>
      </w:r>
      <w:r w:rsidR="00BB06A2">
        <w:rPr>
          <w:rFonts w:ascii="Arial" w:eastAsia="Arial" w:hAnsi="Arial" w:cs="Arial"/>
          <w:sz w:val="24"/>
          <w:szCs w:val="24"/>
        </w:rPr>
        <w:t xml:space="preserve">, </w:t>
      </w:r>
      <w:r w:rsidRPr="007B2B2F">
        <w:rPr>
          <w:rFonts w:ascii="Arial" w:eastAsia="Arial" w:hAnsi="Arial" w:cs="Arial"/>
          <w:sz w:val="24"/>
          <w:szCs w:val="24"/>
        </w:rPr>
        <w:t>conforme los siguientes fundamentos jurídicos:</w:t>
      </w:r>
    </w:p>
    <w:p w14:paraId="6F8E08D5" w14:textId="77777777" w:rsidR="001D3C48" w:rsidRPr="00E06725" w:rsidRDefault="00BC69AC" w:rsidP="001D3C48">
      <w:pPr>
        <w:widowControl w:val="0"/>
        <w:tabs>
          <w:tab w:val="left" w:pos="3887"/>
        </w:tabs>
        <w:spacing w:after="0" w:line="360" w:lineRule="auto"/>
        <w:jc w:val="both"/>
        <w:rPr>
          <w:rFonts w:ascii="Arial" w:eastAsia="Times New Roman" w:hAnsi="Arial" w:cs="Arial"/>
          <w:b/>
          <w:color w:val="000000"/>
          <w:sz w:val="24"/>
          <w:szCs w:val="24"/>
          <w:lang w:eastAsia="es-BO"/>
        </w:rPr>
      </w:pPr>
      <w:r>
        <w:rPr>
          <w:rFonts w:ascii="Arial" w:eastAsia="Times New Roman" w:hAnsi="Arial" w:cs="Arial"/>
          <w:b/>
          <w:color w:val="000000"/>
          <w:sz w:val="24"/>
          <w:szCs w:val="24"/>
          <w:lang w:eastAsia="es-BO"/>
        </w:rPr>
        <w:t>Respecto a la c</w:t>
      </w:r>
      <w:r w:rsidR="001D3C48" w:rsidRPr="00E06725">
        <w:rPr>
          <w:rFonts w:ascii="Arial" w:eastAsia="Times New Roman" w:hAnsi="Arial" w:cs="Arial"/>
          <w:b/>
          <w:color w:val="000000"/>
          <w:sz w:val="24"/>
          <w:szCs w:val="24"/>
          <w:lang w:eastAsia="es-BO"/>
        </w:rPr>
        <w:t>asación en la forma</w:t>
      </w:r>
    </w:p>
    <w:p w14:paraId="36F5D814" w14:textId="284885EF" w:rsidR="005E78F3" w:rsidRDefault="002C62E6" w:rsidP="001D3C48">
      <w:pPr>
        <w:spacing w:after="0" w:line="360" w:lineRule="auto"/>
        <w:ind w:right="123"/>
        <w:jc w:val="both"/>
        <w:rPr>
          <w:rFonts w:ascii="Arial" w:eastAsia="Times New Roman" w:hAnsi="Arial" w:cs="Arial"/>
          <w:color w:val="000000"/>
          <w:sz w:val="24"/>
          <w:szCs w:val="24"/>
          <w:lang w:eastAsia="es-BO"/>
        </w:rPr>
      </w:pPr>
      <w:r>
        <w:rPr>
          <w:rFonts w:ascii="Arial" w:eastAsia="Times New Roman" w:hAnsi="Arial" w:cs="Arial"/>
          <w:b/>
          <w:color w:val="000000"/>
          <w:sz w:val="24"/>
          <w:szCs w:val="24"/>
          <w:lang w:eastAsia="es-BO"/>
        </w:rPr>
        <w:t xml:space="preserve">FJ.II.3.1. </w:t>
      </w:r>
      <w:r w:rsidR="00923609">
        <w:rPr>
          <w:rFonts w:ascii="Arial" w:eastAsia="Times New Roman" w:hAnsi="Arial" w:cs="Arial"/>
          <w:b/>
          <w:color w:val="000000"/>
          <w:sz w:val="24"/>
          <w:szCs w:val="24"/>
          <w:lang w:eastAsia="es-BO"/>
        </w:rPr>
        <w:t xml:space="preserve">En cuanto </w:t>
      </w:r>
      <w:r>
        <w:rPr>
          <w:rFonts w:ascii="Arial" w:eastAsia="Times New Roman" w:hAnsi="Arial" w:cs="Arial"/>
          <w:b/>
          <w:color w:val="000000"/>
          <w:sz w:val="24"/>
          <w:szCs w:val="24"/>
          <w:lang w:eastAsia="es-BO"/>
        </w:rPr>
        <w:t>a la a</w:t>
      </w:r>
      <w:r w:rsidR="001D3C48" w:rsidRPr="008F35E3">
        <w:rPr>
          <w:rFonts w:ascii="Arial" w:eastAsia="Times New Roman" w:hAnsi="Arial" w:cs="Arial"/>
          <w:b/>
          <w:color w:val="000000"/>
          <w:sz w:val="24"/>
          <w:szCs w:val="24"/>
          <w:lang w:eastAsia="es-BO"/>
        </w:rPr>
        <w:t>usencia de pronunciamiento, motivación y fundamentación en la resolución impugnada y vulneración de las formas esenciales del proceso.-</w:t>
      </w:r>
      <w:r w:rsidR="001D3C48">
        <w:rPr>
          <w:rFonts w:ascii="Arial" w:eastAsia="Times New Roman" w:hAnsi="Arial" w:cs="Arial"/>
          <w:color w:val="000000"/>
          <w:sz w:val="24"/>
          <w:szCs w:val="24"/>
          <w:lang w:eastAsia="es-BO"/>
        </w:rPr>
        <w:t xml:space="preserve"> </w:t>
      </w:r>
      <w:r w:rsidR="00D3425B">
        <w:rPr>
          <w:rFonts w:ascii="Arial" w:eastAsia="Times New Roman" w:hAnsi="Arial" w:cs="Arial"/>
          <w:color w:val="000000"/>
          <w:sz w:val="24"/>
          <w:szCs w:val="24"/>
          <w:lang w:eastAsia="es-BO"/>
        </w:rPr>
        <w:t>Con carácter previo</w:t>
      </w:r>
      <w:r w:rsidR="001D1D37">
        <w:rPr>
          <w:rFonts w:ascii="Arial" w:eastAsia="Times New Roman" w:hAnsi="Arial" w:cs="Arial"/>
          <w:color w:val="000000"/>
          <w:sz w:val="24"/>
          <w:szCs w:val="24"/>
          <w:lang w:eastAsia="es-BO"/>
        </w:rPr>
        <w:t xml:space="preserve"> a resolver esta nulidad de forma acusada</w:t>
      </w:r>
      <w:r w:rsidR="001910FB">
        <w:rPr>
          <w:rFonts w:ascii="Arial" w:eastAsia="Times New Roman" w:hAnsi="Arial" w:cs="Arial"/>
          <w:color w:val="000000"/>
          <w:sz w:val="24"/>
          <w:szCs w:val="24"/>
          <w:lang w:eastAsia="es-BO"/>
        </w:rPr>
        <w:t>,</w:t>
      </w:r>
      <w:r w:rsidR="00D3425B">
        <w:rPr>
          <w:rFonts w:ascii="Arial" w:eastAsia="Times New Roman" w:hAnsi="Arial" w:cs="Arial"/>
          <w:color w:val="000000"/>
          <w:sz w:val="24"/>
          <w:szCs w:val="24"/>
          <w:lang w:eastAsia="es-BO"/>
        </w:rPr>
        <w:t xml:space="preserve"> es importante señalar </w:t>
      </w:r>
      <w:r w:rsidR="004B00F9">
        <w:rPr>
          <w:rFonts w:ascii="Arial" w:eastAsia="Times New Roman" w:hAnsi="Arial" w:cs="Arial"/>
          <w:color w:val="000000"/>
          <w:sz w:val="24"/>
          <w:szCs w:val="24"/>
          <w:lang w:eastAsia="es-BO"/>
        </w:rPr>
        <w:t>que</w:t>
      </w:r>
      <w:r w:rsidR="001D1D37">
        <w:rPr>
          <w:rFonts w:ascii="Arial" w:eastAsia="Times New Roman" w:hAnsi="Arial" w:cs="Arial"/>
          <w:color w:val="000000"/>
          <w:sz w:val="24"/>
          <w:szCs w:val="24"/>
          <w:lang w:eastAsia="es-BO"/>
        </w:rPr>
        <w:t>,</w:t>
      </w:r>
      <w:r w:rsidR="004B00F9">
        <w:rPr>
          <w:rFonts w:ascii="Arial" w:eastAsia="Times New Roman" w:hAnsi="Arial" w:cs="Arial"/>
          <w:color w:val="000000"/>
          <w:sz w:val="24"/>
          <w:szCs w:val="24"/>
          <w:lang w:eastAsia="es-BO"/>
        </w:rPr>
        <w:t xml:space="preserve"> para que se instaure</w:t>
      </w:r>
      <w:r w:rsidR="001D1D37">
        <w:rPr>
          <w:rFonts w:ascii="Arial" w:eastAsia="Times New Roman" w:hAnsi="Arial" w:cs="Arial"/>
          <w:color w:val="000000"/>
          <w:sz w:val="24"/>
          <w:szCs w:val="24"/>
          <w:lang w:eastAsia="es-BO"/>
        </w:rPr>
        <w:t xml:space="preserve"> una acción,</w:t>
      </w:r>
      <w:r w:rsidR="00485CDB">
        <w:rPr>
          <w:rFonts w:ascii="Arial" w:eastAsia="Times New Roman" w:hAnsi="Arial" w:cs="Arial"/>
          <w:color w:val="000000"/>
          <w:sz w:val="24"/>
          <w:szCs w:val="24"/>
          <w:lang w:eastAsia="es-BO"/>
        </w:rPr>
        <w:t xml:space="preserve"> </w:t>
      </w:r>
      <w:r w:rsidR="004B00F9">
        <w:rPr>
          <w:rFonts w:ascii="Arial" w:eastAsia="Times New Roman" w:hAnsi="Arial" w:cs="Arial"/>
          <w:color w:val="000000"/>
          <w:sz w:val="24"/>
          <w:szCs w:val="24"/>
          <w:lang w:eastAsia="es-BO"/>
        </w:rPr>
        <w:t>continúe la tramitación de un proceso judicial</w:t>
      </w:r>
      <w:r w:rsidR="00485CDB">
        <w:rPr>
          <w:rFonts w:ascii="Arial" w:eastAsia="Times New Roman" w:hAnsi="Arial" w:cs="Arial"/>
          <w:color w:val="000000"/>
          <w:sz w:val="24"/>
          <w:szCs w:val="24"/>
          <w:lang w:eastAsia="es-BO"/>
        </w:rPr>
        <w:t xml:space="preserve"> o </w:t>
      </w:r>
      <w:r w:rsidR="001D1D37">
        <w:rPr>
          <w:rFonts w:ascii="Arial" w:eastAsia="Times New Roman" w:hAnsi="Arial" w:cs="Arial"/>
          <w:color w:val="000000"/>
          <w:sz w:val="24"/>
          <w:szCs w:val="24"/>
          <w:lang w:eastAsia="es-BO"/>
        </w:rPr>
        <w:t xml:space="preserve">se </w:t>
      </w:r>
      <w:r w:rsidR="00485CDB">
        <w:rPr>
          <w:rFonts w:ascii="Arial" w:eastAsia="Times New Roman" w:hAnsi="Arial" w:cs="Arial"/>
          <w:color w:val="000000"/>
          <w:sz w:val="24"/>
          <w:szCs w:val="24"/>
          <w:lang w:eastAsia="es-BO"/>
        </w:rPr>
        <w:t xml:space="preserve">presente un incidente </w:t>
      </w:r>
      <w:r w:rsidR="001D1D37">
        <w:rPr>
          <w:rFonts w:ascii="Arial" w:eastAsia="Times New Roman" w:hAnsi="Arial" w:cs="Arial"/>
          <w:color w:val="000000"/>
          <w:sz w:val="24"/>
          <w:szCs w:val="24"/>
          <w:lang w:eastAsia="es-BO"/>
        </w:rPr>
        <w:t xml:space="preserve">de nulidad </w:t>
      </w:r>
      <w:r w:rsidR="00485CDB">
        <w:rPr>
          <w:rFonts w:ascii="Arial" w:eastAsia="Times New Roman" w:hAnsi="Arial" w:cs="Arial"/>
          <w:color w:val="000000"/>
          <w:sz w:val="24"/>
          <w:szCs w:val="24"/>
          <w:lang w:eastAsia="es-BO"/>
        </w:rPr>
        <w:t xml:space="preserve">respecto de un bien inmueble, </w:t>
      </w:r>
      <w:r w:rsidR="004B00F9">
        <w:rPr>
          <w:rFonts w:ascii="Arial" w:eastAsia="Times New Roman" w:hAnsi="Arial" w:cs="Arial"/>
          <w:color w:val="000000"/>
          <w:sz w:val="24"/>
          <w:szCs w:val="24"/>
          <w:lang w:eastAsia="es-BO"/>
        </w:rPr>
        <w:t>aún en ejecución de sentencia</w:t>
      </w:r>
      <w:r w:rsidR="001910FB">
        <w:rPr>
          <w:rFonts w:ascii="Arial" w:eastAsia="Times New Roman" w:hAnsi="Arial" w:cs="Arial"/>
          <w:color w:val="000000"/>
          <w:sz w:val="24"/>
          <w:szCs w:val="24"/>
          <w:lang w:eastAsia="es-BO"/>
        </w:rPr>
        <w:t>,</w:t>
      </w:r>
      <w:r w:rsidR="004B00F9">
        <w:rPr>
          <w:rFonts w:ascii="Arial" w:eastAsia="Times New Roman" w:hAnsi="Arial" w:cs="Arial"/>
          <w:color w:val="000000"/>
          <w:sz w:val="24"/>
          <w:szCs w:val="24"/>
          <w:lang w:eastAsia="es-BO"/>
        </w:rPr>
        <w:t xml:space="preserve"> es imprescindible que el </w:t>
      </w:r>
      <w:r w:rsidR="001D1D37">
        <w:rPr>
          <w:rFonts w:ascii="Arial" w:eastAsia="Times New Roman" w:hAnsi="Arial" w:cs="Arial"/>
          <w:color w:val="000000"/>
          <w:sz w:val="24"/>
          <w:szCs w:val="24"/>
          <w:lang w:eastAsia="es-BO"/>
        </w:rPr>
        <w:t xml:space="preserve">bien inmueble u </w:t>
      </w:r>
      <w:r w:rsidR="004B00F9">
        <w:rPr>
          <w:rFonts w:ascii="Arial" w:eastAsia="Times New Roman" w:hAnsi="Arial" w:cs="Arial"/>
          <w:color w:val="000000"/>
          <w:sz w:val="24"/>
          <w:szCs w:val="24"/>
          <w:lang w:eastAsia="es-BO"/>
        </w:rPr>
        <w:t>objeto del litigio est</w:t>
      </w:r>
      <w:r w:rsidR="00684437">
        <w:rPr>
          <w:rFonts w:ascii="Arial" w:eastAsia="Times New Roman" w:hAnsi="Arial" w:cs="Arial"/>
          <w:color w:val="000000"/>
          <w:sz w:val="24"/>
          <w:szCs w:val="24"/>
          <w:lang w:eastAsia="es-BO"/>
        </w:rPr>
        <w:t>é</w:t>
      </w:r>
      <w:r w:rsidR="004B00F9">
        <w:rPr>
          <w:rFonts w:ascii="Arial" w:eastAsia="Times New Roman" w:hAnsi="Arial" w:cs="Arial"/>
          <w:color w:val="000000"/>
          <w:sz w:val="24"/>
          <w:szCs w:val="24"/>
          <w:lang w:eastAsia="es-BO"/>
        </w:rPr>
        <w:t xml:space="preserve"> vigente</w:t>
      </w:r>
      <w:r w:rsidR="001910FB">
        <w:rPr>
          <w:rFonts w:ascii="Arial" w:eastAsia="Times New Roman" w:hAnsi="Arial" w:cs="Arial"/>
          <w:color w:val="000000"/>
          <w:sz w:val="24"/>
          <w:szCs w:val="24"/>
          <w:lang w:eastAsia="es-BO"/>
        </w:rPr>
        <w:t>;</w:t>
      </w:r>
      <w:r w:rsidR="004B00F9">
        <w:rPr>
          <w:rFonts w:ascii="Arial" w:eastAsia="Times New Roman" w:hAnsi="Arial" w:cs="Arial"/>
          <w:color w:val="000000"/>
          <w:sz w:val="24"/>
          <w:szCs w:val="24"/>
          <w:lang w:eastAsia="es-BO"/>
        </w:rPr>
        <w:t xml:space="preserve"> es decir, que se debe </w:t>
      </w:r>
      <w:r w:rsidR="00485CDB">
        <w:rPr>
          <w:rFonts w:ascii="Arial" w:eastAsia="Times New Roman" w:hAnsi="Arial" w:cs="Arial"/>
          <w:color w:val="000000"/>
          <w:sz w:val="24"/>
          <w:szCs w:val="24"/>
          <w:lang w:eastAsia="es-BO"/>
        </w:rPr>
        <w:t xml:space="preserve">evidenciar </w:t>
      </w:r>
      <w:r w:rsidR="004B00F9">
        <w:rPr>
          <w:rFonts w:ascii="Arial" w:eastAsia="Times New Roman" w:hAnsi="Arial" w:cs="Arial"/>
          <w:color w:val="000000"/>
          <w:sz w:val="24"/>
          <w:szCs w:val="24"/>
          <w:lang w:eastAsia="es-BO"/>
        </w:rPr>
        <w:t xml:space="preserve">su existencia a efectos de acreditar el derecho propietario que </w:t>
      </w:r>
      <w:r w:rsidR="00684437">
        <w:rPr>
          <w:rFonts w:ascii="Arial" w:eastAsia="Times New Roman" w:hAnsi="Arial" w:cs="Arial"/>
          <w:color w:val="000000"/>
          <w:sz w:val="24"/>
          <w:szCs w:val="24"/>
          <w:lang w:eastAsia="es-BO"/>
        </w:rPr>
        <w:t>se</w:t>
      </w:r>
      <w:r w:rsidR="001910FB">
        <w:rPr>
          <w:rFonts w:ascii="Arial" w:eastAsia="Times New Roman" w:hAnsi="Arial" w:cs="Arial"/>
          <w:color w:val="000000"/>
          <w:sz w:val="24"/>
          <w:szCs w:val="24"/>
          <w:lang w:eastAsia="es-BO"/>
        </w:rPr>
        <w:t xml:space="preserve"> </w:t>
      </w:r>
      <w:r w:rsidR="004B00F9">
        <w:rPr>
          <w:rFonts w:ascii="Arial" w:eastAsia="Times New Roman" w:hAnsi="Arial" w:cs="Arial"/>
          <w:color w:val="000000"/>
          <w:sz w:val="24"/>
          <w:szCs w:val="24"/>
          <w:lang w:eastAsia="es-BO"/>
        </w:rPr>
        <w:t xml:space="preserve">alega, </w:t>
      </w:r>
      <w:r w:rsidR="00485CDB">
        <w:rPr>
          <w:rFonts w:ascii="Arial" w:eastAsia="Times New Roman" w:hAnsi="Arial" w:cs="Arial"/>
          <w:color w:val="000000"/>
          <w:sz w:val="24"/>
          <w:szCs w:val="24"/>
          <w:lang w:eastAsia="es-BO"/>
        </w:rPr>
        <w:t xml:space="preserve">ello </w:t>
      </w:r>
      <w:r w:rsidR="004B00F9">
        <w:rPr>
          <w:rFonts w:ascii="Arial" w:eastAsia="Times New Roman" w:hAnsi="Arial" w:cs="Arial"/>
          <w:color w:val="000000"/>
          <w:sz w:val="24"/>
          <w:szCs w:val="24"/>
          <w:lang w:eastAsia="es-BO"/>
        </w:rPr>
        <w:t>en función a la publicidad exigida por el art. 1538 del Código Civil, que en su parágrafo I, señala</w:t>
      </w:r>
      <w:r w:rsidR="004B00F9" w:rsidRPr="00485CDB">
        <w:rPr>
          <w:rFonts w:ascii="Arial" w:eastAsia="Times New Roman" w:hAnsi="Arial" w:cs="Arial"/>
          <w:i/>
          <w:color w:val="000000"/>
          <w:sz w:val="24"/>
          <w:szCs w:val="24"/>
          <w:lang w:eastAsia="es-BO"/>
        </w:rPr>
        <w:t>: “Ningún derecho real sobre inmuebles surte efectos contra terceros</w:t>
      </w:r>
      <w:r w:rsidR="00485CDB" w:rsidRPr="00485CDB">
        <w:rPr>
          <w:rFonts w:ascii="Arial" w:eastAsia="Times New Roman" w:hAnsi="Arial" w:cs="Arial"/>
          <w:i/>
          <w:color w:val="000000"/>
          <w:sz w:val="24"/>
          <w:szCs w:val="24"/>
          <w:lang w:eastAsia="es-BO"/>
        </w:rPr>
        <w:t xml:space="preserve"> sino desde el momento en que se hace público según la forma prevista por este código</w:t>
      </w:r>
      <w:r w:rsidR="00485CDB">
        <w:rPr>
          <w:rFonts w:ascii="Arial" w:eastAsia="Times New Roman" w:hAnsi="Arial" w:cs="Arial"/>
          <w:color w:val="000000"/>
          <w:sz w:val="24"/>
          <w:szCs w:val="24"/>
          <w:lang w:eastAsia="es-BO"/>
        </w:rPr>
        <w:t xml:space="preserve">”; así también </w:t>
      </w:r>
      <w:r w:rsidR="001D1D37">
        <w:rPr>
          <w:rFonts w:ascii="Arial" w:eastAsia="Times New Roman" w:hAnsi="Arial" w:cs="Arial"/>
          <w:color w:val="000000"/>
          <w:sz w:val="24"/>
          <w:szCs w:val="24"/>
          <w:lang w:eastAsia="es-BO"/>
        </w:rPr>
        <w:t xml:space="preserve">en apego a </w:t>
      </w:r>
      <w:r w:rsidR="00485CDB">
        <w:rPr>
          <w:rFonts w:ascii="Arial" w:eastAsia="Times New Roman" w:hAnsi="Arial" w:cs="Arial"/>
          <w:color w:val="000000"/>
          <w:sz w:val="24"/>
          <w:szCs w:val="24"/>
          <w:lang w:eastAsia="es-BO"/>
        </w:rPr>
        <w:t xml:space="preserve">lo determinado en el parágrafo II, que refiere: </w:t>
      </w:r>
      <w:r w:rsidR="00485CDB" w:rsidRPr="00485CDB">
        <w:rPr>
          <w:rFonts w:ascii="Arial" w:eastAsia="Times New Roman" w:hAnsi="Arial" w:cs="Arial"/>
          <w:i/>
          <w:color w:val="000000"/>
          <w:sz w:val="24"/>
          <w:szCs w:val="24"/>
          <w:lang w:eastAsia="es-BO"/>
        </w:rPr>
        <w:t>“La publicidad se adquiere mediante la inscripción del título que origina el derecho en el registro de Derechos Reales</w:t>
      </w:r>
      <w:r w:rsidR="00485CDB">
        <w:rPr>
          <w:rFonts w:ascii="Arial" w:eastAsia="Times New Roman" w:hAnsi="Arial" w:cs="Arial"/>
          <w:color w:val="000000"/>
          <w:sz w:val="24"/>
          <w:szCs w:val="24"/>
          <w:lang w:eastAsia="es-BO"/>
        </w:rPr>
        <w:t>”</w:t>
      </w:r>
      <w:r w:rsidR="00BB06A2">
        <w:rPr>
          <w:rFonts w:ascii="Arial" w:eastAsia="Times New Roman" w:hAnsi="Arial" w:cs="Arial"/>
          <w:color w:val="000000"/>
          <w:sz w:val="24"/>
          <w:szCs w:val="24"/>
          <w:lang w:eastAsia="es-BO"/>
        </w:rPr>
        <w:t xml:space="preserve">; asimismo, esta </w:t>
      </w:r>
      <w:r w:rsidR="00485CDB">
        <w:rPr>
          <w:rFonts w:ascii="Arial" w:eastAsia="Times New Roman" w:hAnsi="Arial" w:cs="Arial"/>
          <w:color w:val="000000"/>
          <w:sz w:val="24"/>
          <w:szCs w:val="24"/>
          <w:lang w:eastAsia="es-BO"/>
        </w:rPr>
        <w:t xml:space="preserve">vigencia del derecho propietario a través de un </w:t>
      </w:r>
      <w:r w:rsidR="005E78F3">
        <w:rPr>
          <w:rFonts w:ascii="Arial" w:eastAsia="Times New Roman" w:hAnsi="Arial" w:cs="Arial"/>
          <w:color w:val="000000"/>
          <w:sz w:val="24"/>
          <w:szCs w:val="24"/>
          <w:lang w:eastAsia="es-BO"/>
        </w:rPr>
        <w:t>contrato</w:t>
      </w:r>
      <w:r w:rsidR="00485CDB">
        <w:rPr>
          <w:rFonts w:ascii="Arial" w:eastAsia="Times New Roman" w:hAnsi="Arial" w:cs="Arial"/>
          <w:color w:val="000000"/>
          <w:sz w:val="24"/>
          <w:szCs w:val="24"/>
          <w:lang w:eastAsia="es-BO"/>
        </w:rPr>
        <w:t xml:space="preserve"> debe tener </w:t>
      </w:r>
      <w:r w:rsidR="001D1D37">
        <w:rPr>
          <w:rFonts w:ascii="Arial" w:eastAsia="Times New Roman" w:hAnsi="Arial" w:cs="Arial"/>
          <w:color w:val="000000"/>
          <w:sz w:val="24"/>
          <w:szCs w:val="24"/>
          <w:lang w:eastAsia="es-BO"/>
        </w:rPr>
        <w:t xml:space="preserve">también </w:t>
      </w:r>
      <w:r w:rsidR="001910FB">
        <w:rPr>
          <w:rFonts w:ascii="Arial" w:eastAsia="Times New Roman" w:hAnsi="Arial" w:cs="Arial"/>
          <w:color w:val="000000"/>
          <w:sz w:val="24"/>
          <w:szCs w:val="24"/>
          <w:lang w:eastAsia="es-BO"/>
        </w:rPr>
        <w:t>“</w:t>
      </w:r>
      <w:r w:rsidR="00485CDB" w:rsidRPr="001910FB">
        <w:rPr>
          <w:rFonts w:ascii="Arial" w:eastAsia="Times New Roman" w:hAnsi="Arial" w:cs="Arial"/>
          <w:b/>
          <w:color w:val="000000"/>
          <w:sz w:val="24"/>
          <w:szCs w:val="24"/>
          <w:lang w:eastAsia="es-BO"/>
        </w:rPr>
        <w:t xml:space="preserve">eficacia </w:t>
      </w:r>
      <w:r w:rsidR="005E78F3" w:rsidRPr="001910FB">
        <w:rPr>
          <w:rFonts w:ascii="Arial" w:eastAsia="Times New Roman" w:hAnsi="Arial" w:cs="Arial"/>
          <w:b/>
          <w:color w:val="000000"/>
          <w:sz w:val="24"/>
          <w:szCs w:val="24"/>
          <w:lang w:eastAsia="es-BO"/>
        </w:rPr>
        <w:t>jurídica</w:t>
      </w:r>
      <w:r w:rsidR="001910FB">
        <w:rPr>
          <w:rFonts w:ascii="Arial" w:eastAsia="Times New Roman" w:hAnsi="Arial" w:cs="Arial"/>
          <w:b/>
          <w:color w:val="000000"/>
          <w:sz w:val="24"/>
          <w:szCs w:val="24"/>
          <w:lang w:eastAsia="es-BO"/>
        </w:rPr>
        <w:t>”</w:t>
      </w:r>
      <w:r w:rsidR="00485CDB">
        <w:rPr>
          <w:rFonts w:ascii="Arial" w:eastAsia="Times New Roman" w:hAnsi="Arial" w:cs="Arial"/>
          <w:color w:val="000000"/>
          <w:sz w:val="24"/>
          <w:szCs w:val="24"/>
          <w:lang w:eastAsia="es-BO"/>
        </w:rPr>
        <w:t xml:space="preserve"> conforme establece el art. 519 del Código Civil que señala: “</w:t>
      </w:r>
      <w:r w:rsidR="00485CDB" w:rsidRPr="005E78F3">
        <w:rPr>
          <w:rFonts w:ascii="Arial" w:eastAsia="Times New Roman" w:hAnsi="Arial" w:cs="Arial"/>
          <w:i/>
          <w:color w:val="000000"/>
          <w:sz w:val="24"/>
          <w:szCs w:val="24"/>
          <w:lang w:eastAsia="es-BO"/>
        </w:rPr>
        <w:t xml:space="preserve">El contrato tiene fuerza de ley entre las partes contratantes. No puede </w:t>
      </w:r>
      <w:r w:rsidR="005E78F3" w:rsidRPr="005E78F3">
        <w:rPr>
          <w:rFonts w:ascii="Arial" w:eastAsia="Times New Roman" w:hAnsi="Arial" w:cs="Arial"/>
          <w:i/>
          <w:color w:val="000000"/>
          <w:sz w:val="24"/>
          <w:szCs w:val="24"/>
          <w:lang w:eastAsia="es-BO"/>
        </w:rPr>
        <w:t xml:space="preserve">ser disuelto sino por consentimiento mutuo </w:t>
      </w:r>
      <w:r w:rsidR="005E78F3" w:rsidRPr="00166E0F">
        <w:rPr>
          <w:rFonts w:ascii="Arial" w:eastAsia="Times New Roman" w:hAnsi="Arial" w:cs="Arial"/>
          <w:b/>
          <w:i/>
          <w:color w:val="000000"/>
          <w:sz w:val="24"/>
          <w:szCs w:val="24"/>
          <w:lang w:eastAsia="es-BO"/>
        </w:rPr>
        <w:t>o por las causas autorizadas por ley</w:t>
      </w:r>
      <w:r w:rsidR="005E78F3">
        <w:rPr>
          <w:rFonts w:ascii="Arial" w:eastAsia="Times New Roman" w:hAnsi="Arial" w:cs="Arial"/>
          <w:color w:val="000000"/>
          <w:sz w:val="24"/>
          <w:szCs w:val="24"/>
          <w:lang w:eastAsia="es-BO"/>
        </w:rPr>
        <w:t>”.</w:t>
      </w:r>
      <w:r w:rsidR="00166E0F">
        <w:rPr>
          <w:rFonts w:ascii="Arial" w:eastAsia="Times New Roman" w:hAnsi="Arial" w:cs="Arial"/>
          <w:color w:val="000000"/>
          <w:sz w:val="24"/>
          <w:szCs w:val="24"/>
          <w:lang w:eastAsia="es-BO"/>
        </w:rPr>
        <w:t xml:space="preserve"> </w:t>
      </w:r>
      <w:r w:rsidR="00166E0F" w:rsidRPr="00166E0F">
        <w:rPr>
          <w:rFonts w:ascii="Arial" w:eastAsia="Times New Roman" w:hAnsi="Arial" w:cs="Arial"/>
          <w:color w:val="000000"/>
          <w:sz w:val="20"/>
          <w:szCs w:val="20"/>
          <w:lang w:eastAsia="es-BO"/>
        </w:rPr>
        <w:t>(negrillas añadidas)</w:t>
      </w:r>
    </w:p>
    <w:p w14:paraId="7A9D383E" w14:textId="571C220B" w:rsidR="00506335" w:rsidRDefault="0088589B" w:rsidP="00660778">
      <w:pPr>
        <w:widowControl w:val="0"/>
        <w:tabs>
          <w:tab w:val="left" w:pos="3887"/>
        </w:tabs>
        <w:spacing w:after="0" w:line="360" w:lineRule="auto"/>
        <w:jc w:val="both"/>
        <w:rPr>
          <w:rFonts w:ascii="Arial" w:eastAsia="Times New Roman" w:hAnsi="Arial" w:cs="Arial"/>
          <w:color w:val="000000"/>
          <w:sz w:val="24"/>
          <w:szCs w:val="24"/>
          <w:lang w:eastAsia="es-BO"/>
        </w:rPr>
      </w:pPr>
      <w:r>
        <w:rPr>
          <w:rFonts w:ascii="Arial" w:eastAsia="Times New Roman" w:hAnsi="Arial" w:cs="Arial"/>
          <w:color w:val="000000"/>
          <w:sz w:val="24"/>
          <w:szCs w:val="24"/>
          <w:lang w:eastAsia="es-BO"/>
        </w:rPr>
        <w:t>De l</w:t>
      </w:r>
      <w:r w:rsidR="0048027F">
        <w:rPr>
          <w:rFonts w:ascii="Arial" w:eastAsia="Times New Roman" w:hAnsi="Arial" w:cs="Arial"/>
          <w:color w:val="000000"/>
          <w:sz w:val="24"/>
          <w:szCs w:val="24"/>
          <w:lang w:eastAsia="es-BO"/>
        </w:rPr>
        <w:t>as normas citadas precedentemente</w:t>
      </w:r>
      <w:r w:rsidR="00F87FC0">
        <w:rPr>
          <w:rFonts w:ascii="Arial" w:eastAsia="Times New Roman" w:hAnsi="Arial" w:cs="Arial"/>
          <w:color w:val="000000"/>
          <w:sz w:val="24"/>
          <w:szCs w:val="24"/>
          <w:lang w:eastAsia="es-BO"/>
        </w:rPr>
        <w:t>, en el caso presente y conforme se tiene expresado</w:t>
      </w:r>
      <w:r w:rsidR="00BB1398" w:rsidRPr="00BB1398">
        <w:rPr>
          <w:rFonts w:ascii="Arial" w:eastAsia="Arial Unicode MS" w:hAnsi="Arial" w:cs="Arial"/>
          <w:b/>
          <w:color w:val="000000"/>
          <w:sz w:val="24"/>
          <w:szCs w:val="24"/>
          <w:lang w:val="es-ES" w:eastAsia="es-ES" w:bidi="es-ES"/>
        </w:rPr>
        <w:t xml:space="preserve"> </w:t>
      </w:r>
      <w:r w:rsidR="00BB1398" w:rsidRPr="00BB1398">
        <w:rPr>
          <w:rFonts w:ascii="Arial" w:eastAsia="Arial Unicode MS" w:hAnsi="Arial" w:cs="Arial"/>
          <w:color w:val="000000"/>
          <w:sz w:val="24"/>
          <w:szCs w:val="24"/>
          <w:lang w:val="es-ES" w:eastAsia="es-ES" w:bidi="es-ES"/>
        </w:rPr>
        <w:t xml:space="preserve">en el </w:t>
      </w:r>
      <w:r w:rsidR="00BB1398" w:rsidRPr="00BB1398">
        <w:rPr>
          <w:rFonts w:ascii="Arial" w:eastAsia="Arial Unicode MS" w:hAnsi="Arial" w:cs="Arial"/>
          <w:b/>
          <w:color w:val="000000"/>
          <w:sz w:val="24"/>
          <w:szCs w:val="24"/>
          <w:lang w:val="es-ES" w:eastAsia="es-ES" w:bidi="es-ES"/>
        </w:rPr>
        <w:t>punto I.</w:t>
      </w:r>
      <w:r w:rsidR="00BB1398" w:rsidRPr="007B2B2F">
        <w:rPr>
          <w:rFonts w:ascii="Arial" w:eastAsia="Arial Unicode MS" w:hAnsi="Arial" w:cs="Arial"/>
          <w:b/>
          <w:color w:val="000000"/>
          <w:sz w:val="24"/>
          <w:szCs w:val="24"/>
          <w:lang w:val="es-ES" w:eastAsia="es-ES" w:bidi="es-ES"/>
        </w:rPr>
        <w:t>5.3</w:t>
      </w:r>
      <w:r w:rsidR="00BB1398">
        <w:rPr>
          <w:rFonts w:ascii="Arial" w:eastAsia="Arial Unicode MS" w:hAnsi="Arial" w:cs="Arial"/>
          <w:b/>
          <w:color w:val="000000"/>
          <w:sz w:val="24"/>
          <w:szCs w:val="24"/>
          <w:lang w:val="es-ES" w:eastAsia="es-ES" w:bidi="es-ES"/>
        </w:rPr>
        <w:t xml:space="preserve"> </w:t>
      </w:r>
      <w:r w:rsidR="00BB1398" w:rsidRPr="00BB1398">
        <w:rPr>
          <w:rFonts w:ascii="Arial" w:eastAsia="Arial Unicode MS" w:hAnsi="Arial" w:cs="Arial"/>
          <w:color w:val="000000"/>
          <w:sz w:val="24"/>
          <w:szCs w:val="24"/>
          <w:lang w:val="es-ES" w:eastAsia="es-ES" w:bidi="es-ES"/>
        </w:rPr>
        <w:t>de los</w:t>
      </w:r>
      <w:r w:rsidR="00BB1398">
        <w:rPr>
          <w:rFonts w:ascii="Arial" w:eastAsia="Arial Unicode MS" w:hAnsi="Arial" w:cs="Arial"/>
          <w:b/>
          <w:color w:val="000000"/>
          <w:sz w:val="24"/>
          <w:szCs w:val="24"/>
          <w:lang w:val="es-ES" w:eastAsia="es-ES" w:bidi="es-ES"/>
        </w:rPr>
        <w:t xml:space="preserve"> </w:t>
      </w:r>
      <w:r w:rsidR="00FA2290">
        <w:rPr>
          <w:rFonts w:ascii="Arial" w:eastAsia="Arial Unicode MS" w:hAnsi="Arial" w:cs="Arial"/>
          <w:b/>
          <w:color w:val="000000"/>
          <w:sz w:val="24"/>
          <w:szCs w:val="24"/>
          <w:lang w:val="es-ES" w:eastAsia="es-ES" w:bidi="es-ES"/>
        </w:rPr>
        <w:t>A</w:t>
      </w:r>
      <w:r w:rsidR="00BB1398">
        <w:rPr>
          <w:rFonts w:ascii="Arial" w:eastAsia="Arial Unicode MS" w:hAnsi="Arial" w:cs="Arial"/>
          <w:b/>
          <w:color w:val="000000"/>
          <w:sz w:val="24"/>
          <w:szCs w:val="24"/>
          <w:lang w:val="es-ES" w:eastAsia="es-ES" w:bidi="es-ES"/>
        </w:rPr>
        <w:t xml:space="preserve">ctos procesales relevantes, </w:t>
      </w:r>
      <w:r w:rsidR="00BB1398" w:rsidRPr="00BB1398">
        <w:rPr>
          <w:rFonts w:ascii="Arial" w:eastAsia="Arial Unicode MS" w:hAnsi="Arial" w:cs="Arial"/>
          <w:color w:val="000000"/>
          <w:sz w:val="24"/>
          <w:szCs w:val="24"/>
          <w:lang w:val="es-ES" w:eastAsia="es-ES" w:bidi="es-ES"/>
        </w:rPr>
        <w:t xml:space="preserve">el cual detalla que </w:t>
      </w:r>
      <w:r w:rsidR="00BB06A2">
        <w:rPr>
          <w:rFonts w:ascii="Arial" w:eastAsia="Arial Unicode MS" w:hAnsi="Arial" w:cs="Arial"/>
          <w:color w:val="000000"/>
          <w:sz w:val="24"/>
          <w:szCs w:val="24"/>
          <w:lang w:val="es-ES" w:eastAsia="es-ES" w:bidi="es-ES"/>
        </w:rPr>
        <w:t xml:space="preserve">de </w:t>
      </w:r>
      <w:r w:rsidR="00BB1398" w:rsidRPr="00BB1398">
        <w:rPr>
          <w:rFonts w:ascii="Arial" w:eastAsia="Arial Unicode MS" w:hAnsi="Arial" w:cs="Arial"/>
          <w:color w:val="000000"/>
          <w:sz w:val="24"/>
          <w:szCs w:val="24"/>
          <w:lang w:val="es-ES" w:eastAsia="es-ES" w:bidi="es-ES"/>
        </w:rPr>
        <w:t xml:space="preserve">fs. </w:t>
      </w:r>
      <w:r w:rsidR="00BB1398" w:rsidRPr="00BB1398">
        <w:rPr>
          <w:rFonts w:ascii="Arial" w:eastAsia="Arial" w:hAnsi="Arial" w:cs="Arial"/>
          <w:color w:val="000000"/>
          <w:sz w:val="24"/>
          <w:szCs w:val="24"/>
          <w:lang w:val="es-ES" w:eastAsia="es-ES" w:bidi="es-ES"/>
        </w:rPr>
        <w:t xml:space="preserve">685 </w:t>
      </w:r>
      <w:r w:rsidR="00BB06A2">
        <w:rPr>
          <w:rFonts w:ascii="Arial" w:eastAsia="Arial" w:hAnsi="Arial" w:cs="Arial"/>
          <w:color w:val="000000"/>
          <w:sz w:val="24"/>
          <w:szCs w:val="24"/>
          <w:lang w:val="es-ES" w:eastAsia="es-ES" w:bidi="es-ES"/>
        </w:rPr>
        <w:t xml:space="preserve">a 686 </w:t>
      </w:r>
      <w:r w:rsidR="00BB1398" w:rsidRPr="00BB1398">
        <w:rPr>
          <w:rFonts w:ascii="Arial" w:eastAsia="Arial" w:hAnsi="Arial" w:cs="Arial"/>
          <w:color w:val="000000"/>
          <w:sz w:val="24"/>
          <w:szCs w:val="24"/>
          <w:lang w:val="es-ES" w:eastAsia="es-ES" w:bidi="es-ES"/>
        </w:rPr>
        <w:t>de obrados, cursa</w:t>
      </w:r>
      <w:r w:rsidR="00BB1398" w:rsidRPr="00BB1398">
        <w:rPr>
          <w:rFonts w:ascii="Arial" w:eastAsia="Arial Unicode MS" w:hAnsi="Arial" w:cs="Arial"/>
          <w:color w:val="000000"/>
          <w:sz w:val="24"/>
          <w:szCs w:val="24"/>
          <w:lang w:val="es-ES" w:eastAsia="es-ES" w:bidi="es-ES"/>
        </w:rPr>
        <w:t xml:space="preserve"> Folio Real con matríc</w:t>
      </w:r>
      <w:r w:rsidR="00BB1398">
        <w:rPr>
          <w:rFonts w:ascii="Arial" w:eastAsia="Arial Unicode MS" w:hAnsi="Arial" w:cs="Arial"/>
          <w:color w:val="000000"/>
          <w:sz w:val="24"/>
          <w:szCs w:val="24"/>
          <w:lang w:val="es-ES" w:eastAsia="es-ES" w:bidi="es-ES"/>
        </w:rPr>
        <w:t xml:space="preserve">ula N° 6.01.0.10.0001503 de 07 de diciembre de 2023 </w:t>
      </w:r>
      <w:r w:rsidR="00BB06A2">
        <w:rPr>
          <w:rFonts w:ascii="Arial" w:eastAsia="Arial Unicode MS" w:hAnsi="Arial" w:cs="Arial"/>
          <w:color w:val="000000"/>
          <w:sz w:val="24"/>
          <w:szCs w:val="24"/>
          <w:lang w:val="es-ES" w:eastAsia="es-ES" w:bidi="es-ES"/>
        </w:rPr>
        <w:t xml:space="preserve">correspondiente a </w:t>
      </w:r>
      <w:r w:rsidR="00BB1398">
        <w:rPr>
          <w:rFonts w:ascii="Arial" w:eastAsia="Arial Unicode MS" w:hAnsi="Arial" w:cs="Arial"/>
          <w:color w:val="000000"/>
          <w:sz w:val="24"/>
          <w:szCs w:val="24"/>
          <w:lang w:val="es-ES" w:eastAsia="es-ES" w:bidi="es-ES"/>
        </w:rPr>
        <w:t xml:space="preserve">la parcela </w:t>
      </w:r>
      <w:r w:rsidR="00BB1398">
        <w:rPr>
          <w:rFonts w:ascii="Arial" w:eastAsia="Arial Unicode MS" w:hAnsi="Arial" w:cs="Arial"/>
          <w:color w:val="000000"/>
          <w:sz w:val="24"/>
          <w:szCs w:val="24"/>
          <w:lang w:val="es-ES" w:eastAsia="es-ES" w:bidi="es-ES"/>
        </w:rPr>
        <w:lastRenderedPageBreak/>
        <w:t>denominada “Comunidad Campesina Lazareto Parcela 157” de 2.9232 ha</w:t>
      </w:r>
      <w:r w:rsidR="009478E3">
        <w:rPr>
          <w:rFonts w:ascii="Arial" w:eastAsia="Arial Unicode MS" w:hAnsi="Arial" w:cs="Arial"/>
          <w:color w:val="000000"/>
          <w:sz w:val="24"/>
          <w:szCs w:val="24"/>
          <w:lang w:val="es-ES" w:eastAsia="es-ES" w:bidi="es-ES"/>
        </w:rPr>
        <w:t xml:space="preserve">, </w:t>
      </w:r>
      <w:r w:rsidR="00BB06A2">
        <w:rPr>
          <w:rFonts w:ascii="Arial" w:eastAsia="Arial Unicode MS" w:hAnsi="Arial" w:cs="Arial"/>
          <w:color w:val="000000"/>
          <w:sz w:val="24"/>
          <w:szCs w:val="24"/>
          <w:lang w:val="es-ES" w:eastAsia="es-ES" w:bidi="es-ES"/>
        </w:rPr>
        <w:t xml:space="preserve">con </w:t>
      </w:r>
      <w:r w:rsidR="00BB1398">
        <w:rPr>
          <w:rFonts w:ascii="Arial" w:eastAsia="Arial Unicode MS" w:hAnsi="Arial" w:cs="Arial"/>
          <w:color w:val="000000"/>
          <w:sz w:val="24"/>
          <w:szCs w:val="24"/>
          <w:lang w:val="es-ES" w:eastAsia="es-ES" w:bidi="es-ES"/>
        </w:rPr>
        <w:t>Título Ejecutorial N° PPD-NAL-322223 de 13 de junio de 2014</w:t>
      </w:r>
      <w:r w:rsidR="009478E3">
        <w:rPr>
          <w:rFonts w:ascii="Arial" w:eastAsia="Arial Unicode MS" w:hAnsi="Arial" w:cs="Arial"/>
          <w:color w:val="000000"/>
          <w:sz w:val="24"/>
          <w:szCs w:val="24"/>
          <w:lang w:val="es-ES" w:eastAsia="es-ES" w:bidi="es-ES"/>
        </w:rPr>
        <w:t>,</w:t>
      </w:r>
      <w:r w:rsidR="00BB1398">
        <w:rPr>
          <w:rFonts w:ascii="Arial" w:eastAsia="Arial Unicode MS" w:hAnsi="Arial" w:cs="Arial"/>
          <w:color w:val="000000"/>
          <w:sz w:val="24"/>
          <w:szCs w:val="24"/>
          <w:lang w:val="es-ES" w:eastAsia="es-ES" w:bidi="es-ES"/>
        </w:rPr>
        <w:t xml:space="preserve"> otorgado a Maritza Adriana Sandoval Franco,</w:t>
      </w:r>
      <w:r w:rsidR="00BB1398">
        <w:rPr>
          <w:rFonts w:ascii="Arial" w:eastAsia="Arial" w:hAnsi="Arial" w:cs="Arial"/>
          <w:color w:val="000000"/>
          <w:sz w:val="24"/>
          <w:szCs w:val="24"/>
          <w:lang w:val="es-ES" w:eastAsia="es-ES" w:bidi="es-ES"/>
        </w:rPr>
        <w:t xml:space="preserve"> </w:t>
      </w:r>
      <w:r w:rsidR="009478E3">
        <w:rPr>
          <w:rFonts w:ascii="Arial" w:eastAsia="Arial" w:hAnsi="Arial" w:cs="Arial"/>
          <w:color w:val="000000"/>
          <w:sz w:val="24"/>
          <w:szCs w:val="24"/>
          <w:lang w:val="es-ES" w:eastAsia="es-ES" w:bidi="es-ES"/>
        </w:rPr>
        <w:t xml:space="preserve">cuyo </w:t>
      </w:r>
      <w:r w:rsidR="00BB1398">
        <w:rPr>
          <w:rFonts w:ascii="Arial" w:eastAsia="Arial" w:hAnsi="Arial" w:cs="Arial"/>
          <w:color w:val="000000"/>
          <w:sz w:val="24"/>
          <w:szCs w:val="24"/>
          <w:lang w:val="es-ES" w:eastAsia="es-ES" w:bidi="es-ES"/>
        </w:rPr>
        <w:t xml:space="preserve">Asiento - 4, </w:t>
      </w:r>
      <w:r w:rsidR="009478E3">
        <w:rPr>
          <w:rFonts w:ascii="Arial" w:eastAsia="Arial" w:hAnsi="Arial" w:cs="Arial"/>
          <w:color w:val="000000"/>
          <w:sz w:val="24"/>
          <w:szCs w:val="24"/>
          <w:lang w:val="es-ES" w:eastAsia="es-ES" w:bidi="es-ES"/>
        </w:rPr>
        <w:t xml:space="preserve">indica </w:t>
      </w:r>
      <w:r w:rsidR="00BB1398">
        <w:rPr>
          <w:rFonts w:ascii="Arial" w:eastAsia="Arial" w:hAnsi="Arial" w:cs="Arial"/>
          <w:color w:val="000000"/>
          <w:sz w:val="24"/>
          <w:szCs w:val="24"/>
          <w:lang w:val="es-ES" w:eastAsia="es-ES" w:bidi="es-ES"/>
        </w:rPr>
        <w:t>que</w:t>
      </w:r>
      <w:r w:rsidR="009478E3" w:rsidRPr="009478E3">
        <w:rPr>
          <w:rFonts w:ascii="Arial" w:eastAsia="Arial" w:hAnsi="Arial" w:cs="Arial"/>
          <w:color w:val="000000"/>
          <w:sz w:val="24"/>
          <w:szCs w:val="24"/>
          <w:lang w:val="es-ES" w:eastAsia="es-ES" w:bidi="es-ES"/>
        </w:rPr>
        <w:t xml:space="preserve"> </w:t>
      </w:r>
      <w:r w:rsidR="009478E3">
        <w:rPr>
          <w:rFonts w:ascii="Arial" w:eastAsia="Arial" w:hAnsi="Arial" w:cs="Arial"/>
          <w:color w:val="000000"/>
          <w:sz w:val="24"/>
          <w:szCs w:val="24"/>
          <w:lang w:val="es-ES" w:eastAsia="es-ES" w:bidi="es-ES"/>
        </w:rPr>
        <w:t>el documento de 13 de diciembre de 2018, del Testimonio N° 1388/2018, suscrito entre Sandra Núñez del Prado, Hugo Bustillo y Diego Fanor Clavijo Ponce</w:t>
      </w:r>
      <w:r w:rsidR="00CD07B3">
        <w:rPr>
          <w:rFonts w:ascii="Arial" w:eastAsia="Arial" w:hAnsi="Arial" w:cs="Arial"/>
          <w:color w:val="000000"/>
          <w:sz w:val="24"/>
          <w:szCs w:val="24"/>
          <w:lang w:val="es-ES" w:eastAsia="es-ES" w:bidi="es-ES"/>
        </w:rPr>
        <w:t>,</w:t>
      </w:r>
      <w:r w:rsidR="009478E3">
        <w:rPr>
          <w:rFonts w:ascii="Arial" w:eastAsia="Arial" w:hAnsi="Arial" w:cs="Arial"/>
          <w:color w:val="000000"/>
          <w:sz w:val="24"/>
          <w:szCs w:val="24"/>
          <w:lang w:val="es-ES" w:eastAsia="es-ES" w:bidi="es-ES"/>
        </w:rPr>
        <w:t xml:space="preserve"> se encuentra anulado </w:t>
      </w:r>
      <w:r w:rsidR="00BB1398">
        <w:rPr>
          <w:rFonts w:ascii="Arial" w:eastAsia="Arial" w:hAnsi="Arial" w:cs="Arial"/>
          <w:color w:val="000000"/>
          <w:sz w:val="24"/>
          <w:szCs w:val="24"/>
          <w:lang w:val="es-ES" w:eastAsia="es-ES" w:bidi="es-ES"/>
        </w:rPr>
        <w:t>por la Sentencia N° 09/2023 de 28 de junio</w:t>
      </w:r>
      <w:r w:rsidR="009478E3">
        <w:rPr>
          <w:rFonts w:ascii="Arial" w:eastAsia="Arial" w:hAnsi="Arial" w:cs="Arial"/>
          <w:color w:val="000000"/>
          <w:sz w:val="24"/>
          <w:szCs w:val="24"/>
          <w:lang w:val="es-ES" w:eastAsia="es-ES" w:bidi="es-ES"/>
        </w:rPr>
        <w:t>,</w:t>
      </w:r>
      <w:r w:rsidR="00BB1398">
        <w:rPr>
          <w:rFonts w:ascii="Arial" w:eastAsia="Arial" w:hAnsi="Arial" w:cs="Arial"/>
          <w:color w:val="000000"/>
          <w:sz w:val="24"/>
          <w:szCs w:val="24"/>
          <w:lang w:val="es-ES" w:eastAsia="es-ES" w:bidi="es-ES"/>
        </w:rPr>
        <w:t xml:space="preserve"> dictado por </w:t>
      </w:r>
      <w:r w:rsidR="00957212">
        <w:rPr>
          <w:rFonts w:ascii="Arial" w:eastAsia="Arial" w:hAnsi="Arial" w:cs="Arial"/>
          <w:color w:val="000000"/>
          <w:sz w:val="24"/>
          <w:szCs w:val="24"/>
          <w:lang w:val="es-ES" w:eastAsia="es-ES" w:bidi="es-ES"/>
        </w:rPr>
        <w:t>la</w:t>
      </w:r>
      <w:r w:rsidR="00BB1398">
        <w:rPr>
          <w:rFonts w:ascii="Arial" w:eastAsia="Arial" w:hAnsi="Arial" w:cs="Arial"/>
          <w:color w:val="000000"/>
          <w:sz w:val="24"/>
          <w:szCs w:val="24"/>
          <w:lang w:val="es-ES" w:eastAsia="es-ES" w:bidi="es-ES"/>
        </w:rPr>
        <w:t xml:space="preserve"> Juez Agroambiental de Tarija</w:t>
      </w:r>
      <w:r w:rsidR="009478E3">
        <w:rPr>
          <w:rFonts w:ascii="Arial" w:eastAsia="Arial" w:hAnsi="Arial" w:cs="Arial"/>
          <w:color w:val="000000"/>
          <w:sz w:val="24"/>
          <w:szCs w:val="24"/>
          <w:lang w:val="es-ES" w:eastAsia="es-ES" w:bidi="es-ES"/>
        </w:rPr>
        <w:t xml:space="preserve">; </w:t>
      </w:r>
      <w:r w:rsidR="00684437">
        <w:rPr>
          <w:rFonts w:ascii="Arial" w:eastAsia="Arial" w:hAnsi="Arial" w:cs="Arial"/>
          <w:color w:val="000000"/>
          <w:sz w:val="24"/>
          <w:szCs w:val="24"/>
          <w:lang w:val="es-ES" w:eastAsia="es-ES" w:bidi="es-ES"/>
        </w:rPr>
        <w:t xml:space="preserve">decisión judicial </w:t>
      </w:r>
      <w:r w:rsidR="009478E3">
        <w:rPr>
          <w:rFonts w:ascii="Arial" w:eastAsia="Arial" w:hAnsi="Arial" w:cs="Arial"/>
          <w:color w:val="000000"/>
          <w:sz w:val="24"/>
          <w:szCs w:val="24"/>
          <w:lang w:val="es-ES" w:eastAsia="es-ES" w:bidi="es-ES"/>
        </w:rPr>
        <w:t>que se encuentra ratificad</w:t>
      </w:r>
      <w:r w:rsidR="00957212">
        <w:rPr>
          <w:rFonts w:ascii="Arial" w:eastAsia="Arial" w:hAnsi="Arial" w:cs="Arial"/>
          <w:color w:val="000000"/>
          <w:sz w:val="24"/>
          <w:szCs w:val="24"/>
          <w:lang w:val="es-ES" w:eastAsia="es-ES" w:bidi="es-ES"/>
        </w:rPr>
        <w:t>a</w:t>
      </w:r>
      <w:r w:rsidR="009478E3">
        <w:rPr>
          <w:rFonts w:ascii="Arial" w:eastAsia="Arial" w:hAnsi="Arial" w:cs="Arial"/>
          <w:color w:val="000000"/>
          <w:sz w:val="24"/>
          <w:szCs w:val="24"/>
          <w:lang w:val="es-ES" w:eastAsia="es-ES" w:bidi="es-ES"/>
        </w:rPr>
        <w:t xml:space="preserve"> por el </w:t>
      </w:r>
      <w:r w:rsidR="00BB1398">
        <w:rPr>
          <w:rFonts w:ascii="Arial" w:eastAsia="Arial Unicode MS" w:hAnsi="Arial" w:cs="Arial"/>
          <w:color w:val="000000"/>
          <w:sz w:val="24"/>
          <w:szCs w:val="24"/>
          <w:lang w:val="es-ES" w:eastAsia="es-ES" w:bidi="es-ES"/>
        </w:rPr>
        <w:t>Auto Agroambiental Plurinacional S2</w:t>
      </w:r>
      <w:r w:rsidR="00BB1398" w:rsidRPr="00BB1398">
        <w:rPr>
          <w:rFonts w:ascii="Arial" w:eastAsia="Arial Unicode MS" w:hAnsi="Arial" w:cs="Arial"/>
          <w:color w:val="000000"/>
          <w:sz w:val="24"/>
          <w:szCs w:val="24"/>
          <w:vertAlign w:val="superscript"/>
          <w:lang w:val="es-ES" w:eastAsia="es-ES" w:bidi="es-ES"/>
        </w:rPr>
        <w:t>a</w:t>
      </w:r>
      <w:r w:rsidR="00BB1398">
        <w:rPr>
          <w:rFonts w:ascii="Arial" w:eastAsia="Arial Unicode MS" w:hAnsi="Arial" w:cs="Arial"/>
          <w:color w:val="000000"/>
          <w:sz w:val="24"/>
          <w:szCs w:val="24"/>
          <w:lang w:val="es-ES" w:eastAsia="es-ES" w:bidi="es-ES"/>
        </w:rPr>
        <w:t xml:space="preserve"> N° 113/2023 de 20 de septiembre </w:t>
      </w:r>
      <w:r w:rsidR="009478E3">
        <w:rPr>
          <w:rFonts w:ascii="Arial" w:eastAsia="Arial Unicode MS" w:hAnsi="Arial" w:cs="Arial"/>
          <w:color w:val="000000"/>
          <w:sz w:val="24"/>
          <w:szCs w:val="24"/>
          <w:lang w:val="es-ES" w:eastAsia="es-ES" w:bidi="es-ES"/>
        </w:rPr>
        <w:t>cur</w:t>
      </w:r>
      <w:r w:rsidR="00FA2290">
        <w:rPr>
          <w:rFonts w:ascii="Arial" w:eastAsia="Arial Unicode MS" w:hAnsi="Arial" w:cs="Arial"/>
          <w:color w:val="000000"/>
          <w:sz w:val="24"/>
          <w:szCs w:val="24"/>
          <w:lang w:val="es-ES" w:eastAsia="es-ES" w:bidi="es-ES"/>
        </w:rPr>
        <w:t>s</w:t>
      </w:r>
      <w:r w:rsidR="009478E3">
        <w:rPr>
          <w:rFonts w:ascii="Arial" w:eastAsia="Arial Unicode MS" w:hAnsi="Arial" w:cs="Arial"/>
          <w:color w:val="000000"/>
          <w:sz w:val="24"/>
          <w:szCs w:val="24"/>
          <w:lang w:val="es-ES" w:eastAsia="es-ES" w:bidi="es-ES"/>
        </w:rPr>
        <w:t xml:space="preserve">ante de fs. 724 a 756 de obrados </w:t>
      </w:r>
      <w:r w:rsidR="009478E3" w:rsidRPr="009478E3">
        <w:rPr>
          <w:rFonts w:ascii="Arial" w:eastAsia="Arial Unicode MS" w:hAnsi="Arial" w:cs="Arial"/>
          <w:b/>
          <w:color w:val="000000"/>
          <w:sz w:val="24"/>
          <w:szCs w:val="24"/>
          <w:lang w:val="es-ES" w:eastAsia="es-ES" w:bidi="es-ES"/>
        </w:rPr>
        <w:t>(I.5.4),</w:t>
      </w:r>
      <w:r w:rsidR="009478E3">
        <w:rPr>
          <w:rFonts w:ascii="Arial" w:eastAsia="Arial Unicode MS" w:hAnsi="Arial" w:cs="Arial"/>
          <w:color w:val="000000"/>
          <w:sz w:val="24"/>
          <w:szCs w:val="24"/>
          <w:lang w:val="es-ES" w:eastAsia="es-ES" w:bidi="es-ES"/>
        </w:rPr>
        <w:t xml:space="preserve"> </w:t>
      </w:r>
      <w:r w:rsidR="00BB1398">
        <w:rPr>
          <w:rFonts w:ascii="Arial" w:eastAsia="Arial Unicode MS" w:hAnsi="Arial" w:cs="Arial"/>
          <w:color w:val="000000"/>
          <w:sz w:val="24"/>
          <w:szCs w:val="24"/>
          <w:lang w:val="es-ES" w:eastAsia="es-ES" w:bidi="es-ES"/>
        </w:rPr>
        <w:t xml:space="preserve">que en su parte Resolutiva declara </w:t>
      </w:r>
      <w:r w:rsidR="00BB1398" w:rsidRPr="009478E3">
        <w:rPr>
          <w:rFonts w:ascii="Arial" w:eastAsia="Arial Unicode MS" w:hAnsi="Arial" w:cs="Arial"/>
          <w:b/>
          <w:color w:val="000000"/>
          <w:sz w:val="24"/>
          <w:szCs w:val="24"/>
          <w:lang w:val="es-ES" w:eastAsia="es-ES" w:bidi="es-ES"/>
        </w:rPr>
        <w:t>infundado</w:t>
      </w:r>
      <w:r w:rsidR="00BB1398">
        <w:rPr>
          <w:rFonts w:ascii="Arial" w:eastAsia="Arial Unicode MS" w:hAnsi="Arial" w:cs="Arial"/>
          <w:color w:val="000000"/>
          <w:sz w:val="24"/>
          <w:szCs w:val="24"/>
          <w:lang w:val="es-ES" w:eastAsia="es-ES" w:bidi="es-ES"/>
        </w:rPr>
        <w:t xml:space="preserve"> el recurso de casación interpuesto por Diego Fanor Clavijo, Hugo Ponce Ortuño y Sandra Núñez del Prado Jerez</w:t>
      </w:r>
      <w:r w:rsidR="009478E3">
        <w:rPr>
          <w:rFonts w:ascii="Arial" w:eastAsia="Arial Unicode MS" w:hAnsi="Arial" w:cs="Arial"/>
          <w:color w:val="000000"/>
          <w:sz w:val="24"/>
          <w:szCs w:val="24"/>
          <w:lang w:val="es-ES" w:eastAsia="es-ES" w:bidi="es-ES"/>
        </w:rPr>
        <w:t xml:space="preserve">, manteniendo firme y subsistente </w:t>
      </w:r>
      <w:r w:rsidR="00BB1398">
        <w:rPr>
          <w:rFonts w:ascii="Arial" w:eastAsia="Arial Unicode MS" w:hAnsi="Arial" w:cs="Arial"/>
          <w:color w:val="000000"/>
          <w:sz w:val="24"/>
          <w:szCs w:val="24"/>
          <w:lang w:val="es-ES" w:eastAsia="es-ES" w:bidi="es-ES"/>
        </w:rPr>
        <w:t>la Sentencia N° 09/2023 de 28 de junio</w:t>
      </w:r>
      <w:r w:rsidR="00957212">
        <w:rPr>
          <w:rFonts w:ascii="Arial" w:eastAsia="Arial Unicode MS" w:hAnsi="Arial" w:cs="Arial"/>
          <w:color w:val="000000"/>
          <w:sz w:val="24"/>
          <w:szCs w:val="24"/>
          <w:lang w:val="es-ES" w:eastAsia="es-ES" w:bidi="es-ES"/>
        </w:rPr>
        <w:t>,</w:t>
      </w:r>
      <w:r w:rsidR="00BB1398">
        <w:rPr>
          <w:rFonts w:ascii="Arial" w:eastAsia="Arial Unicode MS" w:hAnsi="Arial" w:cs="Arial"/>
          <w:color w:val="000000"/>
          <w:sz w:val="24"/>
          <w:szCs w:val="24"/>
          <w:lang w:val="es-ES" w:eastAsia="es-ES" w:bidi="es-ES"/>
        </w:rPr>
        <w:t xml:space="preserve"> que declaró </w:t>
      </w:r>
      <w:r w:rsidR="00BB1398" w:rsidRPr="00BB1398">
        <w:rPr>
          <w:rFonts w:ascii="Arial" w:eastAsia="Arial Unicode MS" w:hAnsi="Arial" w:cs="Arial"/>
          <w:b/>
          <w:color w:val="000000"/>
          <w:sz w:val="24"/>
          <w:szCs w:val="24"/>
          <w:lang w:val="es-ES" w:eastAsia="es-ES" w:bidi="es-ES"/>
        </w:rPr>
        <w:t>probada</w:t>
      </w:r>
      <w:r w:rsidR="00BB1398">
        <w:rPr>
          <w:rFonts w:ascii="Arial" w:eastAsia="Arial Unicode MS" w:hAnsi="Arial" w:cs="Arial"/>
          <w:color w:val="000000"/>
          <w:sz w:val="24"/>
          <w:szCs w:val="24"/>
          <w:lang w:val="es-ES" w:eastAsia="es-ES" w:bidi="es-ES"/>
        </w:rPr>
        <w:t xml:space="preserve"> la demanda de nulidad del contrato de 13 de diciembre de 2018</w:t>
      </w:r>
      <w:r w:rsidR="009478E3">
        <w:rPr>
          <w:rFonts w:ascii="Arial" w:eastAsia="Arial Unicode MS" w:hAnsi="Arial" w:cs="Arial"/>
          <w:color w:val="000000"/>
          <w:sz w:val="24"/>
          <w:szCs w:val="24"/>
          <w:lang w:val="es-ES" w:eastAsia="es-ES" w:bidi="es-ES"/>
        </w:rPr>
        <w:t>,</w:t>
      </w:r>
      <w:r w:rsidR="00BB1398">
        <w:rPr>
          <w:rFonts w:ascii="Arial" w:eastAsia="Arial Unicode MS" w:hAnsi="Arial" w:cs="Arial"/>
          <w:color w:val="000000"/>
          <w:sz w:val="24"/>
          <w:szCs w:val="24"/>
          <w:lang w:val="es-ES" w:eastAsia="es-ES" w:bidi="es-ES"/>
        </w:rPr>
        <w:t xml:space="preserve"> del Testimonio N° 1388/2018, suscrito entre Sandra Núñez del Prado como vendedora y Hugo Bustillo Ortuño y Diego Fanor Clavijo Ponce como compradores, respecto del predio denominado “Comunidad Campesina Lazareto Parcela 157” de 2.9232 ha</w:t>
      </w:r>
      <w:r w:rsidR="009478E3">
        <w:rPr>
          <w:rFonts w:ascii="Arial" w:eastAsia="Arial Unicode MS" w:hAnsi="Arial" w:cs="Arial"/>
          <w:color w:val="000000"/>
          <w:sz w:val="24"/>
          <w:szCs w:val="24"/>
          <w:lang w:val="es-ES" w:eastAsia="es-ES" w:bidi="es-ES"/>
        </w:rPr>
        <w:t xml:space="preserve">, así también </w:t>
      </w:r>
      <w:r w:rsidR="00BB1398">
        <w:rPr>
          <w:rFonts w:ascii="Arial" w:eastAsia="Arial Unicode MS" w:hAnsi="Arial" w:cs="Arial"/>
          <w:color w:val="000000"/>
          <w:sz w:val="24"/>
          <w:szCs w:val="24"/>
          <w:lang w:val="es-ES" w:eastAsia="es-ES" w:bidi="es-ES"/>
        </w:rPr>
        <w:t>ordena la cancelación del registro a nombre de</w:t>
      </w:r>
      <w:r w:rsidR="00BB1398" w:rsidRPr="00630B39">
        <w:rPr>
          <w:rFonts w:ascii="Arial" w:eastAsia="Arial Unicode MS" w:hAnsi="Arial" w:cs="Arial"/>
          <w:color w:val="000000"/>
          <w:sz w:val="24"/>
          <w:szCs w:val="24"/>
          <w:lang w:val="es-ES" w:eastAsia="es-ES" w:bidi="es-ES"/>
        </w:rPr>
        <w:t xml:space="preserve"> </w:t>
      </w:r>
      <w:r w:rsidR="00BB1398">
        <w:rPr>
          <w:rFonts w:ascii="Arial" w:eastAsia="Arial Unicode MS" w:hAnsi="Arial" w:cs="Arial"/>
          <w:color w:val="000000"/>
          <w:sz w:val="24"/>
          <w:szCs w:val="24"/>
          <w:lang w:val="es-ES" w:eastAsia="es-ES" w:bidi="es-ES"/>
        </w:rPr>
        <w:t>Hugo Bustillo Ortuño y Diego Fanor Clavijo Ponce</w:t>
      </w:r>
      <w:r w:rsidR="009478E3">
        <w:rPr>
          <w:rFonts w:ascii="Arial" w:eastAsia="Arial Unicode MS" w:hAnsi="Arial" w:cs="Arial"/>
          <w:color w:val="000000"/>
          <w:sz w:val="24"/>
          <w:szCs w:val="24"/>
          <w:lang w:val="es-ES" w:eastAsia="es-ES" w:bidi="es-ES"/>
        </w:rPr>
        <w:t xml:space="preserve">, tanto </w:t>
      </w:r>
      <w:r w:rsidR="00BB1398">
        <w:rPr>
          <w:rFonts w:ascii="Arial" w:eastAsia="Arial Unicode MS" w:hAnsi="Arial" w:cs="Arial"/>
          <w:color w:val="000000"/>
          <w:sz w:val="24"/>
          <w:szCs w:val="24"/>
          <w:lang w:val="es-ES" w:eastAsia="es-ES" w:bidi="es-ES"/>
        </w:rPr>
        <w:t>en el INRA</w:t>
      </w:r>
      <w:r w:rsidR="00CD07B3">
        <w:rPr>
          <w:rFonts w:ascii="Arial" w:eastAsia="Arial Unicode MS" w:hAnsi="Arial" w:cs="Arial"/>
          <w:color w:val="000000"/>
          <w:sz w:val="24"/>
          <w:szCs w:val="24"/>
          <w:lang w:val="es-ES" w:eastAsia="es-ES" w:bidi="es-ES"/>
        </w:rPr>
        <w:t xml:space="preserve">, así como </w:t>
      </w:r>
      <w:r w:rsidR="00BB1398">
        <w:rPr>
          <w:rFonts w:ascii="Arial" w:eastAsia="Arial Unicode MS" w:hAnsi="Arial" w:cs="Arial"/>
          <w:color w:val="000000"/>
          <w:sz w:val="24"/>
          <w:szCs w:val="24"/>
          <w:lang w:val="es-ES" w:eastAsia="es-ES" w:bidi="es-ES"/>
        </w:rPr>
        <w:t>en Derechos Reales de la partida 6.01.0.10.0001503 Asiento A-3</w:t>
      </w:r>
      <w:r w:rsidR="00C510E7">
        <w:rPr>
          <w:rFonts w:ascii="Arial" w:eastAsia="Arial Unicode MS" w:hAnsi="Arial" w:cs="Arial"/>
          <w:color w:val="000000"/>
          <w:sz w:val="24"/>
          <w:szCs w:val="24"/>
          <w:lang w:val="es-ES" w:eastAsia="es-ES" w:bidi="es-ES"/>
        </w:rPr>
        <w:t>;</w:t>
      </w:r>
      <w:r w:rsidR="009478E3">
        <w:rPr>
          <w:rFonts w:ascii="Arial" w:eastAsia="Arial Unicode MS" w:hAnsi="Arial" w:cs="Arial"/>
          <w:color w:val="000000"/>
          <w:sz w:val="24"/>
          <w:szCs w:val="24"/>
          <w:lang w:val="es-ES" w:eastAsia="es-ES" w:bidi="es-ES"/>
        </w:rPr>
        <w:t xml:space="preserve"> </w:t>
      </w:r>
      <w:r w:rsidR="006A2D09">
        <w:rPr>
          <w:rFonts w:ascii="Arial" w:eastAsia="Arial Unicode MS" w:hAnsi="Arial" w:cs="Arial"/>
          <w:color w:val="000000"/>
          <w:sz w:val="24"/>
          <w:szCs w:val="24"/>
          <w:lang w:val="es-ES" w:eastAsia="es-ES" w:bidi="es-ES"/>
        </w:rPr>
        <w:t xml:space="preserve">estos medios de prueba </w:t>
      </w:r>
      <w:r w:rsidR="00FA2290">
        <w:rPr>
          <w:rFonts w:ascii="Arial" w:eastAsia="Arial Unicode MS" w:hAnsi="Arial" w:cs="Arial"/>
          <w:color w:val="000000"/>
          <w:sz w:val="24"/>
          <w:szCs w:val="24"/>
          <w:lang w:val="es-ES" w:eastAsia="es-ES" w:bidi="es-ES"/>
        </w:rPr>
        <w:t xml:space="preserve">constatan </w:t>
      </w:r>
      <w:r w:rsidR="006A2D09">
        <w:rPr>
          <w:rFonts w:ascii="Arial" w:eastAsia="Arial Unicode MS" w:hAnsi="Arial" w:cs="Arial"/>
          <w:color w:val="000000"/>
          <w:sz w:val="24"/>
          <w:szCs w:val="24"/>
          <w:lang w:val="es-ES" w:eastAsia="es-ES" w:bidi="es-ES"/>
        </w:rPr>
        <w:t xml:space="preserve">que </w:t>
      </w:r>
      <w:r w:rsidR="00CD07B3">
        <w:rPr>
          <w:rFonts w:ascii="Arial" w:eastAsia="Arial Unicode MS" w:hAnsi="Arial" w:cs="Arial"/>
          <w:color w:val="000000"/>
          <w:sz w:val="24"/>
          <w:szCs w:val="24"/>
          <w:lang w:val="es-ES" w:eastAsia="es-ES" w:bidi="es-ES"/>
        </w:rPr>
        <w:t xml:space="preserve">al haber </w:t>
      </w:r>
      <w:r w:rsidR="006E160B">
        <w:rPr>
          <w:rFonts w:ascii="Arial" w:eastAsia="Arial Unicode MS" w:hAnsi="Arial" w:cs="Arial"/>
          <w:color w:val="000000"/>
          <w:sz w:val="24"/>
          <w:szCs w:val="24"/>
          <w:lang w:val="es-ES" w:eastAsia="es-ES" w:bidi="es-ES"/>
        </w:rPr>
        <w:t xml:space="preserve">la Juez de instancia </w:t>
      </w:r>
      <w:r w:rsidR="00684437">
        <w:rPr>
          <w:rFonts w:ascii="Arial" w:eastAsia="Arial Unicode MS" w:hAnsi="Arial" w:cs="Arial"/>
          <w:color w:val="000000"/>
          <w:sz w:val="24"/>
          <w:szCs w:val="24"/>
          <w:lang w:val="es-ES" w:eastAsia="es-ES" w:bidi="es-ES"/>
        </w:rPr>
        <w:t xml:space="preserve">en el caso de autos </w:t>
      </w:r>
      <w:r w:rsidR="00CD07B3">
        <w:rPr>
          <w:rFonts w:ascii="Arial" w:eastAsia="Arial Unicode MS" w:hAnsi="Arial" w:cs="Arial"/>
          <w:color w:val="000000"/>
          <w:sz w:val="24"/>
          <w:szCs w:val="24"/>
          <w:lang w:val="es-ES" w:eastAsia="es-ES" w:bidi="es-ES"/>
        </w:rPr>
        <w:t xml:space="preserve">declarado </w:t>
      </w:r>
      <w:r w:rsidR="00CD07B3" w:rsidRPr="00CD07B3">
        <w:rPr>
          <w:rFonts w:ascii="Arial" w:eastAsia="Arial Unicode MS" w:hAnsi="Arial" w:cs="Arial"/>
          <w:b/>
          <w:color w:val="000000"/>
          <w:sz w:val="24"/>
          <w:szCs w:val="24"/>
          <w:lang w:val="es-ES" w:eastAsia="es-ES" w:bidi="es-ES"/>
        </w:rPr>
        <w:t>improbado</w:t>
      </w:r>
      <w:r w:rsidR="00CD07B3">
        <w:rPr>
          <w:rFonts w:ascii="Arial" w:eastAsia="Arial Unicode MS" w:hAnsi="Arial" w:cs="Arial"/>
          <w:color w:val="000000"/>
          <w:sz w:val="24"/>
          <w:szCs w:val="24"/>
          <w:lang w:val="es-ES" w:eastAsia="es-ES" w:bidi="es-ES"/>
        </w:rPr>
        <w:t xml:space="preserve"> el incidente de nulidad de obrados</w:t>
      </w:r>
      <w:r w:rsidR="00CD07B3" w:rsidRPr="00CD07B3">
        <w:rPr>
          <w:rFonts w:ascii="Arial" w:eastAsia="Arial" w:hAnsi="Arial" w:cs="Arial"/>
          <w:bCs/>
          <w:sz w:val="24"/>
          <w:szCs w:val="24"/>
        </w:rPr>
        <w:t xml:space="preserve"> </w:t>
      </w:r>
      <w:r w:rsidR="00CD07B3">
        <w:rPr>
          <w:rFonts w:ascii="Arial" w:eastAsia="Arial" w:hAnsi="Arial" w:cs="Arial"/>
          <w:bCs/>
          <w:sz w:val="24"/>
          <w:szCs w:val="24"/>
        </w:rPr>
        <w:t>presentado por</w:t>
      </w:r>
      <w:r w:rsidR="00CD07B3" w:rsidRPr="00CF546F">
        <w:rPr>
          <w:rFonts w:ascii="Arial" w:eastAsia="Arial" w:hAnsi="Arial" w:cs="Arial"/>
          <w:bCs/>
          <w:sz w:val="24"/>
          <w:szCs w:val="24"/>
        </w:rPr>
        <w:t xml:space="preserve"> </w:t>
      </w:r>
      <w:r w:rsidR="00CD07B3" w:rsidRPr="002F5B40">
        <w:rPr>
          <w:rFonts w:ascii="Arial" w:eastAsia="Arial" w:hAnsi="Arial" w:cs="Arial"/>
          <w:color w:val="000000"/>
          <w:sz w:val="24"/>
          <w:szCs w:val="24"/>
          <w:lang w:val="es-ES" w:eastAsia="es-ES" w:bidi="es-ES"/>
        </w:rPr>
        <w:t>Hugo Bustillos Ortuño</w:t>
      </w:r>
      <w:r w:rsidR="006E160B">
        <w:rPr>
          <w:rFonts w:ascii="Arial" w:eastAsia="Arial" w:hAnsi="Arial" w:cs="Arial"/>
          <w:color w:val="000000"/>
          <w:sz w:val="24"/>
          <w:szCs w:val="24"/>
          <w:lang w:val="es-ES" w:eastAsia="es-ES" w:bidi="es-ES"/>
        </w:rPr>
        <w:t>,</w:t>
      </w:r>
      <w:r w:rsidR="00CD07B3">
        <w:rPr>
          <w:rFonts w:ascii="Arial" w:eastAsia="Arial" w:hAnsi="Arial" w:cs="Arial"/>
          <w:color w:val="000000"/>
          <w:sz w:val="24"/>
          <w:szCs w:val="24"/>
          <w:lang w:val="es-ES" w:eastAsia="es-ES" w:bidi="es-ES"/>
        </w:rPr>
        <w:t xml:space="preserve"> </w:t>
      </w:r>
      <w:r w:rsidR="00BF2DB6">
        <w:rPr>
          <w:rFonts w:ascii="Arial" w:eastAsia="Arial" w:hAnsi="Arial" w:cs="Arial"/>
          <w:color w:val="000000"/>
          <w:sz w:val="24"/>
          <w:szCs w:val="24"/>
          <w:lang w:val="es-ES" w:eastAsia="es-ES" w:bidi="es-ES"/>
        </w:rPr>
        <w:t>a través d</w:t>
      </w:r>
      <w:r w:rsidR="006A2D09">
        <w:rPr>
          <w:rFonts w:ascii="Arial" w:eastAsia="Arial Unicode MS" w:hAnsi="Arial" w:cs="Arial"/>
          <w:color w:val="000000"/>
          <w:sz w:val="24"/>
          <w:szCs w:val="24"/>
          <w:lang w:val="es-ES" w:eastAsia="es-ES" w:bidi="es-ES"/>
        </w:rPr>
        <w:t xml:space="preserve">el Auto de </w:t>
      </w:r>
      <w:r w:rsidR="0004525F">
        <w:rPr>
          <w:rFonts w:ascii="Arial" w:eastAsia="Arial Unicode MS" w:hAnsi="Arial" w:cs="Arial"/>
          <w:color w:val="000000"/>
          <w:sz w:val="24"/>
          <w:szCs w:val="24"/>
          <w:lang w:val="es-ES" w:eastAsia="es-ES" w:bidi="es-ES"/>
        </w:rPr>
        <w:t>6 de febrero de 2024</w:t>
      </w:r>
      <w:r w:rsidR="0094173D" w:rsidRPr="007B2B2F">
        <w:rPr>
          <w:rFonts w:ascii="Calibri" w:eastAsia="Calibri" w:hAnsi="Calibri" w:cs="Times New Roman"/>
          <w:noProof/>
          <w:lang w:eastAsia="es-BO"/>
        </w:rPr>
        <w:drawing>
          <wp:anchor distT="0" distB="0" distL="114300" distR="114300" simplePos="0" relativeHeight="251661312" behindDoc="0" locked="0" layoutInCell="1" allowOverlap="0" wp14:anchorId="29F3842C" wp14:editId="7E225124">
            <wp:simplePos x="0" y="0"/>
            <wp:positionH relativeFrom="column">
              <wp:posOffset>6264275</wp:posOffset>
            </wp:positionH>
            <wp:positionV relativeFrom="paragraph">
              <wp:posOffset>3964305</wp:posOffset>
            </wp:positionV>
            <wp:extent cx="3175" cy="1206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5" cy="1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CD07B3">
        <w:rPr>
          <w:rFonts w:ascii="Arial" w:eastAsia="Arial Unicode MS" w:hAnsi="Arial" w:cs="Arial"/>
          <w:color w:val="000000"/>
          <w:sz w:val="24"/>
          <w:szCs w:val="24"/>
          <w:lang w:val="es-ES" w:eastAsia="es-ES" w:bidi="es-ES"/>
        </w:rPr>
        <w:t xml:space="preserve">, </w:t>
      </w:r>
      <w:r w:rsidR="0094173D">
        <w:rPr>
          <w:rFonts w:ascii="Arial" w:eastAsia="Arial" w:hAnsi="Arial" w:cs="Arial"/>
          <w:color w:val="000000"/>
          <w:sz w:val="24"/>
          <w:szCs w:val="24"/>
          <w:lang w:val="es-ES" w:eastAsia="es-ES" w:bidi="es-ES"/>
        </w:rPr>
        <w:t xml:space="preserve">bajo el sustento jurídico de que </w:t>
      </w:r>
      <w:r w:rsidR="00C510E7">
        <w:rPr>
          <w:rFonts w:ascii="Arial" w:eastAsia="Arial" w:hAnsi="Arial" w:cs="Arial"/>
          <w:color w:val="000000"/>
          <w:sz w:val="24"/>
          <w:szCs w:val="24"/>
          <w:lang w:val="es-ES" w:eastAsia="es-ES" w:bidi="es-ES"/>
        </w:rPr>
        <w:t xml:space="preserve">el </w:t>
      </w:r>
      <w:proofErr w:type="spellStart"/>
      <w:r w:rsidR="00C510E7">
        <w:rPr>
          <w:rFonts w:ascii="Arial" w:eastAsia="Arial" w:hAnsi="Arial" w:cs="Arial"/>
          <w:color w:val="000000"/>
          <w:sz w:val="24"/>
          <w:szCs w:val="24"/>
          <w:lang w:val="es-ES" w:eastAsia="es-ES" w:bidi="es-ES"/>
        </w:rPr>
        <w:t>incidentista</w:t>
      </w:r>
      <w:proofErr w:type="spellEnd"/>
      <w:r w:rsidR="00C510E7">
        <w:rPr>
          <w:rFonts w:ascii="Arial" w:eastAsia="Arial" w:hAnsi="Arial" w:cs="Arial"/>
          <w:color w:val="000000"/>
          <w:sz w:val="24"/>
          <w:szCs w:val="24"/>
          <w:lang w:val="es-ES" w:eastAsia="es-ES" w:bidi="es-ES"/>
        </w:rPr>
        <w:t xml:space="preserve"> </w:t>
      </w:r>
      <w:r w:rsidR="0094173D">
        <w:rPr>
          <w:rFonts w:ascii="Arial" w:eastAsia="Arial" w:hAnsi="Arial" w:cs="Arial"/>
          <w:color w:val="000000"/>
          <w:sz w:val="24"/>
          <w:szCs w:val="24"/>
          <w:lang w:val="es-ES" w:eastAsia="es-ES" w:bidi="es-ES"/>
        </w:rPr>
        <w:t xml:space="preserve">ya no tendría derecho </w:t>
      </w:r>
      <w:r w:rsidR="00C439BB">
        <w:rPr>
          <w:rFonts w:ascii="Arial" w:eastAsia="Arial" w:hAnsi="Arial" w:cs="Arial"/>
          <w:color w:val="000000"/>
          <w:sz w:val="24"/>
          <w:szCs w:val="24"/>
          <w:lang w:val="es-ES" w:eastAsia="es-ES" w:bidi="es-ES"/>
        </w:rPr>
        <w:t xml:space="preserve">propietario </w:t>
      </w:r>
      <w:r w:rsidR="0094173D">
        <w:rPr>
          <w:rFonts w:ascii="Arial" w:eastAsia="Arial" w:hAnsi="Arial" w:cs="Arial"/>
          <w:color w:val="000000"/>
          <w:sz w:val="24"/>
          <w:szCs w:val="24"/>
          <w:lang w:val="es-ES" w:eastAsia="es-ES" w:bidi="es-ES"/>
        </w:rPr>
        <w:t xml:space="preserve">subjetivo que le asista, porque </w:t>
      </w:r>
      <w:r w:rsidR="00C439BB">
        <w:rPr>
          <w:rFonts w:ascii="Arial" w:eastAsia="Arial" w:hAnsi="Arial" w:cs="Arial"/>
          <w:color w:val="000000"/>
          <w:sz w:val="24"/>
          <w:szCs w:val="24"/>
          <w:lang w:val="es-ES" w:eastAsia="es-ES" w:bidi="es-ES"/>
        </w:rPr>
        <w:t xml:space="preserve">habría sido anulado y cancelado </w:t>
      </w:r>
      <w:r w:rsidR="00711AEC">
        <w:rPr>
          <w:rFonts w:ascii="Arial" w:eastAsia="Arial" w:hAnsi="Arial" w:cs="Arial"/>
          <w:color w:val="000000"/>
          <w:sz w:val="24"/>
          <w:szCs w:val="24"/>
          <w:lang w:val="es-ES" w:eastAsia="es-ES" w:bidi="es-ES"/>
        </w:rPr>
        <w:t>su</w:t>
      </w:r>
      <w:r w:rsidR="0094173D">
        <w:rPr>
          <w:rFonts w:ascii="Arial" w:eastAsia="Arial" w:hAnsi="Arial" w:cs="Arial"/>
          <w:color w:val="000000"/>
          <w:sz w:val="24"/>
          <w:szCs w:val="24"/>
          <w:lang w:val="es-ES" w:eastAsia="es-ES" w:bidi="es-ES"/>
        </w:rPr>
        <w:t xml:space="preserve"> registro </w:t>
      </w:r>
      <w:r w:rsidR="00711AEC">
        <w:rPr>
          <w:rFonts w:ascii="Arial" w:eastAsia="Arial" w:hAnsi="Arial" w:cs="Arial"/>
          <w:color w:val="000000"/>
          <w:sz w:val="24"/>
          <w:szCs w:val="24"/>
          <w:lang w:val="es-ES" w:eastAsia="es-ES" w:bidi="es-ES"/>
        </w:rPr>
        <w:t xml:space="preserve">en </w:t>
      </w:r>
      <w:r w:rsidR="0094173D">
        <w:rPr>
          <w:rFonts w:ascii="Arial" w:eastAsia="Arial" w:hAnsi="Arial" w:cs="Arial"/>
          <w:color w:val="000000"/>
          <w:sz w:val="24"/>
          <w:szCs w:val="24"/>
          <w:lang w:val="es-ES" w:eastAsia="es-ES" w:bidi="es-ES"/>
        </w:rPr>
        <w:t>Derechos Reales</w:t>
      </w:r>
      <w:r w:rsidR="00711AEC">
        <w:rPr>
          <w:rFonts w:ascii="Arial" w:eastAsia="Arial" w:hAnsi="Arial" w:cs="Arial"/>
          <w:color w:val="000000"/>
          <w:sz w:val="24"/>
          <w:szCs w:val="24"/>
          <w:lang w:val="es-ES" w:eastAsia="es-ES" w:bidi="es-ES"/>
        </w:rPr>
        <w:t xml:space="preserve">, respecto </w:t>
      </w:r>
      <w:r w:rsidR="00C510E7">
        <w:rPr>
          <w:rFonts w:ascii="Arial" w:eastAsia="Arial" w:hAnsi="Arial" w:cs="Arial"/>
          <w:color w:val="000000"/>
          <w:sz w:val="24"/>
          <w:szCs w:val="24"/>
          <w:lang w:val="es-ES" w:eastAsia="es-ES" w:bidi="es-ES"/>
        </w:rPr>
        <w:t>del documento de 13 de diciembre de 2018</w:t>
      </w:r>
      <w:r w:rsidR="006E160B">
        <w:rPr>
          <w:rFonts w:ascii="Arial" w:eastAsia="Arial" w:hAnsi="Arial" w:cs="Arial"/>
          <w:color w:val="000000"/>
          <w:sz w:val="24"/>
          <w:szCs w:val="24"/>
          <w:lang w:val="es-ES" w:eastAsia="es-ES" w:bidi="es-ES"/>
        </w:rPr>
        <w:t xml:space="preserve"> (</w:t>
      </w:r>
      <w:r w:rsidR="00C510E7">
        <w:rPr>
          <w:rFonts w:ascii="Arial" w:eastAsia="Arial" w:hAnsi="Arial" w:cs="Arial"/>
          <w:color w:val="000000"/>
          <w:sz w:val="24"/>
          <w:szCs w:val="24"/>
          <w:lang w:val="es-ES" w:eastAsia="es-ES" w:bidi="es-ES"/>
        </w:rPr>
        <w:t>Testimonio N° 1388/2018</w:t>
      </w:r>
      <w:r w:rsidR="006E160B">
        <w:rPr>
          <w:rFonts w:ascii="Arial" w:eastAsia="Arial" w:hAnsi="Arial" w:cs="Arial"/>
          <w:color w:val="000000"/>
          <w:sz w:val="24"/>
          <w:szCs w:val="24"/>
          <w:lang w:val="es-ES" w:eastAsia="es-ES" w:bidi="es-ES"/>
        </w:rPr>
        <w:t>)</w:t>
      </w:r>
      <w:r w:rsidR="00C439BB">
        <w:rPr>
          <w:rFonts w:ascii="Arial" w:eastAsia="Arial" w:hAnsi="Arial" w:cs="Arial"/>
          <w:color w:val="000000"/>
          <w:sz w:val="24"/>
          <w:szCs w:val="24"/>
          <w:lang w:val="es-ES" w:eastAsia="es-ES" w:bidi="es-ES"/>
        </w:rPr>
        <w:t xml:space="preserve">, </w:t>
      </w:r>
      <w:r w:rsidR="0094173D">
        <w:rPr>
          <w:rFonts w:ascii="Arial" w:eastAsia="Arial" w:hAnsi="Arial" w:cs="Arial"/>
          <w:color w:val="000000"/>
          <w:sz w:val="24"/>
          <w:szCs w:val="24"/>
          <w:lang w:val="es-ES" w:eastAsia="es-ES" w:bidi="es-ES"/>
        </w:rPr>
        <w:t xml:space="preserve">por la Sentencia N° 09/2023 de 28 de junio, emitida por </w:t>
      </w:r>
      <w:r w:rsidR="00711AEC">
        <w:rPr>
          <w:rFonts w:ascii="Arial" w:eastAsia="Arial" w:hAnsi="Arial" w:cs="Arial"/>
          <w:color w:val="000000"/>
          <w:sz w:val="24"/>
          <w:szCs w:val="24"/>
          <w:lang w:val="es-ES" w:eastAsia="es-ES" w:bidi="es-ES"/>
        </w:rPr>
        <w:t>la</w:t>
      </w:r>
      <w:r w:rsidR="0094173D">
        <w:rPr>
          <w:rFonts w:ascii="Arial" w:eastAsia="Arial" w:hAnsi="Arial" w:cs="Arial"/>
          <w:color w:val="000000"/>
          <w:sz w:val="24"/>
          <w:szCs w:val="24"/>
          <w:lang w:val="es-ES" w:eastAsia="es-ES" w:bidi="es-ES"/>
        </w:rPr>
        <w:t xml:space="preserve"> Juez Agroambiental de Tarija</w:t>
      </w:r>
      <w:r w:rsidR="00C510E7">
        <w:rPr>
          <w:rFonts w:ascii="Arial" w:eastAsia="Arial" w:hAnsi="Arial" w:cs="Arial"/>
          <w:color w:val="000000"/>
          <w:sz w:val="24"/>
          <w:szCs w:val="24"/>
          <w:lang w:val="es-ES" w:eastAsia="es-ES" w:bidi="es-ES"/>
        </w:rPr>
        <w:t>, e</w:t>
      </w:r>
      <w:r w:rsidR="006E160B">
        <w:rPr>
          <w:rFonts w:ascii="Arial" w:eastAsia="Arial" w:hAnsi="Arial" w:cs="Arial"/>
          <w:color w:val="000000"/>
          <w:sz w:val="24"/>
          <w:szCs w:val="24"/>
          <w:lang w:val="es-ES" w:eastAsia="es-ES" w:bidi="es-ES"/>
        </w:rPr>
        <w:t>sta valoración realizada</w:t>
      </w:r>
      <w:r w:rsidR="00711AEC">
        <w:rPr>
          <w:rFonts w:ascii="Arial" w:eastAsia="Arial" w:hAnsi="Arial" w:cs="Arial"/>
          <w:color w:val="000000"/>
          <w:sz w:val="24"/>
          <w:szCs w:val="24"/>
          <w:lang w:val="es-ES" w:eastAsia="es-ES" w:bidi="es-ES"/>
        </w:rPr>
        <w:t>,</w:t>
      </w:r>
      <w:r w:rsidR="006E160B">
        <w:rPr>
          <w:rFonts w:ascii="Arial" w:eastAsia="Arial" w:hAnsi="Arial" w:cs="Arial"/>
          <w:color w:val="000000"/>
          <w:sz w:val="24"/>
          <w:szCs w:val="24"/>
          <w:lang w:val="es-ES" w:eastAsia="es-ES" w:bidi="es-ES"/>
        </w:rPr>
        <w:t xml:space="preserve"> </w:t>
      </w:r>
      <w:r w:rsidR="00166E0F">
        <w:rPr>
          <w:rFonts w:ascii="Arial" w:eastAsia="Arial" w:hAnsi="Arial" w:cs="Arial"/>
          <w:color w:val="000000"/>
          <w:sz w:val="24"/>
          <w:szCs w:val="24"/>
          <w:lang w:val="es-ES" w:eastAsia="es-ES" w:bidi="es-ES"/>
        </w:rPr>
        <w:t xml:space="preserve">acredita </w:t>
      </w:r>
      <w:r w:rsidR="00C510E7">
        <w:rPr>
          <w:rFonts w:ascii="Arial" w:eastAsia="Arial" w:hAnsi="Arial" w:cs="Arial"/>
          <w:color w:val="000000"/>
          <w:sz w:val="24"/>
          <w:szCs w:val="24"/>
          <w:lang w:val="es-ES" w:eastAsia="es-ES" w:bidi="es-ES"/>
        </w:rPr>
        <w:t xml:space="preserve">que </w:t>
      </w:r>
      <w:r w:rsidR="00C510E7" w:rsidRPr="00CD00B9">
        <w:rPr>
          <w:rFonts w:ascii="Arial" w:eastAsia="Arial" w:hAnsi="Arial" w:cs="Arial"/>
          <w:color w:val="000000"/>
          <w:sz w:val="24"/>
          <w:szCs w:val="24"/>
          <w:lang w:val="es-ES" w:eastAsia="es-ES" w:bidi="es-ES"/>
        </w:rPr>
        <w:t>el Auto de 6 de febrero de 2024</w:t>
      </w:r>
      <w:r w:rsidR="00711AEC">
        <w:rPr>
          <w:rFonts w:ascii="Arial" w:eastAsia="Arial" w:hAnsi="Arial" w:cs="Arial"/>
          <w:color w:val="000000"/>
          <w:sz w:val="24"/>
          <w:szCs w:val="24"/>
          <w:lang w:val="es-ES" w:eastAsia="es-ES" w:bidi="es-ES"/>
        </w:rPr>
        <w:t>,</w:t>
      </w:r>
      <w:r w:rsidR="00C510E7" w:rsidRPr="00CD00B9">
        <w:rPr>
          <w:rFonts w:ascii="Arial" w:eastAsia="Arial" w:hAnsi="Arial" w:cs="Arial"/>
          <w:color w:val="000000"/>
          <w:sz w:val="24"/>
          <w:szCs w:val="24"/>
          <w:lang w:val="es-ES" w:eastAsia="es-ES" w:bidi="es-ES"/>
        </w:rPr>
        <w:t xml:space="preserve"> se encuentr</w:t>
      </w:r>
      <w:r w:rsidR="00FA2290">
        <w:rPr>
          <w:rFonts w:ascii="Arial" w:eastAsia="Arial" w:hAnsi="Arial" w:cs="Arial"/>
          <w:color w:val="000000"/>
          <w:sz w:val="24"/>
          <w:szCs w:val="24"/>
          <w:lang w:val="es-ES" w:eastAsia="es-ES" w:bidi="es-ES"/>
        </w:rPr>
        <w:t>a</w:t>
      </w:r>
      <w:r w:rsidR="00C510E7" w:rsidRPr="00CD00B9">
        <w:rPr>
          <w:rFonts w:ascii="Arial" w:eastAsia="Arial" w:hAnsi="Arial" w:cs="Arial"/>
          <w:color w:val="000000"/>
          <w:sz w:val="24"/>
          <w:szCs w:val="24"/>
          <w:lang w:val="es-ES" w:eastAsia="es-ES" w:bidi="es-ES"/>
        </w:rPr>
        <w:t xml:space="preserve"> debidamente </w:t>
      </w:r>
      <w:r w:rsidR="00C510E7" w:rsidRPr="00CD00B9">
        <w:rPr>
          <w:rFonts w:ascii="Arial" w:eastAsia="Times New Roman" w:hAnsi="Arial" w:cs="Arial"/>
          <w:color w:val="000000"/>
          <w:sz w:val="24"/>
          <w:szCs w:val="24"/>
          <w:lang w:eastAsia="es-BO"/>
        </w:rPr>
        <w:t xml:space="preserve">fundamentado </w:t>
      </w:r>
      <w:r w:rsidR="00CD00B9" w:rsidRPr="00CD00B9">
        <w:rPr>
          <w:rFonts w:ascii="Arial" w:eastAsia="Times New Roman" w:hAnsi="Arial" w:cs="Arial"/>
          <w:color w:val="000000"/>
          <w:sz w:val="24"/>
          <w:szCs w:val="24"/>
          <w:lang w:eastAsia="es-BO"/>
        </w:rPr>
        <w:t xml:space="preserve">y </w:t>
      </w:r>
      <w:r w:rsidR="00FA2290">
        <w:rPr>
          <w:rFonts w:ascii="Arial" w:eastAsia="Times New Roman" w:hAnsi="Arial" w:cs="Arial"/>
          <w:color w:val="000000"/>
          <w:sz w:val="24"/>
          <w:szCs w:val="24"/>
          <w:lang w:eastAsia="es-BO"/>
        </w:rPr>
        <w:t>motivado</w:t>
      </w:r>
      <w:r w:rsidR="00C439BB">
        <w:rPr>
          <w:rFonts w:ascii="Arial" w:eastAsia="Times New Roman" w:hAnsi="Arial" w:cs="Arial"/>
          <w:color w:val="000000"/>
          <w:sz w:val="24"/>
          <w:szCs w:val="24"/>
          <w:lang w:eastAsia="es-BO"/>
        </w:rPr>
        <w:t xml:space="preserve">, </w:t>
      </w:r>
      <w:r w:rsidR="006E160B">
        <w:rPr>
          <w:rFonts w:ascii="Arial" w:eastAsia="Times New Roman" w:hAnsi="Arial" w:cs="Arial"/>
          <w:color w:val="000000"/>
          <w:sz w:val="24"/>
          <w:szCs w:val="24"/>
          <w:lang w:eastAsia="es-BO"/>
        </w:rPr>
        <w:t xml:space="preserve">porque en el caso presente </w:t>
      </w:r>
      <w:r w:rsidR="00711AEC">
        <w:rPr>
          <w:rFonts w:ascii="Arial" w:eastAsia="Times New Roman" w:hAnsi="Arial" w:cs="Arial"/>
          <w:color w:val="000000"/>
          <w:sz w:val="24"/>
          <w:szCs w:val="24"/>
          <w:lang w:eastAsia="es-BO"/>
        </w:rPr>
        <w:t>n</w:t>
      </w:r>
      <w:r w:rsidR="00C439BB">
        <w:rPr>
          <w:rFonts w:ascii="Arial" w:eastAsia="Times New Roman" w:hAnsi="Arial" w:cs="Arial"/>
          <w:color w:val="000000"/>
          <w:sz w:val="24"/>
          <w:szCs w:val="24"/>
          <w:lang w:eastAsia="es-BO"/>
        </w:rPr>
        <w:t xml:space="preserve">o existe </w:t>
      </w:r>
      <w:r w:rsidR="00166E0F">
        <w:rPr>
          <w:rFonts w:ascii="Arial" w:eastAsia="Times New Roman" w:hAnsi="Arial" w:cs="Arial"/>
          <w:color w:val="000000"/>
          <w:sz w:val="24"/>
          <w:szCs w:val="24"/>
          <w:lang w:eastAsia="es-BO"/>
        </w:rPr>
        <w:t>“</w:t>
      </w:r>
      <w:r w:rsidR="00C439BB">
        <w:rPr>
          <w:rFonts w:ascii="Arial" w:eastAsia="Times New Roman" w:hAnsi="Arial" w:cs="Arial"/>
          <w:color w:val="000000"/>
          <w:sz w:val="24"/>
          <w:szCs w:val="24"/>
          <w:lang w:eastAsia="es-BO"/>
        </w:rPr>
        <w:t>materia justiciable</w:t>
      </w:r>
      <w:r w:rsidR="00166E0F">
        <w:rPr>
          <w:rFonts w:ascii="Arial" w:eastAsia="Times New Roman" w:hAnsi="Arial" w:cs="Arial"/>
          <w:color w:val="000000"/>
          <w:sz w:val="24"/>
          <w:szCs w:val="24"/>
          <w:lang w:eastAsia="es-BO"/>
        </w:rPr>
        <w:t>”</w:t>
      </w:r>
      <w:r w:rsidR="00711AEC">
        <w:rPr>
          <w:rFonts w:ascii="Arial" w:eastAsia="Times New Roman" w:hAnsi="Arial" w:cs="Arial"/>
          <w:color w:val="000000"/>
          <w:sz w:val="24"/>
          <w:szCs w:val="24"/>
          <w:lang w:eastAsia="es-BO"/>
        </w:rPr>
        <w:t xml:space="preserve">, </w:t>
      </w:r>
      <w:r w:rsidR="00166E0F">
        <w:rPr>
          <w:rFonts w:ascii="Arial" w:eastAsia="Times New Roman" w:hAnsi="Arial" w:cs="Arial"/>
          <w:color w:val="000000"/>
          <w:sz w:val="24"/>
          <w:szCs w:val="24"/>
          <w:lang w:eastAsia="es-BO"/>
        </w:rPr>
        <w:t>evidenci</w:t>
      </w:r>
      <w:r w:rsidR="00711AEC">
        <w:rPr>
          <w:rFonts w:ascii="Arial" w:eastAsia="Times New Roman" w:hAnsi="Arial" w:cs="Arial"/>
          <w:color w:val="000000"/>
          <w:sz w:val="24"/>
          <w:szCs w:val="24"/>
          <w:lang w:eastAsia="es-BO"/>
        </w:rPr>
        <w:t xml:space="preserve">ándose </w:t>
      </w:r>
      <w:r w:rsidR="00166E0F">
        <w:rPr>
          <w:rFonts w:ascii="Arial" w:eastAsia="Times New Roman" w:hAnsi="Arial" w:cs="Arial"/>
          <w:color w:val="000000"/>
          <w:sz w:val="24"/>
          <w:szCs w:val="24"/>
          <w:lang w:eastAsia="es-BO"/>
        </w:rPr>
        <w:t xml:space="preserve">la falta de “legitimación o interés legal” del </w:t>
      </w:r>
      <w:proofErr w:type="spellStart"/>
      <w:r w:rsidR="00166E0F">
        <w:rPr>
          <w:rFonts w:ascii="Arial" w:eastAsia="Times New Roman" w:hAnsi="Arial" w:cs="Arial"/>
          <w:color w:val="000000"/>
          <w:sz w:val="24"/>
          <w:szCs w:val="24"/>
          <w:lang w:eastAsia="es-BO"/>
        </w:rPr>
        <w:t>incidentista</w:t>
      </w:r>
      <w:proofErr w:type="spellEnd"/>
      <w:r w:rsidR="00166E0F">
        <w:rPr>
          <w:rFonts w:ascii="Arial" w:eastAsia="Times New Roman" w:hAnsi="Arial" w:cs="Arial"/>
          <w:color w:val="000000"/>
          <w:sz w:val="24"/>
          <w:szCs w:val="24"/>
          <w:lang w:eastAsia="es-BO"/>
        </w:rPr>
        <w:t xml:space="preserve"> </w:t>
      </w:r>
      <w:r w:rsidR="00C439BB">
        <w:rPr>
          <w:rFonts w:ascii="Arial" w:eastAsia="Times New Roman" w:hAnsi="Arial" w:cs="Arial"/>
          <w:color w:val="000000"/>
          <w:sz w:val="24"/>
          <w:szCs w:val="24"/>
          <w:lang w:eastAsia="es-BO"/>
        </w:rPr>
        <w:t xml:space="preserve">que haga procedente el incidente de nulidad interpuesto, </w:t>
      </w:r>
      <w:r w:rsidR="0023705D">
        <w:rPr>
          <w:rFonts w:ascii="Arial" w:eastAsia="Times New Roman" w:hAnsi="Arial" w:cs="Arial"/>
          <w:color w:val="000000"/>
          <w:sz w:val="24"/>
          <w:szCs w:val="24"/>
          <w:lang w:eastAsia="es-BO"/>
        </w:rPr>
        <w:t>al haber</w:t>
      </w:r>
      <w:r w:rsidR="00166E0F">
        <w:rPr>
          <w:rFonts w:ascii="Arial" w:eastAsia="Times New Roman" w:hAnsi="Arial" w:cs="Arial"/>
          <w:color w:val="000000"/>
          <w:sz w:val="24"/>
          <w:szCs w:val="24"/>
          <w:lang w:eastAsia="es-BO"/>
        </w:rPr>
        <w:t>se</w:t>
      </w:r>
      <w:r w:rsidR="0023705D">
        <w:rPr>
          <w:rFonts w:ascii="Arial" w:eastAsia="Times New Roman" w:hAnsi="Arial" w:cs="Arial"/>
          <w:color w:val="000000"/>
          <w:sz w:val="24"/>
          <w:szCs w:val="24"/>
          <w:lang w:eastAsia="es-BO"/>
        </w:rPr>
        <w:t xml:space="preserve"> declarado la nulidad y la cancelación en el registro de Derechos Reales del</w:t>
      </w:r>
      <w:r w:rsidR="00BF2DB6">
        <w:rPr>
          <w:rFonts w:ascii="Arial" w:eastAsia="Times New Roman" w:hAnsi="Arial" w:cs="Arial"/>
          <w:color w:val="000000"/>
          <w:sz w:val="24"/>
          <w:szCs w:val="24"/>
          <w:lang w:eastAsia="es-BO"/>
        </w:rPr>
        <w:t xml:space="preserve"> documento </w:t>
      </w:r>
      <w:r w:rsidR="00711AEC">
        <w:rPr>
          <w:rFonts w:ascii="Arial" w:eastAsia="Times New Roman" w:hAnsi="Arial" w:cs="Arial"/>
          <w:color w:val="000000"/>
          <w:sz w:val="24"/>
          <w:szCs w:val="24"/>
          <w:lang w:eastAsia="es-BO"/>
        </w:rPr>
        <w:t xml:space="preserve">respecto </w:t>
      </w:r>
      <w:r w:rsidR="00BF2DB6">
        <w:rPr>
          <w:rFonts w:ascii="Arial" w:eastAsia="Times New Roman" w:hAnsi="Arial" w:cs="Arial"/>
          <w:color w:val="000000"/>
          <w:sz w:val="24"/>
          <w:szCs w:val="24"/>
          <w:lang w:eastAsia="es-BO"/>
        </w:rPr>
        <w:t xml:space="preserve">del </w:t>
      </w:r>
      <w:r w:rsidR="00711AEC">
        <w:rPr>
          <w:rFonts w:ascii="Arial" w:eastAsia="Times New Roman" w:hAnsi="Arial" w:cs="Arial"/>
          <w:color w:val="000000"/>
          <w:sz w:val="24"/>
          <w:szCs w:val="24"/>
          <w:lang w:eastAsia="es-BO"/>
        </w:rPr>
        <w:t xml:space="preserve">cual el </w:t>
      </w:r>
      <w:r w:rsidR="00166E0F">
        <w:rPr>
          <w:rFonts w:ascii="Arial" w:eastAsia="Times New Roman" w:hAnsi="Arial" w:cs="Arial"/>
          <w:color w:val="000000"/>
          <w:sz w:val="24"/>
          <w:szCs w:val="24"/>
          <w:lang w:eastAsia="es-BO"/>
        </w:rPr>
        <w:t>ahora recurrente</w:t>
      </w:r>
      <w:r w:rsidR="00711AEC">
        <w:rPr>
          <w:rFonts w:ascii="Arial" w:eastAsia="Times New Roman" w:hAnsi="Arial" w:cs="Arial"/>
          <w:color w:val="000000"/>
          <w:sz w:val="24"/>
          <w:szCs w:val="24"/>
          <w:lang w:eastAsia="es-BO"/>
        </w:rPr>
        <w:t xml:space="preserve"> alega interés legítimo</w:t>
      </w:r>
      <w:r w:rsidR="00166E0F">
        <w:rPr>
          <w:rFonts w:ascii="Arial" w:eastAsia="Times New Roman" w:hAnsi="Arial" w:cs="Arial"/>
          <w:color w:val="000000"/>
          <w:sz w:val="24"/>
          <w:szCs w:val="24"/>
          <w:lang w:eastAsia="es-BO"/>
        </w:rPr>
        <w:t xml:space="preserve">; aspecto </w:t>
      </w:r>
      <w:r w:rsidR="00C439BB">
        <w:rPr>
          <w:rFonts w:ascii="Arial" w:eastAsia="Times New Roman" w:hAnsi="Arial" w:cs="Arial"/>
          <w:color w:val="000000"/>
          <w:sz w:val="24"/>
          <w:szCs w:val="24"/>
          <w:lang w:eastAsia="es-BO"/>
        </w:rPr>
        <w:t xml:space="preserve">que evidencia que </w:t>
      </w:r>
      <w:r w:rsidR="0023705D">
        <w:rPr>
          <w:rFonts w:ascii="Arial" w:eastAsia="Times New Roman" w:hAnsi="Arial" w:cs="Arial"/>
          <w:color w:val="000000"/>
          <w:sz w:val="24"/>
          <w:szCs w:val="24"/>
          <w:lang w:eastAsia="es-BO"/>
        </w:rPr>
        <w:t xml:space="preserve">dicha </w:t>
      </w:r>
      <w:r w:rsidR="00C439BB">
        <w:rPr>
          <w:rFonts w:ascii="Arial" w:eastAsia="Times New Roman" w:hAnsi="Arial" w:cs="Arial"/>
          <w:color w:val="000000"/>
          <w:sz w:val="24"/>
          <w:szCs w:val="24"/>
          <w:lang w:eastAsia="es-BO"/>
        </w:rPr>
        <w:t>a</w:t>
      </w:r>
      <w:r w:rsidR="0023705D">
        <w:rPr>
          <w:rFonts w:ascii="Arial" w:eastAsia="Times New Roman" w:hAnsi="Arial" w:cs="Arial"/>
          <w:color w:val="000000"/>
          <w:sz w:val="24"/>
          <w:szCs w:val="24"/>
          <w:lang w:eastAsia="es-BO"/>
        </w:rPr>
        <w:t xml:space="preserve">utoridad </w:t>
      </w:r>
      <w:r w:rsidR="00C439BB">
        <w:rPr>
          <w:rFonts w:ascii="Arial" w:eastAsia="Times New Roman" w:hAnsi="Arial" w:cs="Arial"/>
          <w:color w:val="000000"/>
          <w:sz w:val="24"/>
          <w:szCs w:val="24"/>
          <w:lang w:eastAsia="es-BO"/>
        </w:rPr>
        <w:t>n</w:t>
      </w:r>
      <w:r w:rsidR="00FA2290">
        <w:rPr>
          <w:rFonts w:ascii="Arial" w:eastAsia="Times New Roman" w:hAnsi="Arial" w:cs="Arial"/>
          <w:color w:val="000000"/>
          <w:sz w:val="24"/>
          <w:szCs w:val="24"/>
          <w:lang w:eastAsia="es-BO"/>
        </w:rPr>
        <w:t xml:space="preserve">o vulneró </w:t>
      </w:r>
      <w:r w:rsidR="00C510E7" w:rsidRPr="00CD00B9">
        <w:rPr>
          <w:rFonts w:ascii="Arial" w:eastAsia="Times New Roman" w:hAnsi="Arial" w:cs="Arial"/>
          <w:color w:val="000000"/>
          <w:sz w:val="24"/>
          <w:szCs w:val="24"/>
          <w:lang w:eastAsia="es-BO"/>
        </w:rPr>
        <w:t>formas esenciales del proceso</w:t>
      </w:r>
      <w:r w:rsidR="00166E0F">
        <w:rPr>
          <w:rFonts w:ascii="Arial" w:eastAsia="Times New Roman" w:hAnsi="Arial" w:cs="Arial"/>
          <w:color w:val="000000"/>
          <w:sz w:val="24"/>
          <w:szCs w:val="24"/>
          <w:lang w:eastAsia="es-BO"/>
        </w:rPr>
        <w:t xml:space="preserve"> y por ende </w:t>
      </w:r>
      <w:r w:rsidR="00660778">
        <w:rPr>
          <w:rFonts w:ascii="Arial" w:eastAsia="Times New Roman" w:hAnsi="Arial" w:cs="Arial"/>
          <w:color w:val="000000"/>
          <w:sz w:val="24"/>
          <w:szCs w:val="24"/>
          <w:lang w:eastAsia="es-BO"/>
        </w:rPr>
        <w:t xml:space="preserve">desvirtúa la cita de la </w:t>
      </w:r>
      <w:r w:rsidR="001D3C48">
        <w:rPr>
          <w:rFonts w:ascii="Arial" w:eastAsia="Times New Roman" w:hAnsi="Arial" w:cs="Arial"/>
          <w:color w:val="000000"/>
          <w:sz w:val="24"/>
          <w:szCs w:val="24"/>
          <w:lang w:eastAsia="es-BO"/>
        </w:rPr>
        <w:t xml:space="preserve">SCP 0712/2015-S3 de 3 de julio de 2015 </w:t>
      </w:r>
      <w:r w:rsidR="00660778">
        <w:rPr>
          <w:rFonts w:ascii="Arial" w:eastAsia="Times New Roman" w:hAnsi="Arial" w:cs="Arial"/>
          <w:color w:val="000000"/>
          <w:sz w:val="24"/>
          <w:szCs w:val="24"/>
          <w:lang w:eastAsia="es-BO"/>
        </w:rPr>
        <w:t xml:space="preserve">que establece </w:t>
      </w:r>
      <w:r w:rsidR="00C439BB">
        <w:rPr>
          <w:rFonts w:ascii="Arial" w:eastAsia="Times New Roman" w:hAnsi="Arial" w:cs="Arial"/>
          <w:color w:val="000000"/>
          <w:sz w:val="24"/>
          <w:szCs w:val="24"/>
          <w:lang w:eastAsia="es-BO"/>
        </w:rPr>
        <w:t xml:space="preserve">que en todo proceso se debe contemplar </w:t>
      </w:r>
      <w:r w:rsidR="001D3C48">
        <w:rPr>
          <w:rFonts w:ascii="Arial" w:eastAsia="Times New Roman" w:hAnsi="Arial" w:cs="Arial"/>
          <w:color w:val="000000"/>
          <w:sz w:val="24"/>
          <w:szCs w:val="24"/>
          <w:lang w:eastAsia="es-BO"/>
        </w:rPr>
        <w:t>el derecho al debido proceso en sus elementos de fundamentación y motivación de los fallos judiciales</w:t>
      </w:r>
      <w:r w:rsidR="00711AEC">
        <w:rPr>
          <w:rFonts w:ascii="Arial" w:eastAsia="Times New Roman" w:hAnsi="Arial" w:cs="Arial"/>
          <w:color w:val="000000"/>
          <w:sz w:val="24"/>
          <w:szCs w:val="24"/>
          <w:lang w:eastAsia="es-BO"/>
        </w:rPr>
        <w:t xml:space="preserve">. Al margen de lo señalado </w:t>
      </w:r>
      <w:r w:rsidR="0033706B">
        <w:rPr>
          <w:rFonts w:ascii="Arial" w:eastAsia="Times New Roman" w:hAnsi="Arial" w:cs="Arial"/>
          <w:color w:val="000000"/>
          <w:sz w:val="24"/>
          <w:szCs w:val="24"/>
          <w:lang w:eastAsia="es-BO"/>
        </w:rPr>
        <w:t xml:space="preserve">el ahora recurrente, no acredita por ningún medio de qué manera se estaría </w:t>
      </w:r>
      <w:r w:rsidR="0033706B">
        <w:rPr>
          <w:rFonts w:ascii="Arial" w:eastAsia="Times New Roman" w:hAnsi="Arial" w:cs="Arial"/>
          <w:color w:val="000000"/>
          <w:sz w:val="24"/>
          <w:szCs w:val="24"/>
          <w:lang w:eastAsia="es-BO"/>
        </w:rPr>
        <w:lastRenderedPageBreak/>
        <w:t xml:space="preserve">afectando sus derechos dentro del presente proceso, más </w:t>
      </w:r>
      <w:proofErr w:type="spellStart"/>
      <w:r w:rsidR="0033706B">
        <w:rPr>
          <w:rFonts w:ascii="Arial" w:eastAsia="Times New Roman" w:hAnsi="Arial" w:cs="Arial"/>
          <w:color w:val="000000"/>
          <w:sz w:val="24"/>
          <w:szCs w:val="24"/>
          <w:lang w:eastAsia="es-BO"/>
        </w:rPr>
        <w:t>aún</w:t>
      </w:r>
      <w:proofErr w:type="spellEnd"/>
      <w:r w:rsidR="0033706B">
        <w:rPr>
          <w:rFonts w:ascii="Arial" w:eastAsia="Times New Roman" w:hAnsi="Arial" w:cs="Arial"/>
          <w:color w:val="000000"/>
          <w:sz w:val="24"/>
          <w:szCs w:val="24"/>
          <w:lang w:eastAsia="es-BO"/>
        </w:rPr>
        <w:t xml:space="preserve"> tomando en cuenta que el derecho propietario que aduce tener fue declarado nulo en otro proceso.</w:t>
      </w:r>
    </w:p>
    <w:p w14:paraId="2D45C8B0" w14:textId="73DA50B6" w:rsidR="001D3C48" w:rsidRDefault="00506335" w:rsidP="004D2786">
      <w:pPr>
        <w:spacing w:after="0" w:line="360" w:lineRule="auto"/>
        <w:jc w:val="both"/>
        <w:rPr>
          <w:rFonts w:ascii="Arial" w:eastAsia="Times New Roman" w:hAnsi="Arial" w:cs="Arial"/>
          <w:color w:val="000000"/>
          <w:sz w:val="24"/>
          <w:szCs w:val="24"/>
          <w:lang w:eastAsia="es-BO"/>
        </w:rPr>
      </w:pPr>
      <w:r>
        <w:rPr>
          <w:rFonts w:ascii="Arial" w:eastAsia="Times New Roman" w:hAnsi="Arial" w:cs="Arial"/>
          <w:color w:val="000000"/>
          <w:sz w:val="24"/>
          <w:szCs w:val="24"/>
          <w:lang w:eastAsia="es-BO"/>
        </w:rPr>
        <w:t>Bajo ese contexto</w:t>
      </w:r>
      <w:r w:rsidR="00A9453B">
        <w:rPr>
          <w:rFonts w:ascii="Arial" w:eastAsia="Times New Roman" w:hAnsi="Arial" w:cs="Arial"/>
          <w:color w:val="000000"/>
          <w:sz w:val="24"/>
          <w:szCs w:val="24"/>
          <w:lang w:eastAsia="es-BO"/>
        </w:rPr>
        <w:t xml:space="preserve"> señalado</w:t>
      </w:r>
      <w:r>
        <w:rPr>
          <w:rFonts w:ascii="Arial" w:eastAsia="Times New Roman" w:hAnsi="Arial" w:cs="Arial"/>
          <w:color w:val="000000"/>
          <w:sz w:val="24"/>
          <w:szCs w:val="24"/>
          <w:lang w:eastAsia="es-BO"/>
        </w:rPr>
        <w:t xml:space="preserve">, </w:t>
      </w:r>
      <w:r w:rsidRPr="00506335">
        <w:rPr>
          <w:rFonts w:ascii="Arial" w:eastAsia="Arial" w:hAnsi="Arial" w:cs="Arial"/>
          <w:bCs/>
          <w:sz w:val="24"/>
          <w:szCs w:val="24"/>
        </w:rPr>
        <w:t xml:space="preserve">el hecho de </w:t>
      </w:r>
      <w:r w:rsidR="00D1354B">
        <w:rPr>
          <w:rFonts w:ascii="Arial" w:eastAsia="Arial" w:hAnsi="Arial" w:cs="Arial"/>
          <w:bCs/>
          <w:sz w:val="24"/>
          <w:szCs w:val="24"/>
        </w:rPr>
        <w:t xml:space="preserve">que el recurrente </w:t>
      </w:r>
      <w:r w:rsidR="0033706B">
        <w:rPr>
          <w:rFonts w:ascii="Arial" w:eastAsia="Arial" w:hAnsi="Arial" w:cs="Arial"/>
          <w:bCs/>
          <w:sz w:val="24"/>
          <w:szCs w:val="24"/>
        </w:rPr>
        <w:t xml:space="preserve">indique </w:t>
      </w:r>
      <w:r w:rsidR="007C4497">
        <w:rPr>
          <w:rFonts w:ascii="Arial" w:eastAsia="Arial" w:hAnsi="Arial" w:cs="Arial"/>
          <w:bCs/>
          <w:sz w:val="24"/>
          <w:szCs w:val="24"/>
        </w:rPr>
        <w:t xml:space="preserve">que se le debió incorporar al proceso porque </w:t>
      </w:r>
      <w:r>
        <w:rPr>
          <w:rFonts w:ascii="Arial" w:eastAsia="Times New Roman" w:hAnsi="Arial" w:cs="Arial"/>
          <w:color w:val="000000"/>
          <w:sz w:val="24"/>
          <w:szCs w:val="24"/>
          <w:lang w:eastAsia="es-BO"/>
        </w:rPr>
        <w:t>a tiempo de la interposición del incidente, se encontraba vigente su registro en Derechos Reales</w:t>
      </w:r>
      <w:r w:rsidR="0033706B">
        <w:rPr>
          <w:rFonts w:ascii="Arial" w:eastAsia="Times New Roman" w:hAnsi="Arial" w:cs="Arial"/>
          <w:color w:val="000000"/>
          <w:sz w:val="24"/>
          <w:szCs w:val="24"/>
          <w:lang w:eastAsia="es-BO"/>
        </w:rPr>
        <w:t xml:space="preserve">, así como el hecho de que </w:t>
      </w:r>
      <w:r>
        <w:rPr>
          <w:rFonts w:ascii="Arial" w:eastAsia="Times New Roman" w:hAnsi="Arial" w:cs="Arial"/>
          <w:color w:val="000000"/>
          <w:sz w:val="24"/>
          <w:szCs w:val="24"/>
          <w:lang w:eastAsia="es-BO"/>
        </w:rPr>
        <w:t xml:space="preserve">la </w:t>
      </w:r>
      <w:r w:rsidR="001D3C48">
        <w:rPr>
          <w:rFonts w:ascii="Arial" w:eastAsia="Times New Roman" w:hAnsi="Arial" w:cs="Arial"/>
          <w:color w:val="000000"/>
          <w:sz w:val="24"/>
          <w:szCs w:val="24"/>
          <w:lang w:eastAsia="es-BO"/>
        </w:rPr>
        <w:t xml:space="preserve">Juez de </w:t>
      </w:r>
      <w:r w:rsidR="00D1354B">
        <w:rPr>
          <w:rFonts w:ascii="Arial" w:eastAsia="Times New Roman" w:hAnsi="Arial" w:cs="Arial"/>
          <w:color w:val="000000"/>
          <w:sz w:val="24"/>
          <w:szCs w:val="24"/>
          <w:lang w:eastAsia="es-BO"/>
        </w:rPr>
        <w:t xml:space="preserve">instancia </w:t>
      </w:r>
      <w:r w:rsidR="0033706B">
        <w:rPr>
          <w:rFonts w:ascii="Arial" w:eastAsia="Times New Roman" w:hAnsi="Arial" w:cs="Arial"/>
          <w:color w:val="000000"/>
          <w:sz w:val="24"/>
          <w:szCs w:val="24"/>
          <w:lang w:eastAsia="es-BO"/>
        </w:rPr>
        <w:t xml:space="preserve">habría manifestado respecto a </w:t>
      </w:r>
      <w:r w:rsidR="00D1354B">
        <w:rPr>
          <w:rFonts w:ascii="Arial" w:eastAsia="Times New Roman" w:hAnsi="Arial" w:cs="Arial"/>
          <w:color w:val="000000"/>
          <w:sz w:val="24"/>
          <w:szCs w:val="24"/>
          <w:lang w:eastAsia="es-BO"/>
        </w:rPr>
        <w:t xml:space="preserve">que el </w:t>
      </w:r>
      <w:proofErr w:type="spellStart"/>
      <w:r w:rsidR="00D1354B">
        <w:rPr>
          <w:rFonts w:ascii="Arial" w:eastAsia="Times New Roman" w:hAnsi="Arial" w:cs="Arial"/>
          <w:color w:val="000000"/>
          <w:sz w:val="24"/>
          <w:szCs w:val="24"/>
          <w:lang w:eastAsia="es-BO"/>
        </w:rPr>
        <w:t>incidentista</w:t>
      </w:r>
      <w:proofErr w:type="spellEnd"/>
      <w:r w:rsidR="00D1354B">
        <w:rPr>
          <w:rFonts w:ascii="Arial" w:eastAsia="Times New Roman" w:hAnsi="Arial" w:cs="Arial"/>
          <w:color w:val="000000"/>
          <w:sz w:val="24"/>
          <w:szCs w:val="24"/>
          <w:lang w:eastAsia="es-BO"/>
        </w:rPr>
        <w:t xml:space="preserve"> </w:t>
      </w:r>
      <w:r w:rsidR="001D3C48">
        <w:rPr>
          <w:rFonts w:ascii="Arial" w:eastAsia="Times New Roman" w:hAnsi="Arial" w:cs="Arial"/>
          <w:color w:val="000000"/>
          <w:sz w:val="24"/>
          <w:szCs w:val="24"/>
          <w:lang w:eastAsia="es-BO"/>
        </w:rPr>
        <w:t xml:space="preserve">no </w:t>
      </w:r>
      <w:r w:rsidR="00166E0F">
        <w:rPr>
          <w:rFonts w:ascii="Arial" w:eastAsia="Times New Roman" w:hAnsi="Arial" w:cs="Arial"/>
          <w:color w:val="000000"/>
          <w:sz w:val="24"/>
          <w:szCs w:val="24"/>
          <w:lang w:eastAsia="es-BO"/>
        </w:rPr>
        <w:t xml:space="preserve">fue </w:t>
      </w:r>
      <w:r w:rsidR="001D3C48">
        <w:rPr>
          <w:rFonts w:ascii="Arial" w:eastAsia="Times New Roman" w:hAnsi="Arial" w:cs="Arial"/>
          <w:color w:val="000000"/>
          <w:sz w:val="24"/>
          <w:szCs w:val="24"/>
          <w:lang w:eastAsia="es-BO"/>
        </w:rPr>
        <w:t>parte del contrato suscrito entre Maritza Adriana Sandoval Franco y Sandra Núñez del Prado Jerez</w:t>
      </w:r>
      <w:r w:rsidR="00D1354B">
        <w:rPr>
          <w:rFonts w:ascii="Arial" w:eastAsia="Times New Roman" w:hAnsi="Arial" w:cs="Arial"/>
          <w:color w:val="000000"/>
          <w:sz w:val="24"/>
          <w:szCs w:val="24"/>
          <w:lang w:eastAsia="es-BO"/>
        </w:rPr>
        <w:t xml:space="preserve"> y que </w:t>
      </w:r>
      <w:r w:rsidR="00166E0F">
        <w:rPr>
          <w:rFonts w:ascii="Arial" w:eastAsia="Times New Roman" w:hAnsi="Arial" w:cs="Arial"/>
          <w:color w:val="000000"/>
          <w:sz w:val="24"/>
          <w:szCs w:val="24"/>
          <w:lang w:eastAsia="es-BO"/>
        </w:rPr>
        <w:t>tuvo conocimiento antelado de</w:t>
      </w:r>
      <w:r w:rsidR="001D3C48">
        <w:rPr>
          <w:rFonts w:ascii="Arial" w:eastAsia="Times New Roman" w:hAnsi="Arial" w:cs="Arial"/>
          <w:color w:val="000000"/>
          <w:sz w:val="24"/>
          <w:szCs w:val="24"/>
          <w:lang w:eastAsia="es-BO"/>
        </w:rPr>
        <w:t xml:space="preserve"> que </w:t>
      </w:r>
      <w:r w:rsidR="00D1354B">
        <w:rPr>
          <w:rFonts w:ascii="Arial" w:eastAsia="Times New Roman" w:hAnsi="Arial" w:cs="Arial"/>
          <w:color w:val="000000"/>
          <w:sz w:val="24"/>
          <w:szCs w:val="24"/>
          <w:lang w:eastAsia="es-BO"/>
        </w:rPr>
        <w:t>la</w:t>
      </w:r>
      <w:r w:rsidR="001D3C48">
        <w:rPr>
          <w:rFonts w:ascii="Arial" w:eastAsia="Times New Roman" w:hAnsi="Arial" w:cs="Arial"/>
          <w:color w:val="000000"/>
          <w:sz w:val="24"/>
          <w:szCs w:val="24"/>
          <w:lang w:eastAsia="es-BO"/>
        </w:rPr>
        <w:t xml:space="preserve"> propiedad </w:t>
      </w:r>
      <w:r w:rsidR="00D1354B">
        <w:rPr>
          <w:rFonts w:ascii="Arial" w:eastAsia="Times New Roman" w:hAnsi="Arial" w:cs="Arial"/>
          <w:color w:val="000000"/>
          <w:sz w:val="24"/>
          <w:szCs w:val="24"/>
          <w:lang w:eastAsia="es-BO"/>
        </w:rPr>
        <w:t xml:space="preserve">ya no era </w:t>
      </w:r>
      <w:r w:rsidR="001D3C48">
        <w:rPr>
          <w:rFonts w:ascii="Arial" w:eastAsia="Times New Roman" w:hAnsi="Arial" w:cs="Arial"/>
          <w:color w:val="000000"/>
          <w:sz w:val="24"/>
          <w:szCs w:val="24"/>
          <w:lang w:eastAsia="es-BO"/>
        </w:rPr>
        <w:t xml:space="preserve">de Sandra Núñez del Prado, sino de Diego Fanor Clavijo Ponce y de su persona, </w:t>
      </w:r>
      <w:r w:rsidR="00166E0F">
        <w:rPr>
          <w:rFonts w:ascii="Arial" w:eastAsia="Times New Roman" w:hAnsi="Arial" w:cs="Arial"/>
          <w:color w:val="000000"/>
          <w:sz w:val="24"/>
          <w:szCs w:val="24"/>
          <w:lang w:eastAsia="es-BO"/>
        </w:rPr>
        <w:t>a través de l</w:t>
      </w:r>
      <w:r w:rsidR="00A9453B">
        <w:rPr>
          <w:rFonts w:ascii="Arial" w:eastAsia="Times New Roman" w:hAnsi="Arial" w:cs="Arial"/>
          <w:color w:val="000000"/>
          <w:sz w:val="24"/>
          <w:szCs w:val="24"/>
          <w:lang w:eastAsia="es-BO"/>
        </w:rPr>
        <w:t>a confesión judicial espont</w:t>
      </w:r>
      <w:r w:rsidR="00B956AB">
        <w:rPr>
          <w:rFonts w:ascii="Arial" w:eastAsia="Times New Roman" w:hAnsi="Arial" w:cs="Arial"/>
          <w:color w:val="000000"/>
          <w:sz w:val="24"/>
          <w:szCs w:val="24"/>
          <w:lang w:eastAsia="es-BO"/>
        </w:rPr>
        <w:t>á</w:t>
      </w:r>
      <w:r w:rsidR="00A9453B">
        <w:rPr>
          <w:rFonts w:ascii="Arial" w:eastAsia="Times New Roman" w:hAnsi="Arial" w:cs="Arial"/>
          <w:color w:val="000000"/>
          <w:sz w:val="24"/>
          <w:szCs w:val="24"/>
          <w:lang w:eastAsia="es-BO"/>
        </w:rPr>
        <w:t xml:space="preserve">nea realizada </w:t>
      </w:r>
      <w:r w:rsidR="00711EB7">
        <w:rPr>
          <w:rFonts w:ascii="Arial" w:eastAsia="Times New Roman" w:hAnsi="Arial" w:cs="Arial"/>
          <w:color w:val="000000"/>
          <w:sz w:val="24"/>
          <w:szCs w:val="24"/>
          <w:lang w:eastAsia="es-BO"/>
        </w:rPr>
        <w:t xml:space="preserve">por </w:t>
      </w:r>
      <w:proofErr w:type="spellStart"/>
      <w:r w:rsidR="00711EB7">
        <w:rPr>
          <w:rFonts w:ascii="Arial" w:eastAsia="Times New Roman" w:hAnsi="Arial" w:cs="Arial"/>
          <w:color w:val="000000"/>
          <w:sz w:val="24"/>
          <w:szCs w:val="24"/>
          <w:lang w:eastAsia="es-BO"/>
        </w:rPr>
        <w:t>Ciprian</w:t>
      </w:r>
      <w:proofErr w:type="spellEnd"/>
      <w:r w:rsidR="00711EB7">
        <w:rPr>
          <w:rFonts w:ascii="Arial" w:eastAsia="Times New Roman" w:hAnsi="Arial" w:cs="Arial"/>
          <w:color w:val="000000"/>
          <w:sz w:val="24"/>
          <w:szCs w:val="24"/>
          <w:lang w:eastAsia="es-BO"/>
        </w:rPr>
        <w:t xml:space="preserve"> Zarate </w:t>
      </w:r>
      <w:proofErr w:type="spellStart"/>
      <w:r w:rsidR="00711EB7">
        <w:rPr>
          <w:rFonts w:ascii="Arial" w:eastAsia="Times New Roman" w:hAnsi="Arial" w:cs="Arial"/>
          <w:color w:val="000000"/>
          <w:sz w:val="24"/>
          <w:szCs w:val="24"/>
          <w:lang w:eastAsia="es-BO"/>
        </w:rPr>
        <w:t>Callapa</w:t>
      </w:r>
      <w:proofErr w:type="spellEnd"/>
      <w:r w:rsidR="00711EB7">
        <w:rPr>
          <w:rFonts w:ascii="Arial" w:eastAsia="Times New Roman" w:hAnsi="Arial" w:cs="Arial"/>
          <w:color w:val="000000"/>
          <w:sz w:val="24"/>
          <w:szCs w:val="24"/>
          <w:lang w:eastAsia="es-BO"/>
        </w:rPr>
        <w:t xml:space="preserve"> </w:t>
      </w:r>
      <w:r w:rsidR="00A9453B">
        <w:rPr>
          <w:rFonts w:ascii="Arial" w:eastAsia="Times New Roman" w:hAnsi="Arial" w:cs="Arial"/>
          <w:color w:val="000000"/>
          <w:sz w:val="24"/>
          <w:szCs w:val="24"/>
          <w:lang w:eastAsia="es-BO"/>
        </w:rPr>
        <w:t>en el recurso de casación</w:t>
      </w:r>
      <w:r w:rsidR="0066368F">
        <w:rPr>
          <w:rFonts w:ascii="Arial" w:eastAsia="Times New Roman" w:hAnsi="Arial" w:cs="Arial"/>
          <w:color w:val="000000"/>
          <w:sz w:val="24"/>
          <w:szCs w:val="24"/>
          <w:lang w:eastAsia="es-BO"/>
        </w:rPr>
        <w:t xml:space="preserve">, conforme constaría a </w:t>
      </w:r>
      <w:r w:rsidR="00711EB7">
        <w:rPr>
          <w:rFonts w:ascii="Arial" w:eastAsia="Times New Roman" w:hAnsi="Arial" w:cs="Arial"/>
          <w:color w:val="000000"/>
          <w:sz w:val="24"/>
          <w:szCs w:val="24"/>
          <w:lang w:eastAsia="es-BO"/>
        </w:rPr>
        <w:t>fs. 202</w:t>
      </w:r>
      <w:r w:rsidR="0066368F">
        <w:rPr>
          <w:rFonts w:ascii="Arial" w:eastAsia="Times New Roman" w:hAnsi="Arial" w:cs="Arial"/>
          <w:color w:val="000000"/>
          <w:sz w:val="24"/>
          <w:szCs w:val="24"/>
          <w:lang w:eastAsia="es-BO"/>
        </w:rPr>
        <w:t xml:space="preserve"> de obrados, </w:t>
      </w:r>
      <w:r w:rsidR="00A9453B">
        <w:rPr>
          <w:rFonts w:ascii="Arial" w:eastAsia="Times New Roman" w:hAnsi="Arial" w:cs="Arial"/>
          <w:color w:val="000000"/>
          <w:sz w:val="24"/>
          <w:szCs w:val="24"/>
          <w:lang w:eastAsia="es-BO"/>
        </w:rPr>
        <w:t>quien expresó</w:t>
      </w:r>
      <w:r w:rsidR="00D1354B">
        <w:rPr>
          <w:rFonts w:ascii="Arial" w:eastAsia="Times New Roman" w:hAnsi="Arial" w:cs="Arial"/>
          <w:color w:val="000000"/>
          <w:sz w:val="24"/>
          <w:szCs w:val="24"/>
          <w:lang w:eastAsia="es-BO"/>
        </w:rPr>
        <w:t xml:space="preserve"> que</w:t>
      </w:r>
      <w:r w:rsidR="001D3C48">
        <w:rPr>
          <w:rFonts w:ascii="Arial" w:eastAsia="Times New Roman" w:hAnsi="Arial" w:cs="Arial"/>
          <w:color w:val="000000"/>
          <w:sz w:val="24"/>
          <w:szCs w:val="24"/>
          <w:lang w:eastAsia="es-BO"/>
        </w:rPr>
        <w:t xml:space="preserve">: </w:t>
      </w:r>
      <w:r w:rsidR="001D3C48" w:rsidRPr="00D1354B">
        <w:rPr>
          <w:rFonts w:ascii="Arial" w:eastAsia="Times New Roman" w:hAnsi="Arial" w:cs="Arial"/>
          <w:i/>
          <w:color w:val="000000"/>
          <w:sz w:val="24"/>
          <w:szCs w:val="24"/>
          <w:lang w:eastAsia="es-BO"/>
        </w:rPr>
        <w:t>“La codemandada Sandra Núñez del Prado ha vuelto a vender a otras personas el mismo terreno</w:t>
      </w:r>
      <w:r w:rsidR="001D3C48">
        <w:rPr>
          <w:rFonts w:ascii="Arial" w:eastAsia="Times New Roman" w:hAnsi="Arial" w:cs="Arial"/>
          <w:color w:val="000000"/>
          <w:sz w:val="24"/>
          <w:szCs w:val="24"/>
          <w:lang w:eastAsia="es-BO"/>
        </w:rPr>
        <w:t>”</w:t>
      </w:r>
      <w:r w:rsidR="00D1354B">
        <w:rPr>
          <w:rFonts w:ascii="Arial" w:eastAsia="Times New Roman" w:hAnsi="Arial" w:cs="Arial"/>
          <w:color w:val="000000"/>
          <w:sz w:val="24"/>
          <w:szCs w:val="24"/>
          <w:lang w:eastAsia="es-BO"/>
        </w:rPr>
        <w:t xml:space="preserve">, </w:t>
      </w:r>
      <w:r w:rsidR="00B956AB">
        <w:rPr>
          <w:rFonts w:ascii="Arial" w:eastAsia="Times New Roman" w:hAnsi="Arial" w:cs="Arial"/>
          <w:color w:val="000000"/>
          <w:sz w:val="24"/>
          <w:szCs w:val="24"/>
          <w:lang w:eastAsia="es-BO"/>
        </w:rPr>
        <w:t xml:space="preserve">se tiene </w:t>
      </w:r>
      <w:r w:rsidR="00CD3E82">
        <w:rPr>
          <w:rFonts w:ascii="Arial" w:eastAsia="Times New Roman" w:hAnsi="Arial" w:cs="Arial"/>
          <w:color w:val="000000"/>
          <w:sz w:val="24"/>
          <w:szCs w:val="24"/>
          <w:lang w:eastAsia="es-BO"/>
        </w:rPr>
        <w:t xml:space="preserve">que estos hechos alegados, no se </w:t>
      </w:r>
      <w:r w:rsidR="00CD3E82" w:rsidRPr="004D2786">
        <w:rPr>
          <w:rFonts w:ascii="Arial" w:eastAsia="Times New Roman" w:hAnsi="Arial" w:cs="Arial"/>
          <w:color w:val="000000" w:themeColor="text1"/>
          <w:sz w:val="24"/>
          <w:szCs w:val="24"/>
          <w:lang w:eastAsia="es-BO"/>
        </w:rPr>
        <w:t xml:space="preserve">enmarcan </w:t>
      </w:r>
      <w:r w:rsidR="00B956AB">
        <w:rPr>
          <w:rFonts w:ascii="Arial" w:eastAsia="Times New Roman" w:hAnsi="Arial" w:cs="Arial"/>
          <w:color w:val="000000" w:themeColor="text1"/>
          <w:sz w:val="24"/>
          <w:szCs w:val="24"/>
          <w:lang w:eastAsia="es-BO"/>
        </w:rPr>
        <w:t>dentro de</w:t>
      </w:r>
      <w:r w:rsidR="00CD3E82" w:rsidRPr="004D2786">
        <w:rPr>
          <w:rFonts w:ascii="Arial" w:eastAsia="Times New Roman" w:hAnsi="Arial" w:cs="Arial"/>
          <w:color w:val="000000" w:themeColor="text1"/>
          <w:sz w:val="24"/>
          <w:szCs w:val="24"/>
          <w:lang w:eastAsia="es-BO"/>
        </w:rPr>
        <w:t xml:space="preserve"> </w:t>
      </w:r>
      <w:r w:rsidR="00711EB7" w:rsidRPr="004D2786">
        <w:rPr>
          <w:rFonts w:ascii="Arial" w:eastAsia="Times New Roman" w:hAnsi="Arial" w:cs="Arial"/>
          <w:color w:val="000000" w:themeColor="text1"/>
          <w:sz w:val="24"/>
          <w:szCs w:val="24"/>
          <w:lang w:eastAsia="es-BO"/>
        </w:rPr>
        <w:t xml:space="preserve">la </w:t>
      </w:r>
      <w:r w:rsidR="00711EB7" w:rsidRPr="004D2786">
        <w:rPr>
          <w:rFonts w:ascii="Arial" w:eastAsia="Arial" w:hAnsi="Arial" w:cs="Arial"/>
          <w:bCs/>
          <w:color w:val="000000" w:themeColor="text1"/>
          <w:sz w:val="24"/>
          <w:szCs w:val="24"/>
        </w:rPr>
        <w:t xml:space="preserve">nulidad de actos procesales </w:t>
      </w:r>
      <w:r w:rsidR="007C4497">
        <w:rPr>
          <w:rFonts w:ascii="Arial" w:eastAsia="Arial" w:hAnsi="Arial" w:cs="Arial"/>
          <w:bCs/>
          <w:color w:val="000000" w:themeColor="text1"/>
          <w:sz w:val="24"/>
          <w:szCs w:val="24"/>
        </w:rPr>
        <w:t xml:space="preserve">que hagan viable el incidente de nulidad de obrados interpuesto, </w:t>
      </w:r>
      <w:r w:rsidR="00711EB7" w:rsidRPr="004D2786">
        <w:rPr>
          <w:rFonts w:ascii="Arial" w:eastAsia="Arial" w:hAnsi="Arial" w:cs="Arial"/>
          <w:bCs/>
          <w:color w:val="000000" w:themeColor="text1"/>
          <w:sz w:val="24"/>
          <w:szCs w:val="24"/>
        </w:rPr>
        <w:t>conforme establece la SC 1644/2004-R de 11 de octubre, que señal</w:t>
      </w:r>
      <w:r w:rsidR="007C4497">
        <w:rPr>
          <w:rFonts w:ascii="Arial" w:eastAsia="Arial" w:hAnsi="Arial" w:cs="Arial"/>
          <w:bCs/>
          <w:color w:val="000000" w:themeColor="text1"/>
          <w:sz w:val="24"/>
          <w:szCs w:val="24"/>
        </w:rPr>
        <w:t>a</w:t>
      </w:r>
      <w:r w:rsidR="00711EB7" w:rsidRPr="004D2786">
        <w:rPr>
          <w:rFonts w:ascii="Arial" w:eastAsia="Arial" w:hAnsi="Arial" w:cs="Arial"/>
          <w:bCs/>
          <w:color w:val="000000" w:themeColor="text1"/>
          <w:sz w:val="24"/>
          <w:szCs w:val="24"/>
        </w:rPr>
        <w:t xml:space="preserve"> que la nulidad consiste en la ineficacia de los actos procesales que se han realizado con violación de los requisitos, formas o procedimientos que la Ley procesal ha previsto para la validez de los mismos; a través de la nulidad se controla la regularidad de la actuación procesal y se asegura a las partes el derecho constitucional al debido proceso. Por regla general la nulidad procesal retrotrae el proceso al momento anterior al que gener</w:t>
      </w:r>
      <w:r w:rsidR="00B956AB">
        <w:rPr>
          <w:rFonts w:ascii="Arial" w:eastAsia="Arial" w:hAnsi="Arial" w:cs="Arial"/>
          <w:bCs/>
          <w:color w:val="000000" w:themeColor="text1"/>
          <w:sz w:val="24"/>
          <w:szCs w:val="24"/>
        </w:rPr>
        <w:t>ó</w:t>
      </w:r>
      <w:r w:rsidR="00711EB7" w:rsidRPr="004D2786">
        <w:rPr>
          <w:rFonts w:ascii="Arial" w:eastAsia="Arial" w:hAnsi="Arial" w:cs="Arial"/>
          <w:bCs/>
          <w:color w:val="000000" w:themeColor="text1"/>
          <w:sz w:val="24"/>
          <w:szCs w:val="24"/>
        </w:rPr>
        <w:t xml:space="preserve"> el vicio de procedimiento; es decir</w:t>
      </w:r>
      <w:r w:rsidR="00B956AB">
        <w:rPr>
          <w:rFonts w:ascii="Arial" w:eastAsia="Arial" w:hAnsi="Arial" w:cs="Arial"/>
          <w:bCs/>
          <w:color w:val="000000" w:themeColor="text1"/>
          <w:sz w:val="24"/>
          <w:szCs w:val="24"/>
        </w:rPr>
        <w:t>,</w:t>
      </w:r>
      <w:r w:rsidR="00711EB7" w:rsidRPr="004D2786">
        <w:rPr>
          <w:rFonts w:ascii="Arial" w:eastAsia="Arial" w:hAnsi="Arial" w:cs="Arial"/>
          <w:bCs/>
          <w:color w:val="000000" w:themeColor="text1"/>
          <w:sz w:val="24"/>
          <w:szCs w:val="24"/>
        </w:rPr>
        <w:t xml:space="preserve"> la inobservancia de los requisitos, formas o procedimientos previstos por la Ley procesal</w:t>
      </w:r>
      <w:r w:rsidR="00B956AB">
        <w:rPr>
          <w:rFonts w:ascii="Arial" w:eastAsia="Arial" w:hAnsi="Arial" w:cs="Arial"/>
          <w:bCs/>
          <w:color w:val="000000" w:themeColor="text1"/>
          <w:sz w:val="24"/>
          <w:szCs w:val="24"/>
        </w:rPr>
        <w:t>;</w:t>
      </w:r>
      <w:r w:rsidR="00711EB7" w:rsidRPr="004D2786">
        <w:rPr>
          <w:rFonts w:ascii="Arial" w:eastAsia="Arial" w:hAnsi="Arial" w:cs="Arial"/>
          <w:bCs/>
          <w:color w:val="000000" w:themeColor="text1"/>
          <w:sz w:val="24"/>
          <w:szCs w:val="24"/>
        </w:rPr>
        <w:t xml:space="preserve"> a esa regla se impone la excepción para los casos en los que al sustanciarse un incidente o trámite ajeno al asunto principal, se produzca el vicio, o cuando una actuación procesal posterior no dependa del acto viciado, casos en los que el Juez puede disponer la anulación de algún acto procesal espec</w:t>
      </w:r>
      <w:r w:rsidR="00B956AB">
        <w:rPr>
          <w:rFonts w:ascii="Arial" w:eastAsia="Arial" w:hAnsi="Arial" w:cs="Arial"/>
          <w:bCs/>
          <w:color w:val="000000" w:themeColor="text1"/>
          <w:sz w:val="24"/>
          <w:szCs w:val="24"/>
        </w:rPr>
        <w:t>í</w:t>
      </w:r>
      <w:r w:rsidR="00711EB7" w:rsidRPr="004D2786">
        <w:rPr>
          <w:rFonts w:ascii="Arial" w:eastAsia="Arial" w:hAnsi="Arial" w:cs="Arial"/>
          <w:bCs/>
          <w:color w:val="000000" w:themeColor="text1"/>
          <w:sz w:val="24"/>
          <w:szCs w:val="24"/>
        </w:rPr>
        <w:t xml:space="preserve">fico; empero, para ello, el Auto que declare la nulidad de obrados debe señalar con precisión la o las actuaciones que deben renovarse, de no especificarse se aplica la regla general de retrotraer el proceso al momento anterior que se originó el vicio; </w:t>
      </w:r>
      <w:r w:rsidR="00B956AB">
        <w:rPr>
          <w:rFonts w:ascii="Arial" w:eastAsia="Arial" w:hAnsi="Arial" w:cs="Arial"/>
          <w:bCs/>
          <w:color w:val="000000" w:themeColor="text1"/>
          <w:sz w:val="24"/>
          <w:szCs w:val="24"/>
        </w:rPr>
        <w:t xml:space="preserve">en ese sentido, </w:t>
      </w:r>
      <w:r w:rsidR="00711EB7" w:rsidRPr="004D2786">
        <w:rPr>
          <w:rFonts w:ascii="Arial" w:eastAsia="Arial" w:hAnsi="Arial" w:cs="Arial"/>
          <w:bCs/>
          <w:color w:val="000000" w:themeColor="text1"/>
          <w:sz w:val="24"/>
          <w:szCs w:val="24"/>
        </w:rPr>
        <w:t>a efectos de una declaratoria de nulidad procesal, deben presentarse los elementos expuestos por la SCP 0332/2012 de 18 de junio</w:t>
      </w:r>
      <w:r w:rsidR="00B956AB">
        <w:rPr>
          <w:rFonts w:ascii="Arial" w:eastAsia="Arial" w:hAnsi="Arial" w:cs="Arial"/>
          <w:bCs/>
          <w:color w:val="000000" w:themeColor="text1"/>
          <w:sz w:val="24"/>
          <w:szCs w:val="24"/>
        </w:rPr>
        <w:t>,</w:t>
      </w:r>
      <w:r w:rsidR="00711EB7" w:rsidRPr="004D2786">
        <w:rPr>
          <w:rFonts w:ascii="Arial" w:eastAsia="Arial" w:hAnsi="Arial" w:cs="Arial"/>
          <w:bCs/>
          <w:color w:val="000000" w:themeColor="text1"/>
          <w:sz w:val="24"/>
          <w:szCs w:val="24"/>
        </w:rPr>
        <w:t xml:space="preserve"> que reitera el razonamiento asumido en la SC 0731/2010-R de 20 de julio, el cual señala que en la nulidad de un acto procesal</w:t>
      </w:r>
      <w:r w:rsidR="00B956AB">
        <w:rPr>
          <w:rFonts w:ascii="Arial" w:eastAsia="Arial" w:hAnsi="Arial" w:cs="Arial"/>
          <w:bCs/>
          <w:color w:val="000000" w:themeColor="text1"/>
          <w:sz w:val="24"/>
          <w:szCs w:val="24"/>
        </w:rPr>
        <w:t>,</w:t>
      </w:r>
      <w:r w:rsidR="00711EB7" w:rsidRPr="004D2786">
        <w:rPr>
          <w:rFonts w:ascii="Arial" w:eastAsia="Arial" w:hAnsi="Arial" w:cs="Arial"/>
          <w:bCs/>
          <w:color w:val="000000" w:themeColor="text1"/>
          <w:sz w:val="24"/>
          <w:szCs w:val="24"/>
        </w:rPr>
        <w:t xml:space="preserve"> se deben probar los siguientes principios: </w:t>
      </w:r>
      <w:r w:rsidR="00711EB7" w:rsidRPr="004D2786">
        <w:rPr>
          <w:rFonts w:ascii="Arial" w:eastAsia="Arial" w:hAnsi="Arial" w:cs="Arial"/>
          <w:b/>
          <w:bCs/>
          <w:color w:val="000000" w:themeColor="text1"/>
          <w:sz w:val="24"/>
          <w:szCs w:val="24"/>
        </w:rPr>
        <w:t>a)</w:t>
      </w:r>
      <w:r w:rsidR="00711EB7" w:rsidRPr="004D2786">
        <w:rPr>
          <w:rFonts w:ascii="Arial" w:eastAsia="Arial" w:hAnsi="Arial" w:cs="Arial"/>
          <w:bCs/>
          <w:color w:val="000000" w:themeColor="text1"/>
          <w:sz w:val="24"/>
          <w:szCs w:val="24"/>
        </w:rPr>
        <w:t xml:space="preserve"> Principio de especificidad o legalidad; </w:t>
      </w:r>
      <w:r w:rsidR="00711EB7" w:rsidRPr="004D2786">
        <w:rPr>
          <w:rFonts w:ascii="Arial" w:eastAsia="Arial" w:hAnsi="Arial" w:cs="Arial"/>
          <w:b/>
          <w:bCs/>
          <w:color w:val="000000" w:themeColor="text1"/>
          <w:sz w:val="24"/>
          <w:szCs w:val="24"/>
        </w:rPr>
        <w:t>b)</w:t>
      </w:r>
      <w:r w:rsidR="00711EB7" w:rsidRPr="004D2786">
        <w:rPr>
          <w:rFonts w:ascii="Arial" w:eastAsia="Arial" w:hAnsi="Arial" w:cs="Arial"/>
          <w:bCs/>
          <w:color w:val="000000" w:themeColor="text1"/>
          <w:sz w:val="24"/>
          <w:szCs w:val="24"/>
        </w:rPr>
        <w:t xml:space="preserve"> Principio de finalidad del acto; </w:t>
      </w:r>
      <w:r w:rsidR="00711EB7" w:rsidRPr="004D2786">
        <w:rPr>
          <w:rFonts w:ascii="Arial" w:eastAsia="Arial" w:hAnsi="Arial" w:cs="Arial"/>
          <w:b/>
          <w:bCs/>
          <w:color w:val="000000" w:themeColor="text1"/>
          <w:sz w:val="24"/>
          <w:szCs w:val="24"/>
        </w:rPr>
        <w:t>c)</w:t>
      </w:r>
      <w:r w:rsidR="00711EB7" w:rsidRPr="004D2786">
        <w:rPr>
          <w:rFonts w:ascii="Arial" w:eastAsia="Arial" w:hAnsi="Arial" w:cs="Arial"/>
          <w:bCs/>
          <w:color w:val="000000" w:themeColor="text1"/>
          <w:sz w:val="24"/>
          <w:szCs w:val="24"/>
        </w:rPr>
        <w:t xml:space="preserve"> Principio de trascendencia y </w:t>
      </w:r>
      <w:r w:rsidR="00711EB7" w:rsidRPr="004D2786">
        <w:rPr>
          <w:rFonts w:ascii="Arial" w:eastAsia="Arial" w:hAnsi="Arial" w:cs="Arial"/>
          <w:b/>
          <w:bCs/>
          <w:color w:val="000000" w:themeColor="text1"/>
          <w:sz w:val="24"/>
          <w:szCs w:val="24"/>
        </w:rPr>
        <w:t>d)</w:t>
      </w:r>
      <w:r w:rsidR="00711EB7" w:rsidRPr="004D2786">
        <w:rPr>
          <w:rFonts w:ascii="Arial" w:eastAsia="Arial" w:hAnsi="Arial" w:cs="Arial"/>
          <w:bCs/>
          <w:color w:val="000000" w:themeColor="text1"/>
          <w:sz w:val="24"/>
          <w:szCs w:val="24"/>
        </w:rPr>
        <w:t xml:space="preserve"> Principio de convalidación</w:t>
      </w:r>
      <w:r w:rsidR="004D2786" w:rsidRPr="004D2786">
        <w:rPr>
          <w:rFonts w:ascii="Arial" w:eastAsia="Arial" w:hAnsi="Arial" w:cs="Arial"/>
          <w:bCs/>
          <w:color w:val="000000" w:themeColor="text1"/>
          <w:sz w:val="24"/>
          <w:szCs w:val="24"/>
        </w:rPr>
        <w:t xml:space="preserve">, no evidenciándose en el presente caso los principios de especificidad y trascendencia como mal señala el recurrente, </w:t>
      </w:r>
      <w:r w:rsidR="00CD3E82" w:rsidRPr="004D2786">
        <w:rPr>
          <w:rFonts w:ascii="Arial" w:eastAsia="Times New Roman" w:hAnsi="Arial" w:cs="Arial"/>
          <w:color w:val="000000" w:themeColor="text1"/>
          <w:sz w:val="24"/>
          <w:szCs w:val="24"/>
          <w:lang w:eastAsia="es-BO"/>
        </w:rPr>
        <w:lastRenderedPageBreak/>
        <w:t xml:space="preserve">toda vez que, </w:t>
      </w:r>
      <w:r w:rsidR="00012CB9">
        <w:rPr>
          <w:rFonts w:ascii="Arial" w:eastAsia="Times New Roman" w:hAnsi="Arial" w:cs="Arial"/>
          <w:color w:val="000000" w:themeColor="text1"/>
          <w:sz w:val="24"/>
          <w:szCs w:val="24"/>
          <w:lang w:eastAsia="es-BO"/>
        </w:rPr>
        <w:t xml:space="preserve">no se vulneró ninguna norma, ni se acreditó si la incorporación del recurrente, puede afectar de alguna manera las resultas del proceso, </w:t>
      </w:r>
      <w:r w:rsidR="00CD3E82" w:rsidRPr="004D2786">
        <w:rPr>
          <w:rFonts w:ascii="Arial" w:eastAsia="Times New Roman" w:hAnsi="Arial" w:cs="Arial"/>
          <w:color w:val="000000" w:themeColor="text1"/>
          <w:sz w:val="24"/>
          <w:szCs w:val="24"/>
          <w:lang w:eastAsia="es-BO"/>
        </w:rPr>
        <w:t>al haber sido anulado el derecho propiet</w:t>
      </w:r>
      <w:r w:rsidR="00CD3E82">
        <w:rPr>
          <w:rFonts w:ascii="Arial" w:eastAsia="Times New Roman" w:hAnsi="Arial" w:cs="Arial"/>
          <w:color w:val="000000"/>
          <w:sz w:val="24"/>
          <w:szCs w:val="24"/>
          <w:lang w:eastAsia="es-BO"/>
        </w:rPr>
        <w:t xml:space="preserve">ario del </w:t>
      </w:r>
      <w:bookmarkStart w:id="1" w:name="_Hlk169690421"/>
      <w:proofErr w:type="spellStart"/>
      <w:r w:rsidR="00CD3E82">
        <w:rPr>
          <w:rFonts w:ascii="Arial" w:eastAsia="Times New Roman" w:hAnsi="Arial" w:cs="Arial"/>
          <w:color w:val="000000"/>
          <w:sz w:val="24"/>
          <w:szCs w:val="24"/>
          <w:lang w:eastAsia="es-BO"/>
        </w:rPr>
        <w:t>incidentista</w:t>
      </w:r>
      <w:proofErr w:type="spellEnd"/>
      <w:r w:rsidR="00CD3E82">
        <w:rPr>
          <w:rFonts w:ascii="Arial" w:eastAsia="Times New Roman" w:hAnsi="Arial" w:cs="Arial"/>
          <w:color w:val="000000"/>
          <w:sz w:val="24"/>
          <w:szCs w:val="24"/>
          <w:lang w:eastAsia="es-BO"/>
        </w:rPr>
        <w:t xml:space="preserve"> por la </w:t>
      </w:r>
      <w:r w:rsidR="00340088">
        <w:rPr>
          <w:rFonts w:ascii="Arial" w:eastAsia="Arial" w:hAnsi="Arial" w:cs="Arial"/>
          <w:color w:val="000000"/>
          <w:sz w:val="24"/>
          <w:szCs w:val="24"/>
          <w:lang w:val="es-ES" w:eastAsia="es-ES" w:bidi="es-ES"/>
        </w:rPr>
        <w:t>Sentencia N° 09/2023 de 28 de junio</w:t>
      </w:r>
      <w:r w:rsidR="00012CB9">
        <w:rPr>
          <w:rFonts w:ascii="Arial" w:eastAsia="Arial" w:hAnsi="Arial" w:cs="Arial"/>
          <w:color w:val="000000"/>
          <w:sz w:val="24"/>
          <w:szCs w:val="24"/>
          <w:lang w:val="es-ES" w:eastAsia="es-ES" w:bidi="es-ES"/>
        </w:rPr>
        <w:t>,</w:t>
      </w:r>
      <w:r w:rsidR="00340088">
        <w:rPr>
          <w:rFonts w:ascii="Arial" w:eastAsia="Arial" w:hAnsi="Arial" w:cs="Arial"/>
          <w:color w:val="000000"/>
          <w:sz w:val="24"/>
          <w:szCs w:val="24"/>
          <w:lang w:val="es-ES" w:eastAsia="es-ES" w:bidi="es-ES"/>
        </w:rPr>
        <w:t xml:space="preserve"> y declarado infundado por el Tribunal Agroambiental e</w:t>
      </w:r>
      <w:r w:rsidR="006E77C4">
        <w:rPr>
          <w:rFonts w:ascii="Arial" w:eastAsia="Arial" w:hAnsi="Arial" w:cs="Arial"/>
          <w:color w:val="000000"/>
          <w:sz w:val="24"/>
          <w:szCs w:val="24"/>
          <w:lang w:val="es-ES" w:eastAsia="es-ES" w:bidi="es-ES"/>
        </w:rPr>
        <w:t>l</w:t>
      </w:r>
      <w:r w:rsidR="00340088">
        <w:rPr>
          <w:rFonts w:ascii="Arial" w:eastAsia="Arial" w:hAnsi="Arial" w:cs="Arial"/>
          <w:color w:val="000000"/>
          <w:sz w:val="24"/>
          <w:szCs w:val="24"/>
          <w:lang w:val="es-ES" w:eastAsia="es-ES" w:bidi="es-ES"/>
        </w:rPr>
        <w:t xml:space="preserve"> recurso de casación</w:t>
      </w:r>
      <w:bookmarkEnd w:id="1"/>
      <w:r w:rsidR="006E77C4">
        <w:rPr>
          <w:rFonts w:ascii="Arial" w:eastAsia="Arial" w:hAnsi="Arial" w:cs="Arial"/>
          <w:color w:val="000000"/>
          <w:sz w:val="24"/>
          <w:szCs w:val="24"/>
          <w:lang w:val="es-ES" w:eastAsia="es-ES" w:bidi="es-ES"/>
        </w:rPr>
        <w:t xml:space="preserve"> interpuesto por el ahora recurrente, </w:t>
      </w:r>
      <w:r w:rsidR="00012CB9">
        <w:rPr>
          <w:rFonts w:ascii="Arial" w:eastAsia="Arial" w:hAnsi="Arial" w:cs="Arial"/>
          <w:color w:val="000000"/>
          <w:sz w:val="24"/>
          <w:szCs w:val="24"/>
          <w:lang w:val="es-ES" w:eastAsia="es-ES" w:bidi="es-ES"/>
        </w:rPr>
        <w:t xml:space="preserve">se tiene que la conclusión final siempre será </w:t>
      </w:r>
      <w:r w:rsidR="006E77C4">
        <w:rPr>
          <w:rFonts w:ascii="Arial" w:eastAsia="Arial" w:hAnsi="Arial" w:cs="Arial"/>
          <w:color w:val="000000"/>
          <w:sz w:val="24"/>
          <w:szCs w:val="24"/>
          <w:lang w:val="es-ES" w:eastAsia="es-ES" w:bidi="es-ES"/>
        </w:rPr>
        <w:t xml:space="preserve">la no acreditación del </w:t>
      </w:r>
      <w:r w:rsidR="00340088">
        <w:rPr>
          <w:rFonts w:ascii="Arial" w:eastAsia="Arial" w:hAnsi="Arial" w:cs="Arial"/>
          <w:color w:val="000000"/>
          <w:sz w:val="24"/>
          <w:szCs w:val="24"/>
          <w:lang w:val="es-ES" w:eastAsia="es-ES" w:bidi="es-ES"/>
        </w:rPr>
        <w:t xml:space="preserve">derecho </w:t>
      </w:r>
      <w:r w:rsidR="006E77C4">
        <w:rPr>
          <w:rFonts w:ascii="Arial" w:eastAsia="Arial" w:hAnsi="Arial" w:cs="Arial"/>
          <w:color w:val="000000"/>
          <w:sz w:val="24"/>
          <w:szCs w:val="24"/>
          <w:lang w:val="es-ES" w:eastAsia="es-ES" w:bidi="es-ES"/>
        </w:rPr>
        <w:t xml:space="preserve">propietario </w:t>
      </w:r>
      <w:r w:rsidR="00340088">
        <w:rPr>
          <w:rFonts w:ascii="Arial" w:eastAsia="Arial" w:hAnsi="Arial" w:cs="Arial"/>
          <w:color w:val="000000"/>
          <w:sz w:val="24"/>
          <w:szCs w:val="24"/>
          <w:lang w:val="es-ES" w:eastAsia="es-ES" w:bidi="es-ES"/>
        </w:rPr>
        <w:t xml:space="preserve">subjetivo </w:t>
      </w:r>
      <w:r w:rsidR="006E77C4">
        <w:rPr>
          <w:rFonts w:ascii="Arial" w:eastAsia="Arial" w:hAnsi="Arial" w:cs="Arial"/>
          <w:color w:val="000000"/>
          <w:sz w:val="24"/>
          <w:szCs w:val="24"/>
          <w:lang w:val="es-ES" w:eastAsia="es-ES" w:bidi="es-ES"/>
        </w:rPr>
        <w:t xml:space="preserve">del recurrente </w:t>
      </w:r>
      <w:r w:rsidR="00340088">
        <w:rPr>
          <w:rFonts w:ascii="Arial" w:eastAsia="Arial" w:hAnsi="Arial" w:cs="Arial"/>
          <w:color w:val="000000"/>
          <w:sz w:val="24"/>
          <w:szCs w:val="24"/>
          <w:lang w:val="es-ES" w:eastAsia="es-ES" w:bidi="es-ES"/>
        </w:rPr>
        <w:t xml:space="preserve">sobre el contrato anulado; </w:t>
      </w:r>
      <w:r w:rsidR="006E77C4">
        <w:rPr>
          <w:rFonts w:ascii="Arial" w:eastAsia="Arial" w:hAnsi="Arial" w:cs="Arial"/>
          <w:color w:val="000000"/>
          <w:sz w:val="24"/>
          <w:szCs w:val="24"/>
          <w:lang w:val="es-ES" w:eastAsia="es-ES" w:bidi="es-ES"/>
        </w:rPr>
        <w:t xml:space="preserve">por consiguiente, </w:t>
      </w:r>
      <w:r w:rsidR="00012CB9">
        <w:rPr>
          <w:rFonts w:ascii="Arial" w:eastAsia="Arial" w:hAnsi="Arial" w:cs="Arial"/>
          <w:color w:val="000000"/>
          <w:sz w:val="24"/>
          <w:szCs w:val="24"/>
          <w:lang w:val="es-ES" w:eastAsia="es-ES" w:bidi="es-ES"/>
        </w:rPr>
        <w:t xml:space="preserve">no acredita interés legítimo en la presente causa; por lo que, al emitirse el Auto Interlocutorio de 06 de febrero de 2024, no se transgredió </w:t>
      </w:r>
      <w:r w:rsidR="001D3C48">
        <w:rPr>
          <w:rFonts w:ascii="Arial" w:eastAsia="Times New Roman" w:hAnsi="Arial" w:cs="Arial"/>
          <w:color w:val="000000"/>
          <w:sz w:val="24"/>
          <w:szCs w:val="24"/>
          <w:lang w:eastAsia="es-BO"/>
        </w:rPr>
        <w:t>los arts. 115 y 117.I de la CPE</w:t>
      </w:r>
      <w:r w:rsidR="00340088">
        <w:rPr>
          <w:rFonts w:ascii="Arial" w:eastAsia="Times New Roman" w:hAnsi="Arial" w:cs="Arial"/>
          <w:color w:val="000000"/>
          <w:sz w:val="24"/>
          <w:szCs w:val="24"/>
          <w:lang w:eastAsia="es-BO"/>
        </w:rPr>
        <w:t>, como equivocadamente señala el recurrente.</w:t>
      </w:r>
    </w:p>
    <w:p w14:paraId="6930C7B3" w14:textId="1A0A0F9F" w:rsidR="001D3C48" w:rsidRDefault="00C63F21" w:rsidP="001D3C48">
      <w:pPr>
        <w:spacing w:after="0" w:line="360" w:lineRule="auto"/>
        <w:ind w:right="123"/>
        <w:jc w:val="both"/>
        <w:rPr>
          <w:rFonts w:ascii="Arial" w:eastAsia="Times New Roman" w:hAnsi="Arial" w:cs="Arial"/>
          <w:color w:val="000000"/>
          <w:sz w:val="24"/>
          <w:szCs w:val="24"/>
          <w:lang w:eastAsia="es-BO"/>
        </w:rPr>
      </w:pPr>
      <w:r>
        <w:rPr>
          <w:rFonts w:ascii="Arial" w:eastAsia="Times New Roman" w:hAnsi="Arial" w:cs="Arial"/>
          <w:b/>
          <w:color w:val="000000"/>
          <w:sz w:val="24"/>
          <w:szCs w:val="24"/>
          <w:lang w:eastAsia="es-BO"/>
        </w:rPr>
        <w:t>FJ.II.3.2. En cuanto a la t</w:t>
      </w:r>
      <w:r w:rsidR="001D3C48" w:rsidRPr="00BA5155">
        <w:rPr>
          <w:rFonts w:ascii="Arial" w:eastAsia="Times New Roman" w:hAnsi="Arial" w:cs="Arial"/>
          <w:b/>
          <w:color w:val="000000"/>
          <w:sz w:val="24"/>
          <w:szCs w:val="24"/>
          <w:lang w:eastAsia="es-BO"/>
        </w:rPr>
        <w:t xml:space="preserve">ransgresión de </w:t>
      </w:r>
      <w:r w:rsidR="0088453C">
        <w:rPr>
          <w:rFonts w:ascii="Arial" w:eastAsia="Times New Roman" w:hAnsi="Arial" w:cs="Arial"/>
          <w:b/>
          <w:color w:val="000000"/>
          <w:sz w:val="24"/>
          <w:szCs w:val="24"/>
          <w:lang w:eastAsia="es-BO"/>
        </w:rPr>
        <w:t xml:space="preserve">las </w:t>
      </w:r>
      <w:r w:rsidR="001D3C48" w:rsidRPr="00BA5155">
        <w:rPr>
          <w:rFonts w:ascii="Arial" w:eastAsia="Times New Roman" w:hAnsi="Arial" w:cs="Arial"/>
          <w:b/>
          <w:color w:val="000000"/>
          <w:sz w:val="24"/>
          <w:szCs w:val="24"/>
          <w:lang w:eastAsia="es-BO"/>
        </w:rPr>
        <w:t xml:space="preserve">normas </w:t>
      </w:r>
      <w:proofErr w:type="gramStart"/>
      <w:r w:rsidR="001D3C48" w:rsidRPr="00BA5155">
        <w:rPr>
          <w:rFonts w:ascii="Arial" w:eastAsia="Times New Roman" w:hAnsi="Arial" w:cs="Arial"/>
          <w:b/>
          <w:color w:val="000000"/>
          <w:sz w:val="24"/>
          <w:szCs w:val="24"/>
          <w:lang w:eastAsia="es-BO"/>
        </w:rPr>
        <w:t>procesales.-</w:t>
      </w:r>
      <w:proofErr w:type="gramEnd"/>
      <w:r w:rsidR="001D3C48">
        <w:rPr>
          <w:rFonts w:ascii="Arial" w:eastAsia="Times New Roman" w:hAnsi="Arial" w:cs="Arial"/>
          <w:color w:val="000000"/>
          <w:sz w:val="24"/>
          <w:szCs w:val="24"/>
          <w:lang w:eastAsia="es-BO"/>
        </w:rPr>
        <w:t xml:space="preserve"> </w:t>
      </w:r>
      <w:r>
        <w:rPr>
          <w:rFonts w:ascii="Arial" w:eastAsia="Times New Roman" w:hAnsi="Arial" w:cs="Arial"/>
          <w:color w:val="000000"/>
          <w:sz w:val="24"/>
          <w:szCs w:val="24"/>
          <w:lang w:eastAsia="es-BO"/>
        </w:rPr>
        <w:t xml:space="preserve">Remitiéndonos a lo expuesto en el </w:t>
      </w:r>
      <w:r w:rsidRPr="0088453C">
        <w:rPr>
          <w:rFonts w:ascii="Arial" w:eastAsia="Times New Roman" w:hAnsi="Arial" w:cs="Arial"/>
          <w:b/>
          <w:color w:val="000000"/>
          <w:sz w:val="24"/>
          <w:szCs w:val="24"/>
          <w:lang w:eastAsia="es-BO"/>
        </w:rPr>
        <w:t>FJ.II.3.1</w:t>
      </w:r>
      <w:r>
        <w:rPr>
          <w:rFonts w:ascii="Arial" w:eastAsia="Times New Roman" w:hAnsi="Arial" w:cs="Arial"/>
          <w:color w:val="000000"/>
          <w:sz w:val="24"/>
          <w:szCs w:val="24"/>
          <w:lang w:eastAsia="es-BO"/>
        </w:rPr>
        <w:t xml:space="preserve"> del presente fallo, </w:t>
      </w:r>
      <w:r w:rsidR="007C4497">
        <w:rPr>
          <w:rFonts w:ascii="Arial" w:eastAsia="Times New Roman" w:hAnsi="Arial" w:cs="Arial"/>
          <w:color w:val="000000"/>
          <w:sz w:val="24"/>
          <w:szCs w:val="24"/>
          <w:lang w:eastAsia="es-BO"/>
        </w:rPr>
        <w:t xml:space="preserve">tampoco </w:t>
      </w:r>
      <w:r>
        <w:rPr>
          <w:rFonts w:ascii="Arial" w:eastAsia="Times New Roman" w:hAnsi="Arial" w:cs="Arial"/>
          <w:color w:val="000000"/>
          <w:sz w:val="24"/>
          <w:szCs w:val="24"/>
          <w:lang w:eastAsia="es-BO"/>
        </w:rPr>
        <w:t xml:space="preserve">se constata que se </w:t>
      </w:r>
      <w:r w:rsidR="001D3C48">
        <w:rPr>
          <w:rFonts w:ascii="Arial" w:eastAsia="Times New Roman" w:hAnsi="Arial" w:cs="Arial"/>
          <w:color w:val="000000"/>
          <w:sz w:val="24"/>
          <w:szCs w:val="24"/>
          <w:lang w:eastAsia="es-BO"/>
        </w:rPr>
        <w:t>ha</w:t>
      </w:r>
      <w:r>
        <w:rPr>
          <w:rFonts w:ascii="Arial" w:eastAsia="Times New Roman" w:hAnsi="Arial" w:cs="Arial"/>
          <w:color w:val="000000"/>
          <w:sz w:val="24"/>
          <w:szCs w:val="24"/>
          <w:lang w:eastAsia="es-BO"/>
        </w:rPr>
        <w:t>ya</w:t>
      </w:r>
      <w:r w:rsidR="001D3C48">
        <w:rPr>
          <w:rFonts w:ascii="Arial" w:eastAsia="Times New Roman" w:hAnsi="Arial" w:cs="Arial"/>
          <w:color w:val="000000"/>
          <w:sz w:val="24"/>
          <w:szCs w:val="24"/>
          <w:lang w:eastAsia="es-BO"/>
        </w:rPr>
        <w:t xml:space="preserve"> vulnerado </w:t>
      </w:r>
      <w:r w:rsidR="00E31186">
        <w:rPr>
          <w:rFonts w:ascii="Arial" w:eastAsia="Times New Roman" w:hAnsi="Arial" w:cs="Arial"/>
          <w:color w:val="000000"/>
          <w:sz w:val="24"/>
          <w:szCs w:val="24"/>
          <w:lang w:eastAsia="es-BO"/>
        </w:rPr>
        <w:t>los</w:t>
      </w:r>
      <w:r w:rsidR="001D3C48">
        <w:rPr>
          <w:rFonts w:ascii="Arial" w:eastAsia="Times New Roman" w:hAnsi="Arial" w:cs="Arial"/>
          <w:color w:val="000000"/>
          <w:sz w:val="24"/>
          <w:szCs w:val="24"/>
          <w:lang w:eastAsia="es-BO"/>
        </w:rPr>
        <w:t xml:space="preserve"> art</w:t>
      </w:r>
      <w:r w:rsidR="00E31186">
        <w:rPr>
          <w:rFonts w:ascii="Arial" w:eastAsia="Times New Roman" w:hAnsi="Arial" w:cs="Arial"/>
          <w:color w:val="000000"/>
          <w:sz w:val="24"/>
          <w:szCs w:val="24"/>
          <w:lang w:eastAsia="es-BO"/>
        </w:rPr>
        <w:t>s</w:t>
      </w:r>
      <w:r w:rsidR="001D3C48">
        <w:rPr>
          <w:rFonts w:ascii="Arial" w:eastAsia="Times New Roman" w:hAnsi="Arial" w:cs="Arial"/>
          <w:color w:val="000000"/>
          <w:sz w:val="24"/>
          <w:szCs w:val="24"/>
          <w:lang w:eastAsia="es-BO"/>
        </w:rPr>
        <w:t>. 11</w:t>
      </w:r>
      <w:r w:rsidR="00012CB9">
        <w:rPr>
          <w:rFonts w:ascii="Arial" w:eastAsia="Times New Roman" w:hAnsi="Arial" w:cs="Arial"/>
          <w:color w:val="000000"/>
          <w:sz w:val="24"/>
          <w:szCs w:val="24"/>
          <w:lang w:eastAsia="es-BO"/>
        </w:rPr>
        <w:t>5.</w:t>
      </w:r>
      <w:r w:rsidR="00E31186">
        <w:rPr>
          <w:rFonts w:ascii="Arial" w:eastAsia="Times New Roman" w:hAnsi="Arial" w:cs="Arial"/>
          <w:color w:val="000000"/>
          <w:sz w:val="24"/>
          <w:szCs w:val="24"/>
          <w:lang w:eastAsia="es-BO"/>
        </w:rPr>
        <w:t xml:space="preserve"> y 117.I </w:t>
      </w:r>
      <w:r w:rsidR="001D3C48">
        <w:rPr>
          <w:rFonts w:ascii="Arial" w:eastAsia="Times New Roman" w:hAnsi="Arial" w:cs="Arial"/>
          <w:color w:val="000000"/>
          <w:sz w:val="24"/>
          <w:szCs w:val="24"/>
          <w:lang w:eastAsia="es-BO"/>
        </w:rPr>
        <w:t>de la CPE, al no haber</w:t>
      </w:r>
      <w:r w:rsidR="00012CB9">
        <w:rPr>
          <w:rFonts w:ascii="Arial" w:eastAsia="Times New Roman" w:hAnsi="Arial" w:cs="Arial"/>
          <w:color w:val="000000"/>
          <w:sz w:val="24"/>
          <w:szCs w:val="24"/>
          <w:lang w:eastAsia="es-BO"/>
        </w:rPr>
        <w:t>se</w:t>
      </w:r>
      <w:r>
        <w:rPr>
          <w:rFonts w:ascii="Arial" w:eastAsia="Times New Roman" w:hAnsi="Arial" w:cs="Arial"/>
          <w:color w:val="000000"/>
          <w:sz w:val="24"/>
          <w:szCs w:val="24"/>
          <w:lang w:eastAsia="es-BO"/>
        </w:rPr>
        <w:t xml:space="preserve"> </w:t>
      </w:r>
      <w:r w:rsidR="001D3C48">
        <w:rPr>
          <w:rFonts w:ascii="Arial" w:eastAsia="Times New Roman" w:hAnsi="Arial" w:cs="Arial"/>
          <w:color w:val="000000"/>
          <w:sz w:val="24"/>
          <w:szCs w:val="24"/>
          <w:lang w:eastAsia="es-BO"/>
        </w:rPr>
        <w:t>integrado a la litis a Diego Fanor Clavijo y a</w:t>
      </w:r>
      <w:r>
        <w:rPr>
          <w:rFonts w:ascii="Arial" w:eastAsia="Times New Roman" w:hAnsi="Arial" w:cs="Arial"/>
          <w:color w:val="000000"/>
          <w:sz w:val="24"/>
          <w:szCs w:val="24"/>
          <w:lang w:eastAsia="es-BO"/>
        </w:rPr>
        <w:t xml:space="preserve">l recurrente; en consecuencia, no se </w:t>
      </w:r>
      <w:r w:rsidR="0088453C">
        <w:rPr>
          <w:rFonts w:ascii="Arial" w:eastAsia="Times New Roman" w:hAnsi="Arial" w:cs="Arial"/>
          <w:color w:val="000000"/>
          <w:sz w:val="24"/>
          <w:szCs w:val="24"/>
          <w:lang w:eastAsia="es-BO"/>
        </w:rPr>
        <w:t xml:space="preserve">puede alegar </w:t>
      </w:r>
      <w:r>
        <w:rPr>
          <w:rFonts w:ascii="Arial" w:eastAsia="Times New Roman" w:hAnsi="Arial" w:cs="Arial"/>
          <w:color w:val="000000"/>
          <w:sz w:val="24"/>
          <w:szCs w:val="24"/>
          <w:lang w:eastAsia="es-BO"/>
        </w:rPr>
        <w:t>i</w:t>
      </w:r>
      <w:r w:rsidR="001D3C48">
        <w:rPr>
          <w:rFonts w:ascii="Arial" w:eastAsia="Times New Roman" w:hAnsi="Arial" w:cs="Arial"/>
          <w:color w:val="000000"/>
          <w:sz w:val="24"/>
          <w:szCs w:val="24"/>
          <w:lang w:eastAsia="es-BO"/>
        </w:rPr>
        <w:t>ndefensión</w:t>
      </w:r>
      <w:r w:rsidR="0088453C">
        <w:rPr>
          <w:rFonts w:ascii="Arial" w:eastAsia="Times New Roman" w:hAnsi="Arial" w:cs="Arial"/>
          <w:color w:val="000000"/>
          <w:sz w:val="24"/>
          <w:szCs w:val="24"/>
          <w:lang w:eastAsia="es-BO"/>
        </w:rPr>
        <w:t xml:space="preserve"> alguna</w:t>
      </w:r>
      <w:r>
        <w:rPr>
          <w:rFonts w:ascii="Arial" w:eastAsia="Times New Roman" w:hAnsi="Arial" w:cs="Arial"/>
          <w:color w:val="000000"/>
          <w:sz w:val="24"/>
          <w:szCs w:val="24"/>
          <w:lang w:eastAsia="es-BO"/>
        </w:rPr>
        <w:t>, as</w:t>
      </w:r>
      <w:r w:rsidR="0088453C">
        <w:rPr>
          <w:rFonts w:ascii="Arial" w:eastAsia="Times New Roman" w:hAnsi="Arial" w:cs="Arial"/>
          <w:color w:val="000000"/>
          <w:sz w:val="24"/>
          <w:szCs w:val="24"/>
          <w:lang w:eastAsia="es-BO"/>
        </w:rPr>
        <w:t>í</w:t>
      </w:r>
      <w:r>
        <w:rPr>
          <w:rFonts w:ascii="Arial" w:eastAsia="Times New Roman" w:hAnsi="Arial" w:cs="Arial"/>
          <w:color w:val="000000"/>
          <w:sz w:val="24"/>
          <w:szCs w:val="24"/>
          <w:lang w:eastAsia="es-BO"/>
        </w:rPr>
        <w:t xml:space="preserve"> tampoco</w:t>
      </w:r>
      <w:r w:rsidR="00012CB9">
        <w:rPr>
          <w:rFonts w:ascii="Arial" w:eastAsia="Times New Roman" w:hAnsi="Arial" w:cs="Arial"/>
          <w:color w:val="000000"/>
          <w:sz w:val="24"/>
          <w:szCs w:val="24"/>
          <w:lang w:eastAsia="es-BO"/>
        </w:rPr>
        <w:t>,</w:t>
      </w:r>
      <w:r>
        <w:rPr>
          <w:rFonts w:ascii="Arial" w:eastAsia="Times New Roman" w:hAnsi="Arial" w:cs="Arial"/>
          <w:color w:val="000000"/>
          <w:sz w:val="24"/>
          <w:szCs w:val="24"/>
          <w:lang w:eastAsia="es-BO"/>
        </w:rPr>
        <w:t xml:space="preserve"> </w:t>
      </w:r>
      <w:r w:rsidR="00012CB9">
        <w:rPr>
          <w:rFonts w:ascii="Arial" w:eastAsia="Times New Roman" w:hAnsi="Arial" w:cs="Arial"/>
          <w:color w:val="000000"/>
          <w:sz w:val="24"/>
          <w:szCs w:val="24"/>
          <w:lang w:eastAsia="es-BO"/>
        </w:rPr>
        <w:t xml:space="preserve">resulta cierto </w:t>
      </w:r>
      <w:r w:rsidR="0088453C">
        <w:rPr>
          <w:rFonts w:ascii="Arial" w:eastAsia="Times New Roman" w:hAnsi="Arial" w:cs="Arial"/>
          <w:color w:val="000000"/>
          <w:sz w:val="24"/>
          <w:szCs w:val="24"/>
          <w:lang w:eastAsia="es-BO"/>
        </w:rPr>
        <w:t xml:space="preserve">que </w:t>
      </w:r>
      <w:r>
        <w:rPr>
          <w:rFonts w:ascii="Arial" w:eastAsia="Times New Roman" w:hAnsi="Arial" w:cs="Arial"/>
          <w:color w:val="000000"/>
          <w:sz w:val="24"/>
          <w:szCs w:val="24"/>
          <w:lang w:eastAsia="es-BO"/>
        </w:rPr>
        <w:t xml:space="preserve">se le </w:t>
      </w:r>
      <w:r w:rsidR="0088453C">
        <w:rPr>
          <w:rFonts w:ascii="Arial" w:eastAsia="Times New Roman" w:hAnsi="Arial" w:cs="Arial"/>
          <w:color w:val="000000"/>
          <w:sz w:val="24"/>
          <w:szCs w:val="24"/>
          <w:lang w:eastAsia="es-BO"/>
        </w:rPr>
        <w:t xml:space="preserve">hubiere </w:t>
      </w:r>
      <w:r w:rsidR="001D3C48">
        <w:rPr>
          <w:rFonts w:ascii="Arial" w:eastAsia="Times New Roman" w:hAnsi="Arial" w:cs="Arial"/>
          <w:color w:val="000000"/>
          <w:sz w:val="24"/>
          <w:szCs w:val="24"/>
          <w:lang w:eastAsia="es-BO"/>
        </w:rPr>
        <w:t>priv</w:t>
      </w:r>
      <w:r w:rsidR="0088453C">
        <w:rPr>
          <w:rFonts w:ascii="Arial" w:eastAsia="Times New Roman" w:hAnsi="Arial" w:cs="Arial"/>
          <w:color w:val="000000"/>
          <w:sz w:val="24"/>
          <w:szCs w:val="24"/>
          <w:lang w:eastAsia="es-BO"/>
        </w:rPr>
        <w:t xml:space="preserve">ado </w:t>
      </w:r>
      <w:r w:rsidR="001D3C48">
        <w:rPr>
          <w:rFonts w:ascii="Arial" w:eastAsia="Times New Roman" w:hAnsi="Arial" w:cs="Arial"/>
          <w:color w:val="000000"/>
          <w:sz w:val="24"/>
          <w:szCs w:val="24"/>
          <w:lang w:eastAsia="es-BO"/>
        </w:rPr>
        <w:t xml:space="preserve">de </w:t>
      </w:r>
      <w:r w:rsidR="0088453C">
        <w:rPr>
          <w:rFonts w:ascii="Arial" w:eastAsia="Times New Roman" w:hAnsi="Arial" w:cs="Arial"/>
          <w:color w:val="000000"/>
          <w:sz w:val="24"/>
          <w:szCs w:val="24"/>
          <w:lang w:eastAsia="es-BO"/>
        </w:rPr>
        <w:t>hacer uso de los recursos que franquea las leyes, com</w:t>
      </w:r>
      <w:r w:rsidR="00794BD5">
        <w:rPr>
          <w:rFonts w:ascii="Arial" w:eastAsia="Times New Roman" w:hAnsi="Arial" w:cs="Arial"/>
          <w:color w:val="000000"/>
          <w:sz w:val="24"/>
          <w:szCs w:val="24"/>
          <w:lang w:eastAsia="es-BO"/>
        </w:rPr>
        <w:t>o</w:t>
      </w:r>
      <w:r w:rsidR="0088453C">
        <w:rPr>
          <w:rFonts w:ascii="Arial" w:eastAsia="Times New Roman" w:hAnsi="Arial" w:cs="Arial"/>
          <w:color w:val="000000"/>
          <w:sz w:val="24"/>
          <w:szCs w:val="24"/>
          <w:lang w:eastAsia="es-BO"/>
        </w:rPr>
        <w:t xml:space="preserve"> el </w:t>
      </w:r>
      <w:r w:rsidR="001D3C48">
        <w:rPr>
          <w:rFonts w:ascii="Arial" w:eastAsia="Times New Roman" w:hAnsi="Arial" w:cs="Arial"/>
          <w:color w:val="000000"/>
          <w:sz w:val="24"/>
          <w:szCs w:val="24"/>
          <w:lang w:eastAsia="es-BO"/>
        </w:rPr>
        <w:t>aportar medios de prueba</w:t>
      </w:r>
      <w:r>
        <w:rPr>
          <w:rFonts w:ascii="Arial" w:eastAsia="Times New Roman" w:hAnsi="Arial" w:cs="Arial"/>
          <w:color w:val="000000"/>
          <w:sz w:val="24"/>
          <w:szCs w:val="24"/>
          <w:lang w:eastAsia="es-BO"/>
        </w:rPr>
        <w:t xml:space="preserve">, </w:t>
      </w:r>
      <w:r w:rsidR="001D3C48">
        <w:rPr>
          <w:rFonts w:ascii="Arial" w:eastAsia="Times New Roman" w:hAnsi="Arial" w:cs="Arial"/>
          <w:color w:val="000000"/>
          <w:sz w:val="24"/>
          <w:szCs w:val="24"/>
          <w:lang w:eastAsia="es-BO"/>
        </w:rPr>
        <w:t xml:space="preserve">impugnar </w:t>
      </w:r>
      <w:r>
        <w:rPr>
          <w:rFonts w:ascii="Arial" w:eastAsia="Times New Roman" w:hAnsi="Arial" w:cs="Arial"/>
          <w:color w:val="000000"/>
          <w:sz w:val="24"/>
          <w:szCs w:val="24"/>
          <w:lang w:eastAsia="es-BO"/>
        </w:rPr>
        <w:t xml:space="preserve">e </w:t>
      </w:r>
      <w:r w:rsidR="001D3C48">
        <w:rPr>
          <w:rFonts w:ascii="Arial" w:eastAsia="Times New Roman" w:hAnsi="Arial" w:cs="Arial"/>
          <w:color w:val="000000"/>
          <w:sz w:val="24"/>
          <w:szCs w:val="24"/>
          <w:lang w:eastAsia="es-BO"/>
        </w:rPr>
        <w:t>interponer los recursos ordinarios o extraordinarios,</w:t>
      </w:r>
      <w:r>
        <w:rPr>
          <w:rFonts w:ascii="Arial" w:eastAsia="Times New Roman" w:hAnsi="Arial" w:cs="Arial"/>
          <w:color w:val="000000"/>
          <w:sz w:val="24"/>
          <w:szCs w:val="24"/>
          <w:lang w:eastAsia="es-BO"/>
        </w:rPr>
        <w:t xml:space="preserve"> etc., </w:t>
      </w:r>
      <w:r w:rsidR="00012CB9">
        <w:rPr>
          <w:rFonts w:ascii="Arial" w:eastAsia="Times New Roman" w:hAnsi="Arial" w:cs="Arial"/>
          <w:color w:val="000000"/>
          <w:sz w:val="24"/>
          <w:szCs w:val="24"/>
          <w:lang w:eastAsia="es-BO"/>
        </w:rPr>
        <w:t xml:space="preserve">toda vez que, </w:t>
      </w:r>
      <w:r w:rsidR="001925FA">
        <w:rPr>
          <w:rFonts w:ascii="Arial" w:eastAsia="Times New Roman" w:hAnsi="Arial" w:cs="Arial"/>
          <w:color w:val="000000"/>
          <w:sz w:val="24"/>
          <w:szCs w:val="24"/>
          <w:lang w:eastAsia="es-BO"/>
        </w:rPr>
        <w:t>no ostenta interés legal que haga imprescindible su incorporación</w:t>
      </w:r>
      <w:r w:rsidR="00434384">
        <w:rPr>
          <w:rFonts w:ascii="Arial" w:eastAsia="Times New Roman" w:hAnsi="Arial" w:cs="Arial"/>
          <w:color w:val="000000"/>
          <w:sz w:val="24"/>
          <w:szCs w:val="24"/>
          <w:lang w:eastAsia="es-BO"/>
        </w:rPr>
        <w:t xml:space="preserve"> en el presente proceso; consecuentemente,</w:t>
      </w:r>
      <w:r w:rsidR="001D2234">
        <w:rPr>
          <w:rFonts w:ascii="Arial" w:eastAsia="Times New Roman" w:hAnsi="Arial" w:cs="Arial"/>
          <w:color w:val="000000"/>
          <w:sz w:val="24"/>
          <w:szCs w:val="24"/>
          <w:lang w:eastAsia="es-BO"/>
        </w:rPr>
        <w:t xml:space="preserve"> no existe vulneración del debido proceso y el derecho a la defensa como mal interpreta el recurrente.</w:t>
      </w:r>
    </w:p>
    <w:p w14:paraId="72A6CB2B" w14:textId="11827B65" w:rsidR="001D3C48" w:rsidRDefault="00C63F21" w:rsidP="001D3C48">
      <w:pPr>
        <w:spacing w:after="0" w:line="360" w:lineRule="auto"/>
        <w:ind w:right="123"/>
        <w:jc w:val="both"/>
        <w:rPr>
          <w:rFonts w:ascii="Arial" w:eastAsia="Times New Roman" w:hAnsi="Arial" w:cs="Arial"/>
          <w:color w:val="000000"/>
          <w:sz w:val="24"/>
          <w:szCs w:val="24"/>
          <w:lang w:eastAsia="es-BO"/>
        </w:rPr>
      </w:pPr>
      <w:r>
        <w:rPr>
          <w:rFonts w:ascii="Arial" w:eastAsia="Times New Roman" w:hAnsi="Arial" w:cs="Arial"/>
          <w:b/>
          <w:color w:val="000000"/>
          <w:sz w:val="24"/>
          <w:szCs w:val="24"/>
          <w:lang w:eastAsia="es-BO"/>
        </w:rPr>
        <w:t xml:space="preserve">FJ.II.3.3. </w:t>
      </w:r>
      <w:r w:rsidRPr="00F7217F">
        <w:rPr>
          <w:rFonts w:ascii="Arial" w:eastAsia="Times New Roman" w:hAnsi="Arial" w:cs="Arial"/>
          <w:b/>
          <w:color w:val="000000"/>
          <w:sz w:val="24"/>
          <w:szCs w:val="24"/>
          <w:lang w:eastAsia="es-BO"/>
        </w:rPr>
        <w:t>En lo concerniente a la i</w:t>
      </w:r>
      <w:r w:rsidR="001D3C48" w:rsidRPr="00F7217F">
        <w:rPr>
          <w:rFonts w:ascii="Arial" w:eastAsia="Times New Roman" w:hAnsi="Arial" w:cs="Arial"/>
          <w:b/>
          <w:color w:val="000000"/>
          <w:sz w:val="24"/>
          <w:szCs w:val="24"/>
          <w:lang w:eastAsia="es-BO"/>
        </w:rPr>
        <w:t>nexistencia de convalidación</w:t>
      </w:r>
      <w:r w:rsidR="00F7217F" w:rsidRPr="00F7217F">
        <w:rPr>
          <w:rFonts w:ascii="Arial" w:eastAsia="Times New Roman" w:hAnsi="Arial" w:cs="Arial"/>
          <w:b/>
          <w:color w:val="000000"/>
          <w:sz w:val="24"/>
          <w:szCs w:val="24"/>
          <w:lang w:eastAsia="es-BO"/>
        </w:rPr>
        <w:t xml:space="preserve">, </w:t>
      </w:r>
      <w:r w:rsidRPr="00F7217F">
        <w:rPr>
          <w:rFonts w:ascii="Arial" w:eastAsia="Times New Roman" w:hAnsi="Arial" w:cs="Arial"/>
          <w:b/>
          <w:color w:val="000000"/>
          <w:sz w:val="24"/>
          <w:szCs w:val="24"/>
          <w:lang w:eastAsia="es-BO"/>
        </w:rPr>
        <w:t>el c</w:t>
      </w:r>
      <w:r w:rsidR="001D3C48" w:rsidRPr="00F7217F">
        <w:rPr>
          <w:rFonts w:ascii="Arial" w:eastAsia="Times New Roman" w:hAnsi="Arial" w:cs="Arial"/>
          <w:b/>
          <w:color w:val="000000"/>
          <w:sz w:val="24"/>
          <w:szCs w:val="24"/>
          <w:lang w:eastAsia="es-BO"/>
        </w:rPr>
        <w:t>umplimiento del principio de especificidad</w:t>
      </w:r>
      <w:r w:rsidR="00F7217F" w:rsidRPr="00F7217F">
        <w:rPr>
          <w:rFonts w:ascii="Arial" w:eastAsia="Times New Roman" w:hAnsi="Arial" w:cs="Arial"/>
          <w:b/>
          <w:color w:val="000000"/>
          <w:sz w:val="24"/>
          <w:szCs w:val="24"/>
          <w:lang w:eastAsia="es-BO"/>
        </w:rPr>
        <w:t xml:space="preserve"> y trascendencia por el perjuicio sufrido (indefensión).-</w:t>
      </w:r>
      <w:r w:rsidR="00F7217F">
        <w:rPr>
          <w:rFonts w:ascii="Arial" w:eastAsia="Times New Roman" w:hAnsi="Arial" w:cs="Arial"/>
          <w:color w:val="000000"/>
          <w:sz w:val="24"/>
          <w:szCs w:val="24"/>
          <w:lang w:eastAsia="es-BO"/>
        </w:rPr>
        <w:t xml:space="preserve"> </w:t>
      </w:r>
      <w:r>
        <w:rPr>
          <w:rFonts w:ascii="Arial" w:eastAsia="Times New Roman" w:hAnsi="Arial" w:cs="Arial"/>
          <w:color w:val="000000"/>
          <w:sz w:val="24"/>
          <w:szCs w:val="24"/>
          <w:lang w:eastAsia="es-BO"/>
        </w:rPr>
        <w:t xml:space="preserve">De la misma forma remitiéndonos a lo expuesto en los </w:t>
      </w:r>
      <w:r w:rsidRPr="00AB727F">
        <w:rPr>
          <w:rFonts w:ascii="Arial" w:eastAsia="Times New Roman" w:hAnsi="Arial" w:cs="Arial"/>
          <w:b/>
          <w:color w:val="000000"/>
          <w:sz w:val="24"/>
          <w:szCs w:val="24"/>
          <w:lang w:eastAsia="es-BO"/>
        </w:rPr>
        <w:t>FJ.II.3.1</w:t>
      </w:r>
      <w:r w:rsidR="00D26AA6">
        <w:rPr>
          <w:rFonts w:ascii="Arial" w:eastAsia="Times New Roman" w:hAnsi="Arial" w:cs="Arial"/>
          <w:b/>
          <w:color w:val="000000"/>
          <w:sz w:val="24"/>
          <w:szCs w:val="24"/>
          <w:lang w:eastAsia="es-BO"/>
        </w:rPr>
        <w:t xml:space="preserve"> </w:t>
      </w:r>
      <w:r w:rsidR="00D26AA6" w:rsidRPr="00D26AA6">
        <w:rPr>
          <w:rFonts w:ascii="Arial" w:eastAsia="Times New Roman" w:hAnsi="Arial" w:cs="Arial"/>
          <w:color w:val="000000"/>
          <w:sz w:val="24"/>
          <w:szCs w:val="24"/>
          <w:lang w:eastAsia="es-BO"/>
        </w:rPr>
        <w:t xml:space="preserve">y </w:t>
      </w:r>
      <w:r w:rsidR="00D26AA6">
        <w:rPr>
          <w:rFonts w:ascii="Arial" w:eastAsia="Times New Roman" w:hAnsi="Arial" w:cs="Arial"/>
          <w:b/>
          <w:color w:val="000000"/>
          <w:sz w:val="24"/>
          <w:szCs w:val="24"/>
          <w:lang w:eastAsia="es-BO"/>
        </w:rPr>
        <w:t xml:space="preserve">FJ.II.3.2 </w:t>
      </w:r>
      <w:r>
        <w:rPr>
          <w:rFonts w:ascii="Arial" w:eastAsia="Times New Roman" w:hAnsi="Arial" w:cs="Arial"/>
          <w:color w:val="000000"/>
          <w:sz w:val="24"/>
          <w:szCs w:val="24"/>
          <w:lang w:eastAsia="es-BO"/>
        </w:rPr>
        <w:t>de la presente resolución,</w:t>
      </w:r>
      <w:r w:rsidR="00794BD5">
        <w:rPr>
          <w:rFonts w:ascii="Arial" w:eastAsia="Times New Roman" w:hAnsi="Arial" w:cs="Arial"/>
          <w:color w:val="000000"/>
          <w:sz w:val="24"/>
          <w:szCs w:val="24"/>
          <w:lang w:eastAsia="es-BO"/>
        </w:rPr>
        <w:t xml:space="preserve"> </w:t>
      </w:r>
      <w:r>
        <w:rPr>
          <w:rFonts w:ascii="Arial" w:eastAsia="Times New Roman" w:hAnsi="Arial" w:cs="Arial"/>
          <w:color w:val="000000"/>
          <w:sz w:val="24"/>
          <w:szCs w:val="24"/>
          <w:lang w:eastAsia="es-BO"/>
        </w:rPr>
        <w:t xml:space="preserve">no se </w:t>
      </w:r>
      <w:r w:rsidR="007B7BD2">
        <w:rPr>
          <w:rFonts w:ascii="Arial" w:eastAsia="Times New Roman" w:hAnsi="Arial" w:cs="Arial"/>
          <w:color w:val="000000"/>
          <w:sz w:val="24"/>
          <w:szCs w:val="24"/>
          <w:lang w:eastAsia="es-BO"/>
        </w:rPr>
        <w:t xml:space="preserve">puede </w:t>
      </w:r>
      <w:r w:rsidR="00794BD5">
        <w:rPr>
          <w:rFonts w:ascii="Arial" w:eastAsia="Times New Roman" w:hAnsi="Arial" w:cs="Arial"/>
          <w:color w:val="000000"/>
          <w:sz w:val="24"/>
          <w:szCs w:val="24"/>
          <w:lang w:eastAsia="es-BO"/>
        </w:rPr>
        <w:t xml:space="preserve">argüir convalidación alguna y menos que exista </w:t>
      </w:r>
      <w:r>
        <w:rPr>
          <w:rFonts w:ascii="Arial" w:eastAsia="Times New Roman" w:hAnsi="Arial" w:cs="Arial"/>
          <w:color w:val="000000"/>
          <w:sz w:val="24"/>
          <w:szCs w:val="24"/>
          <w:lang w:eastAsia="es-BO"/>
        </w:rPr>
        <w:t xml:space="preserve">el cumplimiento de los </w:t>
      </w:r>
      <w:r w:rsidR="00AB727F">
        <w:rPr>
          <w:rFonts w:ascii="Arial" w:eastAsia="Times New Roman" w:hAnsi="Arial" w:cs="Arial"/>
          <w:color w:val="000000"/>
          <w:sz w:val="24"/>
          <w:szCs w:val="24"/>
          <w:lang w:eastAsia="es-BO"/>
        </w:rPr>
        <w:t xml:space="preserve">requisitos exigidos en </w:t>
      </w:r>
      <w:r w:rsidR="001D3C48">
        <w:rPr>
          <w:rFonts w:ascii="Arial" w:eastAsia="Times New Roman" w:hAnsi="Arial" w:cs="Arial"/>
          <w:color w:val="000000"/>
          <w:sz w:val="24"/>
          <w:szCs w:val="24"/>
          <w:lang w:eastAsia="es-BO"/>
        </w:rPr>
        <w:t xml:space="preserve">los arts. 105.II y 106.II de la Ley N° 439, </w:t>
      </w:r>
      <w:r w:rsidR="007B7BD2">
        <w:rPr>
          <w:rFonts w:ascii="Arial" w:eastAsia="Times New Roman" w:hAnsi="Arial" w:cs="Arial"/>
          <w:color w:val="000000"/>
          <w:sz w:val="24"/>
          <w:szCs w:val="24"/>
          <w:lang w:eastAsia="es-BO"/>
        </w:rPr>
        <w:t xml:space="preserve">respecto </w:t>
      </w:r>
      <w:r w:rsidR="00D26AA6">
        <w:rPr>
          <w:rFonts w:ascii="Arial" w:eastAsia="Times New Roman" w:hAnsi="Arial" w:cs="Arial"/>
          <w:color w:val="000000"/>
          <w:sz w:val="24"/>
          <w:szCs w:val="24"/>
          <w:lang w:eastAsia="es-BO"/>
        </w:rPr>
        <w:t>a</w:t>
      </w:r>
      <w:r w:rsidR="00794BD5">
        <w:rPr>
          <w:rFonts w:ascii="Arial" w:eastAsia="Times New Roman" w:hAnsi="Arial" w:cs="Arial"/>
          <w:color w:val="000000"/>
          <w:sz w:val="24"/>
          <w:szCs w:val="24"/>
          <w:lang w:eastAsia="es-BO"/>
        </w:rPr>
        <w:t xml:space="preserve"> que se le hubiere causado indefensión </w:t>
      </w:r>
      <w:r w:rsidR="00AB727F">
        <w:rPr>
          <w:rFonts w:ascii="Arial" w:eastAsia="Times New Roman" w:hAnsi="Arial" w:cs="Arial"/>
          <w:color w:val="000000"/>
          <w:sz w:val="24"/>
          <w:szCs w:val="24"/>
          <w:lang w:eastAsia="es-BO"/>
        </w:rPr>
        <w:t xml:space="preserve">para proceder </w:t>
      </w:r>
      <w:r w:rsidR="007C4497">
        <w:rPr>
          <w:rFonts w:ascii="Arial" w:eastAsia="Times New Roman" w:hAnsi="Arial" w:cs="Arial"/>
          <w:color w:val="000000"/>
          <w:sz w:val="24"/>
          <w:szCs w:val="24"/>
          <w:lang w:eastAsia="es-BO"/>
        </w:rPr>
        <w:t xml:space="preserve">con </w:t>
      </w:r>
      <w:r w:rsidR="00AB727F">
        <w:rPr>
          <w:rFonts w:ascii="Arial" w:eastAsia="Times New Roman" w:hAnsi="Arial" w:cs="Arial"/>
          <w:color w:val="000000"/>
          <w:sz w:val="24"/>
          <w:szCs w:val="24"/>
          <w:lang w:eastAsia="es-BO"/>
        </w:rPr>
        <w:t xml:space="preserve">la nulidad de obrados, y menos que se haya vulnerado </w:t>
      </w:r>
      <w:r w:rsidR="001D3C48">
        <w:rPr>
          <w:rFonts w:ascii="Arial" w:eastAsia="Times New Roman" w:hAnsi="Arial" w:cs="Arial"/>
          <w:color w:val="000000"/>
          <w:sz w:val="24"/>
          <w:szCs w:val="24"/>
          <w:lang w:eastAsia="es-BO"/>
        </w:rPr>
        <w:t>los arts. 115.II, 119.II y 180 de la CPE</w:t>
      </w:r>
      <w:r w:rsidR="007B7BD2">
        <w:rPr>
          <w:rFonts w:ascii="Arial" w:eastAsia="Times New Roman" w:hAnsi="Arial" w:cs="Arial"/>
          <w:color w:val="000000"/>
          <w:sz w:val="24"/>
          <w:szCs w:val="24"/>
          <w:lang w:eastAsia="es-BO"/>
        </w:rPr>
        <w:t xml:space="preserve">, </w:t>
      </w:r>
      <w:r w:rsidR="00D26AA6">
        <w:rPr>
          <w:rFonts w:ascii="Arial" w:eastAsia="Times New Roman" w:hAnsi="Arial" w:cs="Arial"/>
          <w:color w:val="000000"/>
          <w:sz w:val="24"/>
          <w:szCs w:val="24"/>
          <w:lang w:eastAsia="es-BO"/>
        </w:rPr>
        <w:t>en cuanto a</w:t>
      </w:r>
      <w:r w:rsidR="007B7BD2">
        <w:rPr>
          <w:rFonts w:ascii="Arial" w:eastAsia="Times New Roman" w:hAnsi="Arial" w:cs="Arial"/>
          <w:color w:val="000000"/>
          <w:sz w:val="24"/>
          <w:szCs w:val="24"/>
          <w:lang w:eastAsia="es-BO"/>
        </w:rPr>
        <w:t>l derecho al debido proceso</w:t>
      </w:r>
      <w:r w:rsidR="003D4575">
        <w:rPr>
          <w:rFonts w:ascii="Arial" w:eastAsia="Times New Roman" w:hAnsi="Arial" w:cs="Arial"/>
          <w:color w:val="000000"/>
          <w:sz w:val="24"/>
          <w:szCs w:val="24"/>
          <w:lang w:eastAsia="es-BO"/>
        </w:rPr>
        <w:t>, no teni</w:t>
      </w:r>
      <w:r w:rsidR="007B7BD2">
        <w:rPr>
          <w:rFonts w:ascii="Arial" w:eastAsia="Times New Roman" w:hAnsi="Arial" w:cs="Arial"/>
          <w:color w:val="000000"/>
          <w:sz w:val="24"/>
          <w:szCs w:val="24"/>
          <w:lang w:eastAsia="es-BO"/>
        </w:rPr>
        <w:t>é</w:t>
      </w:r>
      <w:r w:rsidR="003D4575">
        <w:rPr>
          <w:rFonts w:ascii="Arial" w:eastAsia="Times New Roman" w:hAnsi="Arial" w:cs="Arial"/>
          <w:color w:val="000000"/>
          <w:sz w:val="24"/>
          <w:szCs w:val="24"/>
          <w:lang w:eastAsia="es-BO"/>
        </w:rPr>
        <w:t>ndo</w:t>
      </w:r>
      <w:r w:rsidR="007B7BD2">
        <w:rPr>
          <w:rFonts w:ascii="Arial" w:eastAsia="Times New Roman" w:hAnsi="Arial" w:cs="Arial"/>
          <w:color w:val="000000"/>
          <w:sz w:val="24"/>
          <w:szCs w:val="24"/>
          <w:lang w:eastAsia="es-BO"/>
        </w:rPr>
        <w:t>se</w:t>
      </w:r>
      <w:r w:rsidR="003D4575">
        <w:rPr>
          <w:rFonts w:ascii="Arial" w:eastAsia="Times New Roman" w:hAnsi="Arial" w:cs="Arial"/>
          <w:color w:val="000000"/>
          <w:sz w:val="24"/>
          <w:szCs w:val="24"/>
          <w:lang w:eastAsia="es-BO"/>
        </w:rPr>
        <w:t xml:space="preserve"> porque retrotraer trámite alguno para cumplir </w:t>
      </w:r>
      <w:r w:rsidR="001D3C48">
        <w:rPr>
          <w:rFonts w:ascii="Arial" w:eastAsia="Times New Roman" w:hAnsi="Arial" w:cs="Arial"/>
          <w:color w:val="000000"/>
          <w:sz w:val="24"/>
          <w:szCs w:val="24"/>
          <w:lang w:eastAsia="es-BO"/>
        </w:rPr>
        <w:t>con los requisitos de la citación con la demanda previsto</w:t>
      </w:r>
      <w:r w:rsidR="00D26AA6">
        <w:rPr>
          <w:rFonts w:ascii="Arial" w:eastAsia="Times New Roman" w:hAnsi="Arial" w:cs="Arial"/>
          <w:color w:val="000000"/>
          <w:sz w:val="24"/>
          <w:szCs w:val="24"/>
          <w:lang w:eastAsia="es-BO"/>
        </w:rPr>
        <w:t>s</w:t>
      </w:r>
      <w:r w:rsidR="001D3C48">
        <w:rPr>
          <w:rFonts w:ascii="Arial" w:eastAsia="Times New Roman" w:hAnsi="Arial" w:cs="Arial"/>
          <w:color w:val="000000"/>
          <w:sz w:val="24"/>
          <w:szCs w:val="24"/>
          <w:lang w:eastAsia="es-BO"/>
        </w:rPr>
        <w:t xml:space="preserve"> en los arts. 117, 118, 119,121</w:t>
      </w:r>
      <w:r w:rsidR="003D4575">
        <w:rPr>
          <w:rFonts w:ascii="Arial" w:eastAsia="Times New Roman" w:hAnsi="Arial" w:cs="Arial"/>
          <w:color w:val="000000"/>
          <w:sz w:val="24"/>
          <w:szCs w:val="24"/>
          <w:lang w:eastAsia="es-BO"/>
        </w:rPr>
        <w:t xml:space="preserve">, </w:t>
      </w:r>
      <w:r w:rsidR="001D3C48">
        <w:rPr>
          <w:rFonts w:ascii="Arial" w:eastAsia="Times New Roman" w:hAnsi="Arial" w:cs="Arial"/>
          <w:color w:val="000000"/>
          <w:sz w:val="24"/>
          <w:szCs w:val="24"/>
          <w:lang w:eastAsia="es-BO"/>
        </w:rPr>
        <w:t xml:space="preserve">123 y 124 de la Ley N° 439, </w:t>
      </w:r>
      <w:r w:rsidR="007B7BD2">
        <w:rPr>
          <w:rFonts w:ascii="Arial" w:eastAsia="Times New Roman" w:hAnsi="Arial" w:cs="Arial"/>
          <w:color w:val="000000"/>
          <w:sz w:val="24"/>
          <w:szCs w:val="24"/>
          <w:lang w:eastAsia="es-BO"/>
        </w:rPr>
        <w:t xml:space="preserve">ya sea </w:t>
      </w:r>
      <w:r w:rsidR="003D4575">
        <w:rPr>
          <w:rFonts w:ascii="Arial" w:eastAsia="Times New Roman" w:hAnsi="Arial" w:cs="Arial"/>
          <w:color w:val="000000"/>
          <w:sz w:val="24"/>
          <w:szCs w:val="24"/>
          <w:lang w:eastAsia="es-BO"/>
        </w:rPr>
        <w:t>por falta de citación o emplazamiento</w:t>
      </w:r>
      <w:r w:rsidR="00D26AA6">
        <w:rPr>
          <w:rFonts w:ascii="Arial" w:eastAsia="Times New Roman" w:hAnsi="Arial" w:cs="Arial"/>
          <w:color w:val="000000"/>
          <w:sz w:val="24"/>
          <w:szCs w:val="24"/>
          <w:lang w:eastAsia="es-BO"/>
        </w:rPr>
        <w:t>,</w:t>
      </w:r>
      <w:r w:rsidR="003D4575">
        <w:rPr>
          <w:rFonts w:ascii="Arial" w:eastAsia="Times New Roman" w:hAnsi="Arial" w:cs="Arial"/>
          <w:color w:val="000000"/>
          <w:sz w:val="24"/>
          <w:szCs w:val="24"/>
          <w:lang w:eastAsia="es-BO"/>
        </w:rPr>
        <w:t xml:space="preserve"> al ahora recurrente</w:t>
      </w:r>
      <w:r w:rsidR="00576D3B">
        <w:rPr>
          <w:rFonts w:ascii="Arial" w:eastAsia="Times New Roman" w:hAnsi="Arial" w:cs="Arial"/>
          <w:color w:val="000000"/>
          <w:sz w:val="24"/>
          <w:szCs w:val="24"/>
          <w:lang w:eastAsia="es-BO"/>
        </w:rPr>
        <w:t xml:space="preserve"> en el presente proceso</w:t>
      </w:r>
      <w:r w:rsidR="00F7217F">
        <w:rPr>
          <w:rFonts w:ascii="Arial" w:eastAsia="Times New Roman" w:hAnsi="Arial" w:cs="Arial"/>
          <w:color w:val="000000"/>
          <w:sz w:val="24"/>
          <w:szCs w:val="24"/>
          <w:lang w:eastAsia="es-BO"/>
        </w:rPr>
        <w:t xml:space="preserve">, </w:t>
      </w:r>
      <w:r w:rsidR="00C33123">
        <w:rPr>
          <w:rFonts w:ascii="Arial" w:eastAsia="Times New Roman" w:hAnsi="Arial" w:cs="Arial"/>
          <w:color w:val="000000"/>
          <w:sz w:val="24"/>
          <w:szCs w:val="24"/>
          <w:lang w:eastAsia="es-BO"/>
        </w:rPr>
        <w:t xml:space="preserve">toda vez que, como verdad material de los hechos conforme el art. 180.I de la CPE, el documento que acreditaba el derecho propietario del </w:t>
      </w:r>
      <w:proofErr w:type="spellStart"/>
      <w:r w:rsidR="00C33123">
        <w:rPr>
          <w:rFonts w:ascii="Arial" w:eastAsia="Times New Roman" w:hAnsi="Arial" w:cs="Arial"/>
          <w:color w:val="000000"/>
          <w:sz w:val="24"/>
          <w:szCs w:val="24"/>
          <w:lang w:eastAsia="es-BO"/>
        </w:rPr>
        <w:t>incidentista</w:t>
      </w:r>
      <w:proofErr w:type="spellEnd"/>
      <w:r w:rsidR="00C33123">
        <w:rPr>
          <w:rFonts w:ascii="Arial" w:eastAsia="Times New Roman" w:hAnsi="Arial" w:cs="Arial"/>
          <w:color w:val="000000"/>
          <w:sz w:val="24"/>
          <w:szCs w:val="24"/>
          <w:lang w:eastAsia="es-BO"/>
        </w:rPr>
        <w:t xml:space="preserve"> fue declarado nulo </w:t>
      </w:r>
      <w:r w:rsidR="00576D3B">
        <w:rPr>
          <w:rFonts w:ascii="Arial" w:eastAsia="Times New Roman" w:hAnsi="Arial" w:cs="Arial"/>
          <w:color w:val="000000"/>
          <w:sz w:val="24"/>
          <w:szCs w:val="24"/>
          <w:lang w:eastAsia="es-BO"/>
        </w:rPr>
        <w:t xml:space="preserve">en otro proceso por </w:t>
      </w:r>
      <w:r w:rsidR="00C33123">
        <w:rPr>
          <w:rFonts w:ascii="Arial" w:eastAsia="Times New Roman" w:hAnsi="Arial" w:cs="Arial"/>
          <w:color w:val="000000"/>
          <w:sz w:val="24"/>
          <w:szCs w:val="24"/>
          <w:lang w:eastAsia="es-BO"/>
        </w:rPr>
        <w:t xml:space="preserve">la Jurisdicción Agroambiental y cancelado </w:t>
      </w:r>
      <w:r w:rsidR="00576D3B">
        <w:rPr>
          <w:rFonts w:ascii="Arial" w:eastAsia="Times New Roman" w:hAnsi="Arial" w:cs="Arial"/>
          <w:color w:val="000000"/>
          <w:sz w:val="24"/>
          <w:szCs w:val="24"/>
          <w:lang w:eastAsia="es-BO"/>
        </w:rPr>
        <w:t xml:space="preserve">su registro </w:t>
      </w:r>
      <w:r w:rsidR="00C33123">
        <w:rPr>
          <w:rFonts w:ascii="Arial" w:eastAsia="Times New Roman" w:hAnsi="Arial" w:cs="Arial"/>
          <w:color w:val="000000"/>
          <w:sz w:val="24"/>
          <w:szCs w:val="24"/>
          <w:lang w:eastAsia="es-BO"/>
        </w:rPr>
        <w:t>en Derechos Reales, lo cual hace in</w:t>
      </w:r>
      <w:r w:rsidR="00F7217F">
        <w:rPr>
          <w:rFonts w:ascii="Arial" w:eastAsia="Times New Roman" w:hAnsi="Arial" w:cs="Arial"/>
          <w:color w:val="000000"/>
          <w:sz w:val="24"/>
          <w:szCs w:val="24"/>
          <w:lang w:eastAsia="es-BO"/>
        </w:rPr>
        <w:t xml:space="preserve">viable </w:t>
      </w:r>
      <w:r w:rsidR="00C33123">
        <w:rPr>
          <w:rFonts w:ascii="Arial" w:eastAsia="Times New Roman" w:hAnsi="Arial" w:cs="Arial"/>
          <w:color w:val="000000"/>
          <w:sz w:val="24"/>
          <w:szCs w:val="24"/>
          <w:lang w:eastAsia="es-BO"/>
        </w:rPr>
        <w:t>la</w:t>
      </w:r>
      <w:r w:rsidR="00F7217F">
        <w:rPr>
          <w:rFonts w:ascii="Arial" w:eastAsia="Times New Roman" w:hAnsi="Arial" w:cs="Arial"/>
          <w:color w:val="000000"/>
          <w:sz w:val="24"/>
          <w:szCs w:val="24"/>
          <w:lang w:eastAsia="es-BO"/>
        </w:rPr>
        <w:t xml:space="preserve"> nulidad de obrados</w:t>
      </w:r>
      <w:r w:rsidR="00C33123">
        <w:rPr>
          <w:rFonts w:ascii="Arial" w:eastAsia="Times New Roman" w:hAnsi="Arial" w:cs="Arial"/>
          <w:color w:val="000000"/>
          <w:sz w:val="24"/>
          <w:szCs w:val="24"/>
          <w:lang w:eastAsia="es-BO"/>
        </w:rPr>
        <w:t xml:space="preserve"> solicitada</w:t>
      </w:r>
      <w:r w:rsidR="00576D3B">
        <w:rPr>
          <w:rFonts w:ascii="Arial" w:eastAsia="Times New Roman" w:hAnsi="Arial" w:cs="Arial"/>
          <w:color w:val="000000"/>
          <w:sz w:val="24"/>
          <w:szCs w:val="24"/>
          <w:lang w:eastAsia="es-BO"/>
        </w:rPr>
        <w:t xml:space="preserve"> </w:t>
      </w:r>
      <w:r w:rsidR="003E7B6C">
        <w:rPr>
          <w:rFonts w:ascii="Arial" w:eastAsia="Times New Roman" w:hAnsi="Arial" w:cs="Arial"/>
          <w:color w:val="000000"/>
          <w:sz w:val="24"/>
          <w:szCs w:val="24"/>
          <w:lang w:eastAsia="es-BO"/>
        </w:rPr>
        <w:t xml:space="preserve">y la integración del ahora recurrente al actual </w:t>
      </w:r>
      <w:r w:rsidR="00D26AA6">
        <w:rPr>
          <w:rFonts w:ascii="Arial" w:eastAsia="Times New Roman" w:hAnsi="Arial" w:cs="Arial"/>
          <w:color w:val="000000"/>
          <w:sz w:val="24"/>
          <w:szCs w:val="24"/>
          <w:lang w:eastAsia="es-BO"/>
        </w:rPr>
        <w:t>proceso</w:t>
      </w:r>
      <w:r w:rsidR="003E7B6C">
        <w:rPr>
          <w:rFonts w:ascii="Arial" w:eastAsia="Times New Roman" w:hAnsi="Arial" w:cs="Arial"/>
          <w:color w:val="000000"/>
          <w:sz w:val="24"/>
          <w:szCs w:val="24"/>
          <w:lang w:eastAsia="es-BO"/>
        </w:rPr>
        <w:t xml:space="preserve">, </w:t>
      </w:r>
      <w:r w:rsidR="00F7217F">
        <w:rPr>
          <w:rFonts w:ascii="Arial" w:eastAsia="Times New Roman" w:hAnsi="Arial" w:cs="Arial"/>
          <w:color w:val="000000"/>
          <w:sz w:val="24"/>
          <w:szCs w:val="24"/>
          <w:lang w:eastAsia="es-BO"/>
        </w:rPr>
        <w:t xml:space="preserve">ya sea de </w:t>
      </w:r>
      <w:r w:rsidR="001D3C48">
        <w:rPr>
          <w:rFonts w:ascii="Arial" w:eastAsia="Times New Roman" w:hAnsi="Arial" w:cs="Arial"/>
          <w:color w:val="000000"/>
          <w:sz w:val="24"/>
          <w:szCs w:val="24"/>
          <w:lang w:eastAsia="es-BO"/>
        </w:rPr>
        <w:t xml:space="preserve">oficio o a pedido de parte </w:t>
      </w:r>
      <w:r w:rsidR="007C4497">
        <w:rPr>
          <w:rFonts w:ascii="Arial" w:eastAsia="Times New Roman" w:hAnsi="Arial" w:cs="Arial"/>
          <w:color w:val="000000"/>
          <w:sz w:val="24"/>
          <w:szCs w:val="24"/>
          <w:lang w:eastAsia="es-BO"/>
        </w:rPr>
        <w:t xml:space="preserve">y por ende tampoco es </w:t>
      </w:r>
      <w:r w:rsidR="00C33123">
        <w:rPr>
          <w:rFonts w:ascii="Arial" w:eastAsia="Times New Roman" w:hAnsi="Arial" w:cs="Arial"/>
          <w:color w:val="000000"/>
          <w:sz w:val="24"/>
          <w:szCs w:val="24"/>
          <w:lang w:eastAsia="es-BO"/>
        </w:rPr>
        <w:t xml:space="preserve">permisible </w:t>
      </w:r>
      <w:r w:rsidR="00F7217F">
        <w:rPr>
          <w:rFonts w:ascii="Arial" w:eastAsia="Times New Roman" w:hAnsi="Arial" w:cs="Arial"/>
          <w:color w:val="000000"/>
          <w:sz w:val="24"/>
          <w:szCs w:val="24"/>
          <w:lang w:eastAsia="es-BO"/>
        </w:rPr>
        <w:t xml:space="preserve">la </w:t>
      </w:r>
      <w:r w:rsidR="001D3C48">
        <w:rPr>
          <w:rFonts w:ascii="Arial" w:eastAsia="Times New Roman" w:hAnsi="Arial" w:cs="Arial"/>
          <w:color w:val="000000"/>
          <w:sz w:val="24"/>
          <w:szCs w:val="24"/>
          <w:lang w:eastAsia="es-BO"/>
        </w:rPr>
        <w:t xml:space="preserve">previsión </w:t>
      </w:r>
      <w:r w:rsidR="00C33123">
        <w:rPr>
          <w:rFonts w:ascii="Arial" w:eastAsia="Times New Roman" w:hAnsi="Arial" w:cs="Arial"/>
          <w:color w:val="000000"/>
          <w:sz w:val="24"/>
          <w:szCs w:val="24"/>
          <w:lang w:eastAsia="es-BO"/>
        </w:rPr>
        <w:lastRenderedPageBreak/>
        <w:t xml:space="preserve">contenida en </w:t>
      </w:r>
      <w:r w:rsidR="001D3C48">
        <w:rPr>
          <w:rFonts w:ascii="Arial" w:eastAsia="Times New Roman" w:hAnsi="Arial" w:cs="Arial"/>
          <w:color w:val="000000"/>
          <w:sz w:val="24"/>
          <w:szCs w:val="24"/>
          <w:lang w:eastAsia="es-BO"/>
        </w:rPr>
        <w:t xml:space="preserve">el art. 48 de la Ley N° 439, </w:t>
      </w:r>
      <w:r w:rsidR="00F7217F">
        <w:rPr>
          <w:rFonts w:ascii="Arial" w:eastAsia="Times New Roman" w:hAnsi="Arial" w:cs="Arial"/>
          <w:color w:val="000000"/>
          <w:sz w:val="24"/>
          <w:szCs w:val="24"/>
          <w:lang w:eastAsia="es-BO"/>
        </w:rPr>
        <w:t xml:space="preserve">que establece la participación de </w:t>
      </w:r>
      <w:r w:rsidR="001D3C48">
        <w:rPr>
          <w:rFonts w:ascii="Arial" w:eastAsia="Times New Roman" w:hAnsi="Arial" w:cs="Arial"/>
          <w:color w:val="000000"/>
          <w:sz w:val="24"/>
          <w:szCs w:val="24"/>
          <w:lang w:eastAsia="es-BO"/>
        </w:rPr>
        <w:t>todos los litis consorte activos</w:t>
      </w:r>
      <w:r w:rsidR="007C4497">
        <w:rPr>
          <w:rFonts w:ascii="Arial" w:eastAsia="Times New Roman" w:hAnsi="Arial" w:cs="Arial"/>
          <w:color w:val="000000"/>
          <w:sz w:val="24"/>
          <w:szCs w:val="24"/>
          <w:lang w:eastAsia="es-BO"/>
        </w:rPr>
        <w:t xml:space="preserve"> en un proceso</w:t>
      </w:r>
      <w:r w:rsidR="00576D3B">
        <w:rPr>
          <w:rFonts w:ascii="Arial" w:eastAsia="Times New Roman" w:hAnsi="Arial" w:cs="Arial"/>
          <w:color w:val="000000"/>
          <w:sz w:val="24"/>
          <w:szCs w:val="24"/>
          <w:lang w:eastAsia="es-BO"/>
        </w:rPr>
        <w:t xml:space="preserve">, sobre todo porque en la presente demanda </w:t>
      </w:r>
      <w:r w:rsidR="007C4497">
        <w:rPr>
          <w:rFonts w:ascii="Arial" w:eastAsia="Times New Roman" w:hAnsi="Arial" w:cs="Arial"/>
          <w:color w:val="000000"/>
          <w:sz w:val="24"/>
          <w:szCs w:val="24"/>
          <w:lang w:eastAsia="es-BO"/>
        </w:rPr>
        <w:t>el contrato de 13 de febrero de 2015, suscrito entre Maritza Adriana Sandoval Franco y Sandra Núñez del Prado, también fue anulado conforme se tiene por el Auto Agroambiental Plurinacional S2a N° 052/2022 de 20 de junio</w:t>
      </w:r>
      <w:r w:rsidR="00D26AA6">
        <w:rPr>
          <w:rFonts w:ascii="Arial" w:eastAsia="Times New Roman" w:hAnsi="Arial" w:cs="Arial"/>
          <w:color w:val="000000"/>
          <w:sz w:val="24"/>
          <w:szCs w:val="24"/>
          <w:lang w:eastAsia="es-BO"/>
        </w:rPr>
        <w:t>,</w:t>
      </w:r>
      <w:r w:rsidR="007C4497">
        <w:rPr>
          <w:rFonts w:ascii="Arial" w:eastAsia="Times New Roman" w:hAnsi="Arial" w:cs="Arial"/>
          <w:color w:val="000000"/>
          <w:sz w:val="24"/>
          <w:szCs w:val="24"/>
          <w:lang w:eastAsia="es-BO"/>
        </w:rPr>
        <w:t xml:space="preserve"> cursante de fs. 582 a 590 vta. de obrados</w:t>
      </w:r>
      <w:r w:rsidR="00F7217F">
        <w:rPr>
          <w:rFonts w:ascii="Arial" w:eastAsia="Times New Roman" w:hAnsi="Arial" w:cs="Arial"/>
          <w:color w:val="000000"/>
          <w:sz w:val="24"/>
          <w:szCs w:val="24"/>
          <w:lang w:eastAsia="es-BO"/>
        </w:rPr>
        <w:t xml:space="preserve">; </w:t>
      </w:r>
      <w:r w:rsidR="00C33123">
        <w:rPr>
          <w:rFonts w:ascii="Arial" w:eastAsia="Times New Roman" w:hAnsi="Arial" w:cs="Arial"/>
          <w:color w:val="000000"/>
          <w:sz w:val="24"/>
          <w:szCs w:val="24"/>
          <w:lang w:eastAsia="es-BO"/>
        </w:rPr>
        <w:t xml:space="preserve">en consecuencia, </w:t>
      </w:r>
      <w:r w:rsidR="00F7217F">
        <w:rPr>
          <w:rFonts w:ascii="Arial" w:eastAsia="Times New Roman" w:hAnsi="Arial" w:cs="Arial"/>
          <w:color w:val="000000"/>
          <w:sz w:val="24"/>
          <w:szCs w:val="24"/>
          <w:lang w:eastAsia="es-BO"/>
        </w:rPr>
        <w:t xml:space="preserve">tampoco existe vulneración del </w:t>
      </w:r>
      <w:r w:rsidR="001D3C48">
        <w:rPr>
          <w:rFonts w:ascii="Arial" w:eastAsia="Times New Roman" w:hAnsi="Arial" w:cs="Arial"/>
          <w:color w:val="000000"/>
          <w:sz w:val="24"/>
          <w:szCs w:val="24"/>
          <w:lang w:eastAsia="es-BO"/>
        </w:rPr>
        <w:t>derecho a</w:t>
      </w:r>
      <w:r w:rsidR="00F7217F">
        <w:rPr>
          <w:rFonts w:ascii="Arial" w:eastAsia="Times New Roman" w:hAnsi="Arial" w:cs="Arial"/>
          <w:color w:val="000000"/>
          <w:sz w:val="24"/>
          <w:szCs w:val="24"/>
          <w:lang w:eastAsia="es-BO"/>
        </w:rPr>
        <w:t>l</w:t>
      </w:r>
      <w:r w:rsidR="001D3C48">
        <w:rPr>
          <w:rFonts w:ascii="Arial" w:eastAsia="Times New Roman" w:hAnsi="Arial" w:cs="Arial"/>
          <w:color w:val="000000"/>
          <w:sz w:val="24"/>
          <w:szCs w:val="24"/>
          <w:lang w:eastAsia="es-BO"/>
        </w:rPr>
        <w:t xml:space="preserve"> debido proceso</w:t>
      </w:r>
      <w:r w:rsidR="00D26AA6">
        <w:rPr>
          <w:rFonts w:ascii="Arial" w:eastAsia="Times New Roman" w:hAnsi="Arial" w:cs="Arial"/>
          <w:color w:val="000000"/>
          <w:sz w:val="24"/>
          <w:szCs w:val="24"/>
          <w:lang w:eastAsia="es-BO"/>
        </w:rPr>
        <w:t>,</w:t>
      </w:r>
      <w:r w:rsidR="001D3C48">
        <w:rPr>
          <w:rFonts w:ascii="Arial" w:eastAsia="Times New Roman" w:hAnsi="Arial" w:cs="Arial"/>
          <w:color w:val="000000"/>
          <w:sz w:val="24"/>
          <w:szCs w:val="24"/>
          <w:lang w:eastAsia="es-BO"/>
        </w:rPr>
        <w:t xml:space="preserve"> establecido en </w:t>
      </w:r>
      <w:r w:rsidR="00F7217F">
        <w:rPr>
          <w:rFonts w:ascii="Arial" w:eastAsia="Times New Roman" w:hAnsi="Arial" w:cs="Arial"/>
          <w:color w:val="000000"/>
          <w:sz w:val="24"/>
          <w:szCs w:val="24"/>
          <w:lang w:eastAsia="es-BO"/>
        </w:rPr>
        <w:t xml:space="preserve">los </w:t>
      </w:r>
      <w:r w:rsidR="001D3C48">
        <w:rPr>
          <w:rFonts w:ascii="Arial" w:eastAsia="Times New Roman" w:hAnsi="Arial" w:cs="Arial"/>
          <w:color w:val="000000"/>
          <w:sz w:val="24"/>
          <w:szCs w:val="24"/>
          <w:lang w:eastAsia="es-BO"/>
        </w:rPr>
        <w:t>art</w:t>
      </w:r>
      <w:r w:rsidR="00F7217F">
        <w:rPr>
          <w:rFonts w:ascii="Arial" w:eastAsia="Times New Roman" w:hAnsi="Arial" w:cs="Arial"/>
          <w:color w:val="000000"/>
          <w:sz w:val="24"/>
          <w:szCs w:val="24"/>
          <w:lang w:eastAsia="es-BO"/>
        </w:rPr>
        <w:t>s</w:t>
      </w:r>
      <w:r w:rsidR="001D3C48">
        <w:rPr>
          <w:rFonts w:ascii="Arial" w:eastAsia="Times New Roman" w:hAnsi="Arial" w:cs="Arial"/>
          <w:color w:val="000000"/>
          <w:sz w:val="24"/>
          <w:szCs w:val="24"/>
          <w:lang w:eastAsia="es-BO"/>
        </w:rPr>
        <w:t>. 4</w:t>
      </w:r>
      <w:r w:rsidR="00F7217F">
        <w:rPr>
          <w:rFonts w:ascii="Arial" w:eastAsia="Times New Roman" w:hAnsi="Arial" w:cs="Arial"/>
          <w:color w:val="000000"/>
          <w:sz w:val="24"/>
          <w:szCs w:val="24"/>
          <w:lang w:eastAsia="es-BO"/>
        </w:rPr>
        <w:t xml:space="preserve"> y 5</w:t>
      </w:r>
      <w:r w:rsidR="001D3C48">
        <w:rPr>
          <w:rFonts w:ascii="Arial" w:eastAsia="Times New Roman" w:hAnsi="Arial" w:cs="Arial"/>
          <w:color w:val="000000"/>
          <w:sz w:val="24"/>
          <w:szCs w:val="24"/>
          <w:lang w:eastAsia="es-BO"/>
        </w:rPr>
        <w:t xml:space="preserve"> de la Ley N° 439</w:t>
      </w:r>
      <w:r w:rsidR="00C33123">
        <w:rPr>
          <w:rFonts w:ascii="Arial" w:eastAsia="Times New Roman" w:hAnsi="Arial" w:cs="Arial"/>
          <w:color w:val="000000"/>
          <w:sz w:val="24"/>
          <w:szCs w:val="24"/>
          <w:lang w:eastAsia="es-BO"/>
        </w:rPr>
        <w:t xml:space="preserve">, </w:t>
      </w:r>
      <w:r w:rsidR="003E7B6C">
        <w:rPr>
          <w:rFonts w:ascii="Arial" w:eastAsia="Times New Roman" w:hAnsi="Arial" w:cs="Arial"/>
          <w:color w:val="000000"/>
          <w:sz w:val="24"/>
          <w:szCs w:val="24"/>
          <w:lang w:eastAsia="es-BO"/>
        </w:rPr>
        <w:t xml:space="preserve">como mal refiere </w:t>
      </w:r>
      <w:r w:rsidR="00C33123">
        <w:rPr>
          <w:rFonts w:ascii="Arial" w:eastAsia="Times New Roman" w:hAnsi="Arial" w:cs="Arial"/>
          <w:color w:val="000000"/>
          <w:sz w:val="24"/>
          <w:szCs w:val="24"/>
          <w:lang w:eastAsia="es-BO"/>
        </w:rPr>
        <w:t>el recurrente</w:t>
      </w:r>
      <w:r w:rsidR="00F7217F">
        <w:rPr>
          <w:rFonts w:ascii="Arial" w:eastAsia="Times New Roman" w:hAnsi="Arial" w:cs="Arial"/>
          <w:color w:val="000000"/>
          <w:sz w:val="24"/>
          <w:szCs w:val="24"/>
          <w:lang w:eastAsia="es-BO"/>
        </w:rPr>
        <w:t>.</w:t>
      </w:r>
    </w:p>
    <w:p w14:paraId="6DCEEEC0" w14:textId="29578FB4" w:rsidR="001D3C48" w:rsidRPr="00BB530A" w:rsidRDefault="00F7217F" w:rsidP="001D3C48">
      <w:pPr>
        <w:spacing w:after="0" w:line="360" w:lineRule="auto"/>
        <w:ind w:right="123"/>
        <w:jc w:val="both"/>
        <w:rPr>
          <w:rFonts w:ascii="Arial" w:eastAsia="Times New Roman" w:hAnsi="Arial" w:cs="Arial"/>
          <w:b/>
          <w:color w:val="000000" w:themeColor="text1"/>
          <w:sz w:val="24"/>
          <w:szCs w:val="24"/>
          <w:lang w:eastAsia="es-BO"/>
        </w:rPr>
      </w:pPr>
      <w:r>
        <w:rPr>
          <w:rFonts w:ascii="Arial" w:eastAsia="Times New Roman" w:hAnsi="Arial" w:cs="Arial"/>
          <w:b/>
          <w:color w:val="000000" w:themeColor="text1"/>
          <w:sz w:val="24"/>
          <w:szCs w:val="24"/>
          <w:lang w:eastAsia="es-BO"/>
        </w:rPr>
        <w:t>En cuanto al recurso de c</w:t>
      </w:r>
      <w:r w:rsidR="001D3C48" w:rsidRPr="00BB530A">
        <w:rPr>
          <w:rFonts w:ascii="Arial" w:eastAsia="Times New Roman" w:hAnsi="Arial" w:cs="Arial"/>
          <w:b/>
          <w:color w:val="000000" w:themeColor="text1"/>
          <w:sz w:val="24"/>
          <w:szCs w:val="24"/>
          <w:lang w:eastAsia="es-BO"/>
        </w:rPr>
        <w:t>asación en el fondo</w:t>
      </w:r>
    </w:p>
    <w:p w14:paraId="49D5CA3B" w14:textId="751B53C9" w:rsidR="007B2B2F" w:rsidRPr="007B2B2F" w:rsidRDefault="00610EE3" w:rsidP="009D4183">
      <w:pPr>
        <w:spacing w:after="0" w:line="360" w:lineRule="auto"/>
        <w:jc w:val="both"/>
        <w:rPr>
          <w:rFonts w:ascii="Arial" w:eastAsia="Times New Roman" w:hAnsi="Arial" w:cs="Arial"/>
          <w:color w:val="000000"/>
          <w:sz w:val="24"/>
          <w:szCs w:val="24"/>
          <w:lang w:val="es-ES" w:eastAsia="es-ES"/>
        </w:rPr>
      </w:pPr>
      <w:r w:rsidRPr="00610EE3">
        <w:rPr>
          <w:rFonts w:ascii="Arial" w:eastAsia="Times New Roman" w:hAnsi="Arial" w:cs="Arial"/>
          <w:b/>
          <w:color w:val="000000"/>
          <w:sz w:val="24"/>
          <w:szCs w:val="24"/>
          <w:lang w:eastAsia="es-BO"/>
        </w:rPr>
        <w:t>FJ.II.3.4. En lo que respecta al e</w:t>
      </w:r>
      <w:r w:rsidR="001D3C48" w:rsidRPr="00610EE3">
        <w:rPr>
          <w:rFonts w:ascii="Arial" w:eastAsia="Times New Roman" w:hAnsi="Arial" w:cs="Arial"/>
          <w:b/>
          <w:color w:val="000000"/>
          <w:sz w:val="24"/>
          <w:szCs w:val="24"/>
          <w:lang w:eastAsia="es-BO"/>
        </w:rPr>
        <w:t>rror de hecho y de derecho</w:t>
      </w:r>
      <w:r w:rsidR="003E7B6C">
        <w:rPr>
          <w:rFonts w:ascii="Arial" w:eastAsia="Times New Roman" w:hAnsi="Arial" w:cs="Arial"/>
          <w:b/>
          <w:color w:val="000000"/>
          <w:sz w:val="24"/>
          <w:szCs w:val="24"/>
          <w:lang w:eastAsia="es-BO"/>
        </w:rPr>
        <w:t xml:space="preserve"> cometido en la resolución recurrida</w:t>
      </w:r>
      <w:r w:rsidRPr="00610EE3">
        <w:rPr>
          <w:rFonts w:ascii="Arial" w:eastAsia="Times New Roman" w:hAnsi="Arial" w:cs="Arial"/>
          <w:b/>
          <w:color w:val="000000"/>
          <w:sz w:val="24"/>
          <w:szCs w:val="24"/>
          <w:lang w:eastAsia="es-BO"/>
        </w:rPr>
        <w:t xml:space="preserve">.- </w:t>
      </w:r>
      <w:r w:rsidR="00D6039A" w:rsidRPr="00D6039A">
        <w:rPr>
          <w:rFonts w:ascii="Arial" w:eastAsia="Times New Roman" w:hAnsi="Arial" w:cs="Arial"/>
          <w:color w:val="000000"/>
          <w:sz w:val="24"/>
          <w:szCs w:val="24"/>
          <w:lang w:eastAsia="es-BO"/>
        </w:rPr>
        <w:t xml:space="preserve">De la argumentación jurídica expuesta </w:t>
      </w:r>
      <w:r w:rsidR="00D26AA6">
        <w:rPr>
          <w:rFonts w:ascii="Arial" w:eastAsia="Times New Roman" w:hAnsi="Arial" w:cs="Arial"/>
          <w:color w:val="000000"/>
          <w:sz w:val="24"/>
          <w:szCs w:val="24"/>
          <w:lang w:eastAsia="es-BO"/>
        </w:rPr>
        <w:t>se evidencia que el mismo es similar al recurso de casación en la forma; empero, al margen de ello el ahora recurrente no acredita por ningún medio de prueba, el error de hecho y de derecho en el que habría incurrido la Juez Agroambiental de Tarija, además, no especifica en qu</w:t>
      </w:r>
      <w:r w:rsidR="00E31186">
        <w:rPr>
          <w:rFonts w:ascii="Arial" w:eastAsia="Times New Roman" w:hAnsi="Arial" w:cs="Arial"/>
          <w:color w:val="000000"/>
          <w:sz w:val="24"/>
          <w:szCs w:val="24"/>
          <w:lang w:eastAsia="es-BO"/>
        </w:rPr>
        <w:t>é</w:t>
      </w:r>
      <w:r w:rsidR="00D26AA6">
        <w:rPr>
          <w:rFonts w:ascii="Arial" w:eastAsia="Times New Roman" w:hAnsi="Arial" w:cs="Arial"/>
          <w:color w:val="000000"/>
          <w:sz w:val="24"/>
          <w:szCs w:val="24"/>
          <w:lang w:eastAsia="es-BO"/>
        </w:rPr>
        <w:t xml:space="preserve"> consiste dicho error de hecho y de derecho</w:t>
      </w:r>
      <w:r w:rsidR="003B5CBA">
        <w:rPr>
          <w:rFonts w:ascii="Arial" w:eastAsia="Times New Roman" w:hAnsi="Arial" w:cs="Arial"/>
          <w:color w:val="000000"/>
          <w:sz w:val="24"/>
          <w:szCs w:val="24"/>
          <w:lang w:eastAsia="es-BO"/>
        </w:rPr>
        <w:t xml:space="preserve">; en ese sentido, </w:t>
      </w:r>
      <w:r w:rsidR="004160D3">
        <w:rPr>
          <w:rFonts w:ascii="Arial" w:eastAsia="Times New Roman" w:hAnsi="Arial" w:cs="Arial"/>
          <w:color w:val="000000"/>
          <w:sz w:val="24"/>
          <w:szCs w:val="24"/>
          <w:lang w:eastAsia="es-BO"/>
        </w:rPr>
        <w:t xml:space="preserve">de la revisión de los antecedentes, no se </w:t>
      </w:r>
      <w:r w:rsidR="00D6039A">
        <w:rPr>
          <w:rFonts w:ascii="Arial" w:eastAsia="Times New Roman" w:hAnsi="Arial" w:cs="Arial"/>
          <w:color w:val="000000"/>
          <w:sz w:val="24"/>
          <w:szCs w:val="24"/>
          <w:lang w:eastAsia="es-BO"/>
        </w:rPr>
        <w:t xml:space="preserve">constata ninguna mala valoración o interpretación </w:t>
      </w:r>
      <w:r w:rsidR="004160D3">
        <w:rPr>
          <w:rFonts w:ascii="Arial" w:eastAsia="Times New Roman" w:hAnsi="Arial" w:cs="Arial"/>
          <w:color w:val="000000"/>
          <w:sz w:val="24"/>
          <w:szCs w:val="24"/>
          <w:lang w:eastAsia="es-BO"/>
        </w:rPr>
        <w:t xml:space="preserve">errónea </w:t>
      </w:r>
      <w:r w:rsidR="00D6039A">
        <w:rPr>
          <w:rFonts w:ascii="Arial" w:eastAsia="Times New Roman" w:hAnsi="Arial" w:cs="Arial"/>
          <w:color w:val="000000"/>
          <w:sz w:val="24"/>
          <w:szCs w:val="24"/>
          <w:lang w:eastAsia="es-BO"/>
        </w:rPr>
        <w:t>en hecho y derecho</w:t>
      </w:r>
      <w:r w:rsidR="008B2334">
        <w:rPr>
          <w:rFonts w:ascii="Arial" w:eastAsia="Times New Roman" w:hAnsi="Arial" w:cs="Arial"/>
          <w:color w:val="000000"/>
          <w:sz w:val="24"/>
          <w:szCs w:val="24"/>
          <w:lang w:eastAsia="es-BO"/>
        </w:rPr>
        <w:t xml:space="preserve"> de normas legales y medios de prueba</w:t>
      </w:r>
      <w:r w:rsidR="00D6039A">
        <w:rPr>
          <w:rFonts w:ascii="Arial" w:eastAsia="Times New Roman" w:hAnsi="Arial" w:cs="Arial"/>
          <w:color w:val="000000"/>
          <w:sz w:val="24"/>
          <w:szCs w:val="24"/>
          <w:lang w:eastAsia="es-BO"/>
        </w:rPr>
        <w:t>, toda vez que,</w:t>
      </w:r>
      <w:r w:rsidR="003E7B6C">
        <w:rPr>
          <w:rFonts w:ascii="Arial" w:eastAsia="Times New Roman" w:hAnsi="Arial" w:cs="Arial"/>
          <w:color w:val="000000"/>
          <w:sz w:val="24"/>
          <w:szCs w:val="24"/>
          <w:lang w:eastAsia="es-BO"/>
        </w:rPr>
        <w:t xml:space="preserve"> en función al </w:t>
      </w:r>
      <w:r w:rsidR="00740353">
        <w:rPr>
          <w:rFonts w:ascii="Arial" w:eastAsia="Times New Roman" w:hAnsi="Arial" w:cs="Arial"/>
          <w:color w:val="000000"/>
          <w:sz w:val="24"/>
          <w:szCs w:val="24"/>
          <w:lang w:eastAsia="es-BO"/>
        </w:rPr>
        <w:t xml:space="preserve">principio de verdad material establecido en el art. 180.I de la CPE, </w:t>
      </w:r>
      <w:r w:rsidR="00BB6D07">
        <w:rPr>
          <w:rFonts w:ascii="Arial" w:eastAsia="Times New Roman" w:hAnsi="Arial" w:cs="Arial"/>
          <w:color w:val="000000"/>
          <w:sz w:val="24"/>
          <w:szCs w:val="24"/>
          <w:lang w:eastAsia="es-BO"/>
        </w:rPr>
        <w:t xml:space="preserve">el </w:t>
      </w:r>
      <w:r w:rsidR="00740353">
        <w:rPr>
          <w:rFonts w:ascii="Arial" w:eastAsia="Times New Roman" w:hAnsi="Arial" w:cs="Arial"/>
          <w:color w:val="000000"/>
          <w:sz w:val="24"/>
          <w:szCs w:val="24"/>
          <w:lang w:eastAsia="es-BO"/>
        </w:rPr>
        <w:t>contrato que acreditaba el derecho propietario del</w:t>
      </w:r>
      <w:r w:rsidR="00BB6D07">
        <w:rPr>
          <w:rFonts w:ascii="Arial" w:eastAsia="Times New Roman" w:hAnsi="Arial" w:cs="Arial"/>
          <w:color w:val="000000"/>
          <w:sz w:val="24"/>
          <w:szCs w:val="24"/>
          <w:lang w:eastAsia="es-BO"/>
        </w:rPr>
        <w:t xml:space="preserve"> ahora </w:t>
      </w:r>
      <w:r w:rsidR="00740353">
        <w:rPr>
          <w:rFonts w:ascii="Arial" w:eastAsia="Times New Roman" w:hAnsi="Arial" w:cs="Arial"/>
          <w:color w:val="000000"/>
          <w:sz w:val="24"/>
          <w:szCs w:val="24"/>
          <w:lang w:eastAsia="es-BO"/>
        </w:rPr>
        <w:t>recurrente, en aplicación del art. 519 del Código Civil, fue disuelto (anulado) conforme a ley</w:t>
      </w:r>
      <w:r w:rsidR="00F925BE">
        <w:rPr>
          <w:rFonts w:ascii="Arial" w:eastAsia="Times New Roman" w:hAnsi="Arial" w:cs="Arial"/>
          <w:color w:val="000000"/>
          <w:sz w:val="24"/>
          <w:szCs w:val="24"/>
          <w:lang w:eastAsia="es-BO"/>
        </w:rPr>
        <w:t xml:space="preserve"> en otro proceso</w:t>
      </w:r>
      <w:r w:rsidR="00740353">
        <w:rPr>
          <w:rFonts w:ascii="Arial" w:eastAsia="Times New Roman" w:hAnsi="Arial" w:cs="Arial"/>
          <w:color w:val="000000"/>
          <w:sz w:val="24"/>
          <w:szCs w:val="24"/>
          <w:lang w:eastAsia="es-BO"/>
        </w:rPr>
        <w:t>, tal cual se acredita</w:t>
      </w:r>
      <w:r w:rsidR="00740353" w:rsidRPr="00740353">
        <w:rPr>
          <w:rFonts w:ascii="Arial" w:eastAsia="Times New Roman" w:hAnsi="Arial" w:cs="Arial"/>
          <w:color w:val="000000"/>
          <w:sz w:val="24"/>
          <w:szCs w:val="24"/>
          <w:lang w:eastAsia="es-BO"/>
        </w:rPr>
        <w:t xml:space="preserve"> </w:t>
      </w:r>
      <w:r w:rsidR="00740353">
        <w:rPr>
          <w:rFonts w:ascii="Arial" w:eastAsia="Times New Roman" w:hAnsi="Arial" w:cs="Arial"/>
          <w:color w:val="000000"/>
          <w:sz w:val="24"/>
          <w:szCs w:val="24"/>
          <w:lang w:eastAsia="es-BO"/>
        </w:rPr>
        <w:t xml:space="preserve">por </w:t>
      </w:r>
      <w:r w:rsidR="00740353">
        <w:rPr>
          <w:rFonts w:ascii="Arial" w:eastAsia="Arial" w:hAnsi="Arial" w:cs="Arial"/>
          <w:color w:val="000000"/>
          <w:sz w:val="24"/>
          <w:szCs w:val="24"/>
          <w:lang w:val="es-ES" w:eastAsia="es-ES" w:bidi="es-ES"/>
        </w:rPr>
        <w:t>el Auto Agroambiental Plurinacional</w:t>
      </w:r>
      <w:r w:rsidR="00BB6D07">
        <w:rPr>
          <w:rFonts w:ascii="Arial" w:eastAsia="Arial" w:hAnsi="Arial" w:cs="Arial"/>
          <w:color w:val="000000"/>
          <w:sz w:val="24"/>
          <w:szCs w:val="24"/>
          <w:lang w:val="es-ES" w:eastAsia="es-ES" w:bidi="es-ES"/>
        </w:rPr>
        <w:t xml:space="preserve"> S2</w:t>
      </w:r>
      <w:r w:rsidR="00BB6D07" w:rsidRPr="008D4269">
        <w:rPr>
          <w:rFonts w:ascii="Arial" w:eastAsia="Arial" w:hAnsi="Arial" w:cs="Arial"/>
          <w:color w:val="000000"/>
          <w:sz w:val="24"/>
          <w:szCs w:val="24"/>
          <w:vertAlign w:val="superscript"/>
          <w:lang w:val="es-ES" w:eastAsia="es-ES" w:bidi="es-ES"/>
        </w:rPr>
        <w:t>a</w:t>
      </w:r>
      <w:r w:rsidR="00BB6D07">
        <w:rPr>
          <w:rFonts w:ascii="Arial" w:eastAsia="Arial" w:hAnsi="Arial" w:cs="Arial"/>
          <w:color w:val="000000"/>
          <w:sz w:val="24"/>
          <w:szCs w:val="24"/>
          <w:lang w:val="es-ES" w:eastAsia="es-ES" w:bidi="es-ES"/>
        </w:rPr>
        <w:t xml:space="preserve"> N° 113/2023 de 20 de septiembre</w:t>
      </w:r>
      <w:r w:rsidR="004160D3">
        <w:rPr>
          <w:rFonts w:ascii="Arial" w:eastAsia="Arial" w:hAnsi="Arial" w:cs="Arial"/>
          <w:color w:val="000000"/>
          <w:sz w:val="24"/>
          <w:szCs w:val="24"/>
          <w:lang w:val="es-ES" w:eastAsia="es-ES" w:bidi="es-ES"/>
        </w:rPr>
        <w:t>,</w:t>
      </w:r>
      <w:r w:rsidR="003E7B6C">
        <w:rPr>
          <w:rFonts w:ascii="Arial" w:eastAsia="Arial" w:hAnsi="Arial" w:cs="Arial"/>
          <w:color w:val="000000"/>
          <w:sz w:val="24"/>
          <w:szCs w:val="24"/>
          <w:lang w:val="es-ES" w:eastAsia="es-ES" w:bidi="es-ES"/>
        </w:rPr>
        <w:t xml:space="preserve"> cursante de fs. 724 a 756 de obrados, </w:t>
      </w:r>
      <w:r w:rsidR="00BB6D07">
        <w:rPr>
          <w:rFonts w:ascii="Arial" w:eastAsia="Arial" w:hAnsi="Arial" w:cs="Arial"/>
          <w:color w:val="000000"/>
          <w:sz w:val="24"/>
          <w:szCs w:val="24"/>
          <w:lang w:val="es-ES" w:eastAsia="es-ES" w:bidi="es-ES"/>
        </w:rPr>
        <w:t>q</w:t>
      </w:r>
      <w:r w:rsidR="00740353">
        <w:rPr>
          <w:rFonts w:ascii="Arial" w:eastAsia="Arial" w:hAnsi="Arial" w:cs="Arial"/>
          <w:color w:val="000000"/>
          <w:sz w:val="24"/>
          <w:szCs w:val="24"/>
          <w:lang w:val="es-ES" w:eastAsia="es-ES" w:bidi="es-ES"/>
        </w:rPr>
        <w:t xml:space="preserve">ue declaró infundado el recurso de casación interpuesto </w:t>
      </w:r>
      <w:r w:rsidR="004160D3">
        <w:rPr>
          <w:rFonts w:ascii="Arial" w:eastAsia="Arial" w:hAnsi="Arial" w:cs="Arial"/>
          <w:color w:val="000000"/>
          <w:sz w:val="24"/>
          <w:szCs w:val="24"/>
          <w:lang w:val="es-ES" w:eastAsia="es-ES" w:bidi="es-ES"/>
        </w:rPr>
        <w:t xml:space="preserve">y menos su incorporación al proceso </w:t>
      </w:r>
      <w:r w:rsidR="00740353">
        <w:rPr>
          <w:rFonts w:ascii="Arial" w:eastAsia="Arial" w:hAnsi="Arial" w:cs="Arial"/>
          <w:color w:val="000000"/>
          <w:sz w:val="24"/>
          <w:szCs w:val="24"/>
          <w:lang w:val="es-ES" w:eastAsia="es-ES" w:bidi="es-ES"/>
        </w:rPr>
        <w:t xml:space="preserve">por el ahora recurrente; por consiguiente, al no tener el derecho </w:t>
      </w:r>
      <w:r w:rsidR="00596AE0">
        <w:rPr>
          <w:rFonts w:ascii="Arial" w:eastAsia="Arial" w:hAnsi="Arial" w:cs="Arial"/>
          <w:color w:val="000000"/>
          <w:sz w:val="24"/>
          <w:szCs w:val="24"/>
          <w:lang w:val="es-ES" w:eastAsia="es-ES" w:bidi="es-ES"/>
        </w:rPr>
        <w:t xml:space="preserve">propietario </w:t>
      </w:r>
      <w:r w:rsidR="003E7B6C">
        <w:rPr>
          <w:rFonts w:ascii="Arial" w:eastAsia="Arial" w:hAnsi="Arial" w:cs="Arial"/>
          <w:color w:val="000000"/>
          <w:sz w:val="24"/>
          <w:szCs w:val="24"/>
          <w:lang w:val="es-ES" w:eastAsia="es-ES" w:bidi="es-ES"/>
        </w:rPr>
        <w:t xml:space="preserve">subjetivo </w:t>
      </w:r>
      <w:r w:rsidR="00740353">
        <w:rPr>
          <w:rFonts w:ascii="Arial" w:eastAsia="Arial" w:hAnsi="Arial" w:cs="Arial"/>
          <w:color w:val="000000"/>
          <w:sz w:val="24"/>
          <w:szCs w:val="24"/>
          <w:lang w:val="es-ES" w:eastAsia="es-ES" w:bidi="es-ES"/>
        </w:rPr>
        <w:t xml:space="preserve">el recurrente </w:t>
      </w:r>
      <w:r w:rsidR="00BB6D07">
        <w:rPr>
          <w:rFonts w:ascii="Arial" w:eastAsia="Arial" w:hAnsi="Arial" w:cs="Arial"/>
          <w:color w:val="000000"/>
          <w:sz w:val="24"/>
          <w:szCs w:val="24"/>
          <w:lang w:val="es-ES" w:eastAsia="es-ES" w:bidi="es-ES"/>
        </w:rPr>
        <w:t xml:space="preserve">con </w:t>
      </w:r>
      <w:r w:rsidR="00740353">
        <w:rPr>
          <w:rFonts w:ascii="Arial" w:eastAsia="Arial" w:hAnsi="Arial" w:cs="Arial"/>
          <w:color w:val="000000"/>
          <w:sz w:val="24"/>
          <w:szCs w:val="24"/>
          <w:lang w:val="es-ES" w:eastAsia="es-ES" w:bidi="es-ES"/>
        </w:rPr>
        <w:t xml:space="preserve">la publicidad establecida en el art. 1538.I y II del Código Civil, </w:t>
      </w:r>
      <w:r w:rsidR="009D4183">
        <w:rPr>
          <w:rFonts w:ascii="Arial" w:eastAsia="Arial" w:hAnsi="Arial" w:cs="Arial"/>
          <w:color w:val="000000"/>
          <w:sz w:val="24"/>
          <w:szCs w:val="24"/>
          <w:lang w:val="es-ES" w:eastAsia="es-ES" w:bidi="es-ES"/>
        </w:rPr>
        <w:t xml:space="preserve">conforme lo expresado en el </w:t>
      </w:r>
      <w:r w:rsidR="009D4183" w:rsidRPr="007B2B2F">
        <w:rPr>
          <w:rFonts w:ascii="Arial" w:eastAsia="Arial" w:hAnsi="Arial" w:cs="Arial"/>
          <w:b/>
          <w:bCs/>
          <w:sz w:val="24"/>
          <w:szCs w:val="24"/>
        </w:rPr>
        <w:t xml:space="preserve">FJ.II.2. </w:t>
      </w:r>
      <w:r w:rsidR="009D4183" w:rsidRPr="00683CA0">
        <w:rPr>
          <w:rFonts w:ascii="Arial" w:eastAsia="Arial" w:hAnsi="Arial" w:cs="Arial"/>
          <w:b/>
          <w:bCs/>
          <w:sz w:val="24"/>
          <w:szCs w:val="24"/>
        </w:rPr>
        <w:t xml:space="preserve">De la </w:t>
      </w:r>
      <w:r w:rsidR="009D4183">
        <w:rPr>
          <w:rFonts w:ascii="Arial" w:eastAsia="Arial" w:hAnsi="Arial" w:cs="Arial"/>
          <w:b/>
          <w:bCs/>
          <w:sz w:val="24"/>
          <w:szCs w:val="24"/>
        </w:rPr>
        <w:t>legitimación</w:t>
      </w:r>
      <w:r w:rsidR="003E7B6C">
        <w:rPr>
          <w:rFonts w:ascii="Arial" w:eastAsia="Arial" w:hAnsi="Arial" w:cs="Arial"/>
          <w:b/>
          <w:bCs/>
          <w:sz w:val="24"/>
          <w:szCs w:val="24"/>
        </w:rPr>
        <w:t xml:space="preserve"> o interés legal</w:t>
      </w:r>
      <w:r w:rsidR="009D4183">
        <w:rPr>
          <w:rFonts w:ascii="Arial" w:eastAsia="Arial" w:hAnsi="Arial" w:cs="Arial"/>
          <w:b/>
          <w:bCs/>
          <w:sz w:val="24"/>
          <w:szCs w:val="24"/>
        </w:rPr>
        <w:t xml:space="preserve">, </w:t>
      </w:r>
      <w:r w:rsidR="008D4269">
        <w:rPr>
          <w:rFonts w:ascii="Arial" w:eastAsia="Arial" w:hAnsi="Arial" w:cs="Arial"/>
          <w:color w:val="000000"/>
          <w:sz w:val="24"/>
          <w:szCs w:val="24"/>
          <w:lang w:val="es-ES" w:eastAsia="es-ES" w:bidi="es-ES"/>
        </w:rPr>
        <w:t xml:space="preserve">no se evidenciaría </w:t>
      </w:r>
      <w:r w:rsidR="003E7B6C">
        <w:rPr>
          <w:rFonts w:ascii="Arial" w:eastAsia="Arial" w:hAnsi="Arial" w:cs="Arial"/>
          <w:color w:val="000000"/>
          <w:sz w:val="24"/>
          <w:szCs w:val="24"/>
          <w:lang w:val="es-ES" w:eastAsia="es-ES" w:bidi="es-ES"/>
        </w:rPr>
        <w:t>la</w:t>
      </w:r>
      <w:r w:rsidR="008D4269">
        <w:rPr>
          <w:rFonts w:ascii="Arial" w:eastAsia="Arial" w:hAnsi="Arial" w:cs="Arial"/>
          <w:color w:val="000000"/>
          <w:sz w:val="24"/>
          <w:szCs w:val="24"/>
          <w:lang w:val="es-ES" w:eastAsia="es-ES" w:bidi="es-ES"/>
        </w:rPr>
        <w:t xml:space="preserve"> legitimación </w:t>
      </w:r>
      <w:r w:rsidR="003E7B6C">
        <w:rPr>
          <w:rFonts w:ascii="Arial" w:eastAsia="Arial" w:hAnsi="Arial" w:cs="Arial"/>
          <w:color w:val="000000"/>
          <w:sz w:val="24"/>
          <w:szCs w:val="24"/>
          <w:lang w:val="es-ES" w:eastAsia="es-ES" w:bidi="es-ES"/>
        </w:rPr>
        <w:t xml:space="preserve">del ahora recurrente </w:t>
      </w:r>
      <w:r w:rsidR="008D4269">
        <w:rPr>
          <w:rFonts w:ascii="Arial" w:eastAsia="Arial" w:hAnsi="Arial" w:cs="Arial"/>
          <w:color w:val="000000"/>
          <w:sz w:val="24"/>
          <w:szCs w:val="24"/>
          <w:lang w:val="es-ES" w:eastAsia="es-ES" w:bidi="es-ES"/>
        </w:rPr>
        <w:t xml:space="preserve">para accionar el </w:t>
      </w:r>
      <w:r w:rsidR="003E7B6C">
        <w:rPr>
          <w:rFonts w:ascii="Arial" w:eastAsia="Arial" w:hAnsi="Arial" w:cs="Arial"/>
          <w:color w:val="000000"/>
          <w:sz w:val="24"/>
          <w:szCs w:val="24"/>
          <w:lang w:val="es-ES" w:eastAsia="es-ES" w:bidi="es-ES"/>
        </w:rPr>
        <w:t>incidente de nulidad de obrados interpuesto</w:t>
      </w:r>
      <w:r w:rsidR="004160D3">
        <w:rPr>
          <w:rFonts w:ascii="Arial" w:eastAsia="Arial" w:hAnsi="Arial" w:cs="Arial"/>
          <w:color w:val="000000"/>
          <w:sz w:val="24"/>
          <w:szCs w:val="24"/>
          <w:lang w:val="es-ES" w:eastAsia="es-ES" w:bidi="es-ES"/>
        </w:rPr>
        <w:t xml:space="preserve"> y menos su incorporación al proceso</w:t>
      </w:r>
      <w:r w:rsidR="009D4183">
        <w:rPr>
          <w:rFonts w:ascii="Arial" w:eastAsia="Arial" w:hAnsi="Arial" w:cs="Arial"/>
          <w:color w:val="000000"/>
          <w:sz w:val="24"/>
          <w:szCs w:val="24"/>
          <w:lang w:val="es-ES" w:eastAsia="es-ES" w:bidi="es-ES"/>
        </w:rPr>
        <w:t xml:space="preserve">; por consiguiente, </w:t>
      </w:r>
      <w:r w:rsidR="00740353">
        <w:rPr>
          <w:rFonts w:ascii="Arial" w:eastAsia="Arial" w:hAnsi="Arial" w:cs="Arial"/>
          <w:color w:val="000000"/>
          <w:sz w:val="24"/>
          <w:szCs w:val="24"/>
          <w:lang w:val="es-ES" w:eastAsia="es-ES" w:bidi="es-ES"/>
        </w:rPr>
        <w:t>l</w:t>
      </w:r>
      <w:r w:rsidR="00C1034B">
        <w:rPr>
          <w:rFonts w:ascii="Arial" w:eastAsia="Arial" w:hAnsi="Arial" w:cs="Arial"/>
          <w:color w:val="000000"/>
          <w:sz w:val="24"/>
          <w:szCs w:val="24"/>
          <w:lang w:val="es-ES" w:eastAsia="es-ES" w:bidi="es-ES"/>
        </w:rPr>
        <w:t>a</w:t>
      </w:r>
      <w:r w:rsidR="00740353">
        <w:rPr>
          <w:rFonts w:ascii="Arial" w:eastAsia="Arial" w:hAnsi="Arial" w:cs="Arial"/>
          <w:color w:val="000000"/>
          <w:sz w:val="24"/>
          <w:szCs w:val="24"/>
          <w:lang w:val="es-ES" w:eastAsia="es-ES" w:bidi="es-ES"/>
        </w:rPr>
        <w:t xml:space="preserve"> alega</w:t>
      </w:r>
      <w:r w:rsidR="00C1034B">
        <w:rPr>
          <w:rFonts w:ascii="Arial" w:eastAsia="Arial" w:hAnsi="Arial" w:cs="Arial"/>
          <w:color w:val="000000"/>
          <w:sz w:val="24"/>
          <w:szCs w:val="24"/>
          <w:lang w:val="es-ES" w:eastAsia="es-ES" w:bidi="es-ES"/>
        </w:rPr>
        <w:t xml:space="preserve">ción reiterada </w:t>
      </w:r>
      <w:r w:rsidR="00BB6D07">
        <w:rPr>
          <w:rFonts w:ascii="Arial" w:eastAsia="Arial" w:hAnsi="Arial" w:cs="Arial"/>
          <w:color w:val="000000"/>
          <w:sz w:val="24"/>
          <w:szCs w:val="24"/>
          <w:lang w:val="es-ES" w:eastAsia="es-ES" w:bidi="es-ES"/>
        </w:rPr>
        <w:t xml:space="preserve">como causal de nulidad </w:t>
      </w:r>
      <w:r w:rsidR="004160D3">
        <w:rPr>
          <w:rFonts w:ascii="Arial" w:eastAsia="Arial" w:hAnsi="Arial" w:cs="Arial"/>
          <w:color w:val="000000"/>
          <w:sz w:val="24"/>
          <w:szCs w:val="24"/>
          <w:lang w:val="es-ES" w:eastAsia="es-ES" w:bidi="es-ES"/>
        </w:rPr>
        <w:t xml:space="preserve">respecto a que </w:t>
      </w:r>
      <w:r w:rsidR="001D3C48">
        <w:rPr>
          <w:rFonts w:ascii="Arial" w:eastAsia="Times New Roman" w:hAnsi="Arial" w:cs="Arial"/>
          <w:color w:val="000000"/>
          <w:sz w:val="24"/>
          <w:szCs w:val="24"/>
          <w:lang w:eastAsia="es-BO"/>
        </w:rPr>
        <w:t>Sandra Núñez del Prado h</w:t>
      </w:r>
      <w:r w:rsidR="009D4183">
        <w:rPr>
          <w:rFonts w:ascii="Arial" w:eastAsia="Times New Roman" w:hAnsi="Arial" w:cs="Arial"/>
          <w:color w:val="000000"/>
          <w:sz w:val="24"/>
          <w:szCs w:val="24"/>
          <w:lang w:eastAsia="es-BO"/>
        </w:rPr>
        <w:t xml:space="preserve">ubiere </w:t>
      </w:r>
      <w:r w:rsidR="001D3C48">
        <w:rPr>
          <w:rFonts w:ascii="Arial" w:eastAsia="Times New Roman" w:hAnsi="Arial" w:cs="Arial"/>
          <w:color w:val="000000"/>
          <w:sz w:val="24"/>
          <w:szCs w:val="24"/>
          <w:lang w:eastAsia="es-BO"/>
        </w:rPr>
        <w:t>vend</w:t>
      </w:r>
      <w:r w:rsidR="009D4183">
        <w:rPr>
          <w:rFonts w:ascii="Arial" w:eastAsia="Times New Roman" w:hAnsi="Arial" w:cs="Arial"/>
          <w:color w:val="000000"/>
          <w:sz w:val="24"/>
          <w:szCs w:val="24"/>
          <w:lang w:eastAsia="es-BO"/>
        </w:rPr>
        <w:t xml:space="preserve">ido el mismo terreno </w:t>
      </w:r>
      <w:r w:rsidR="001D3C48">
        <w:rPr>
          <w:rFonts w:ascii="Arial" w:eastAsia="Times New Roman" w:hAnsi="Arial" w:cs="Arial"/>
          <w:color w:val="000000"/>
          <w:sz w:val="24"/>
          <w:szCs w:val="24"/>
          <w:lang w:eastAsia="es-BO"/>
        </w:rPr>
        <w:t>a otras personas</w:t>
      </w:r>
      <w:r w:rsidR="00BB6D07">
        <w:rPr>
          <w:rFonts w:ascii="Arial" w:eastAsia="Times New Roman" w:hAnsi="Arial" w:cs="Arial"/>
          <w:color w:val="000000"/>
          <w:sz w:val="24"/>
          <w:szCs w:val="24"/>
          <w:lang w:eastAsia="es-BO"/>
        </w:rPr>
        <w:t xml:space="preserve"> y que este </w:t>
      </w:r>
      <w:r w:rsidR="004160D3">
        <w:rPr>
          <w:rFonts w:ascii="Arial" w:eastAsia="Times New Roman" w:hAnsi="Arial" w:cs="Arial"/>
          <w:color w:val="000000"/>
          <w:sz w:val="24"/>
          <w:szCs w:val="24"/>
          <w:lang w:eastAsia="es-BO"/>
        </w:rPr>
        <w:t xml:space="preserve">era </w:t>
      </w:r>
      <w:r w:rsidR="00BB6D07">
        <w:rPr>
          <w:rFonts w:ascii="Arial" w:eastAsia="Times New Roman" w:hAnsi="Arial" w:cs="Arial"/>
          <w:color w:val="000000"/>
          <w:sz w:val="24"/>
          <w:szCs w:val="24"/>
          <w:lang w:eastAsia="es-BO"/>
        </w:rPr>
        <w:t xml:space="preserve">de conocimiento </w:t>
      </w:r>
      <w:r w:rsidR="004160D3">
        <w:rPr>
          <w:rFonts w:ascii="Arial" w:eastAsia="Times New Roman" w:hAnsi="Arial" w:cs="Arial"/>
          <w:color w:val="000000"/>
          <w:sz w:val="24"/>
          <w:szCs w:val="24"/>
          <w:lang w:eastAsia="es-BO"/>
        </w:rPr>
        <w:t>de</w:t>
      </w:r>
      <w:r w:rsidR="00BB6D07">
        <w:rPr>
          <w:rFonts w:ascii="Arial" w:eastAsia="Times New Roman" w:hAnsi="Arial" w:cs="Arial"/>
          <w:color w:val="000000"/>
          <w:sz w:val="24"/>
          <w:szCs w:val="24"/>
          <w:lang w:eastAsia="es-BO"/>
        </w:rPr>
        <w:t xml:space="preserve"> la Juez de instancia</w:t>
      </w:r>
      <w:r w:rsidR="004160D3">
        <w:rPr>
          <w:rFonts w:ascii="Arial" w:eastAsia="Times New Roman" w:hAnsi="Arial" w:cs="Arial"/>
          <w:color w:val="000000"/>
          <w:sz w:val="24"/>
          <w:szCs w:val="24"/>
          <w:lang w:eastAsia="es-BO"/>
        </w:rPr>
        <w:t>,</w:t>
      </w:r>
      <w:r w:rsidR="00BB6D07">
        <w:rPr>
          <w:rFonts w:ascii="Arial" w:eastAsia="Times New Roman" w:hAnsi="Arial" w:cs="Arial"/>
          <w:color w:val="000000"/>
          <w:sz w:val="24"/>
          <w:szCs w:val="24"/>
          <w:lang w:eastAsia="es-BO"/>
        </w:rPr>
        <w:t xml:space="preserve"> antes </w:t>
      </w:r>
      <w:r w:rsidR="001D3C48">
        <w:rPr>
          <w:rFonts w:ascii="Arial" w:eastAsia="Times New Roman" w:hAnsi="Arial" w:cs="Arial"/>
          <w:color w:val="000000"/>
          <w:sz w:val="24"/>
          <w:szCs w:val="24"/>
          <w:lang w:eastAsia="es-BO"/>
        </w:rPr>
        <w:t>de la emisión de la Sentencia</w:t>
      </w:r>
      <w:r w:rsidR="008D4269">
        <w:rPr>
          <w:rFonts w:ascii="Arial" w:eastAsia="Times New Roman" w:hAnsi="Arial" w:cs="Arial"/>
          <w:color w:val="000000"/>
          <w:sz w:val="24"/>
          <w:szCs w:val="24"/>
          <w:lang w:eastAsia="es-BO"/>
        </w:rPr>
        <w:t xml:space="preserve">, </w:t>
      </w:r>
      <w:r w:rsidR="004160D3">
        <w:rPr>
          <w:rFonts w:ascii="Arial" w:eastAsia="Times New Roman" w:hAnsi="Arial" w:cs="Arial"/>
          <w:color w:val="000000"/>
          <w:sz w:val="24"/>
          <w:szCs w:val="24"/>
          <w:lang w:eastAsia="es-BO"/>
        </w:rPr>
        <w:t>el mismo</w:t>
      </w:r>
      <w:r w:rsidR="00C1034B">
        <w:rPr>
          <w:rFonts w:ascii="Arial" w:eastAsia="Times New Roman" w:hAnsi="Arial" w:cs="Arial"/>
          <w:color w:val="000000"/>
          <w:sz w:val="24"/>
          <w:szCs w:val="24"/>
          <w:lang w:eastAsia="es-BO"/>
        </w:rPr>
        <w:t xml:space="preserve"> </w:t>
      </w:r>
      <w:r w:rsidR="009D4183">
        <w:rPr>
          <w:rFonts w:ascii="Arial" w:eastAsia="Times New Roman" w:hAnsi="Arial" w:cs="Arial"/>
          <w:color w:val="000000"/>
          <w:sz w:val="24"/>
          <w:szCs w:val="24"/>
          <w:lang w:eastAsia="es-BO"/>
        </w:rPr>
        <w:t xml:space="preserve">no se enmarca en los principios de especificidad y trascendencia </w:t>
      </w:r>
      <w:r w:rsidR="004160D3">
        <w:rPr>
          <w:rFonts w:ascii="Arial" w:eastAsia="Times New Roman" w:hAnsi="Arial" w:cs="Arial"/>
          <w:color w:val="000000"/>
          <w:sz w:val="24"/>
          <w:szCs w:val="24"/>
          <w:lang w:eastAsia="es-BO"/>
        </w:rPr>
        <w:t xml:space="preserve">para </w:t>
      </w:r>
      <w:r w:rsidR="009D4183">
        <w:rPr>
          <w:rFonts w:ascii="Arial" w:eastAsia="Times New Roman" w:hAnsi="Arial" w:cs="Arial"/>
          <w:color w:val="000000"/>
          <w:sz w:val="24"/>
          <w:szCs w:val="24"/>
          <w:lang w:eastAsia="es-BO"/>
        </w:rPr>
        <w:t>que d</w:t>
      </w:r>
      <w:r w:rsidR="00C1034B">
        <w:rPr>
          <w:rFonts w:ascii="Arial" w:eastAsia="Times New Roman" w:hAnsi="Arial" w:cs="Arial"/>
          <w:color w:val="000000"/>
          <w:sz w:val="24"/>
          <w:szCs w:val="24"/>
          <w:lang w:eastAsia="es-BO"/>
        </w:rPr>
        <w:t>é</w:t>
      </w:r>
      <w:r w:rsidR="009D4183">
        <w:rPr>
          <w:rFonts w:ascii="Arial" w:eastAsia="Times New Roman" w:hAnsi="Arial" w:cs="Arial"/>
          <w:color w:val="000000"/>
          <w:sz w:val="24"/>
          <w:szCs w:val="24"/>
          <w:lang w:eastAsia="es-BO"/>
        </w:rPr>
        <w:t xml:space="preserve"> lugar al incidente de nulidad </w:t>
      </w:r>
      <w:r w:rsidR="00C1034B">
        <w:rPr>
          <w:rFonts w:ascii="Arial" w:eastAsia="Times New Roman" w:hAnsi="Arial" w:cs="Arial"/>
          <w:color w:val="000000"/>
          <w:sz w:val="24"/>
          <w:szCs w:val="24"/>
          <w:lang w:eastAsia="es-BO"/>
        </w:rPr>
        <w:t>presentado</w:t>
      </w:r>
      <w:r w:rsidR="004160D3">
        <w:rPr>
          <w:rFonts w:ascii="Arial" w:eastAsia="Times New Roman" w:hAnsi="Arial" w:cs="Arial"/>
          <w:color w:val="000000"/>
          <w:sz w:val="24"/>
          <w:szCs w:val="24"/>
          <w:lang w:eastAsia="es-BO"/>
        </w:rPr>
        <w:t>, conforme se tiene ampliamente justificado en los puntos precedentes</w:t>
      </w:r>
      <w:r w:rsidR="00596AE0">
        <w:rPr>
          <w:rFonts w:ascii="Arial" w:eastAsia="Times New Roman" w:hAnsi="Arial" w:cs="Arial"/>
          <w:color w:val="000000"/>
          <w:sz w:val="24"/>
          <w:szCs w:val="24"/>
          <w:lang w:eastAsia="es-BO"/>
        </w:rPr>
        <w:t xml:space="preserve">; </w:t>
      </w:r>
      <w:r w:rsidR="00BB6D07">
        <w:rPr>
          <w:rFonts w:ascii="Arial" w:eastAsia="Times New Roman" w:hAnsi="Arial" w:cs="Arial"/>
          <w:color w:val="000000"/>
          <w:sz w:val="24"/>
          <w:szCs w:val="24"/>
          <w:lang w:eastAsia="es-BO"/>
        </w:rPr>
        <w:t xml:space="preserve">por </w:t>
      </w:r>
      <w:r w:rsidR="00C1034B">
        <w:rPr>
          <w:rFonts w:ascii="Arial" w:eastAsia="Times New Roman" w:hAnsi="Arial" w:cs="Arial"/>
          <w:color w:val="000000"/>
          <w:sz w:val="24"/>
          <w:szCs w:val="24"/>
          <w:lang w:eastAsia="es-BO"/>
        </w:rPr>
        <w:t xml:space="preserve">consiguiente, </w:t>
      </w:r>
      <w:r w:rsidR="007B2B2F" w:rsidRPr="007B2B2F">
        <w:rPr>
          <w:rFonts w:ascii="Arial" w:eastAsia="Arial" w:hAnsi="Arial" w:cs="Arial"/>
          <w:bCs/>
          <w:sz w:val="24"/>
          <w:szCs w:val="24"/>
        </w:rPr>
        <w:t xml:space="preserve">no resulta ser evidente que en el presente caso </w:t>
      </w:r>
      <w:r w:rsidR="007B2B2F" w:rsidRPr="007B2B2F">
        <w:rPr>
          <w:rFonts w:ascii="Arial" w:eastAsia="Arial" w:hAnsi="Arial" w:cs="Arial"/>
          <w:sz w:val="24"/>
          <w:szCs w:val="24"/>
        </w:rPr>
        <w:t xml:space="preserve">se hubiere vulnerado </w:t>
      </w:r>
      <w:r w:rsidR="00596AE0">
        <w:rPr>
          <w:rFonts w:ascii="Arial" w:eastAsia="Arial" w:hAnsi="Arial" w:cs="Arial"/>
          <w:sz w:val="24"/>
          <w:szCs w:val="24"/>
        </w:rPr>
        <w:t>normas sustantivas, adjetivas y constitucionales,</w:t>
      </w:r>
      <w:r w:rsidR="00BB6D07">
        <w:rPr>
          <w:rFonts w:ascii="Arial" w:eastAsia="Arial" w:hAnsi="Arial" w:cs="Arial"/>
          <w:sz w:val="24"/>
          <w:szCs w:val="24"/>
        </w:rPr>
        <w:t xml:space="preserve"> </w:t>
      </w:r>
      <w:r w:rsidR="00596AE0">
        <w:rPr>
          <w:rFonts w:ascii="Arial" w:eastAsia="Arial" w:hAnsi="Arial" w:cs="Arial"/>
          <w:sz w:val="24"/>
          <w:szCs w:val="24"/>
        </w:rPr>
        <w:t xml:space="preserve">así tampoco </w:t>
      </w:r>
      <w:r w:rsidR="007B2B2F" w:rsidRPr="007B2B2F">
        <w:rPr>
          <w:rFonts w:ascii="Arial" w:eastAsia="Times New Roman" w:hAnsi="Arial" w:cs="Arial"/>
          <w:color w:val="000000"/>
          <w:sz w:val="24"/>
          <w:szCs w:val="24"/>
          <w:lang w:eastAsia="es-BO"/>
        </w:rPr>
        <w:t xml:space="preserve">se puede señalar que la resolución recurrida contenga </w:t>
      </w:r>
      <w:r w:rsidR="007B2B2F" w:rsidRPr="007B2B2F">
        <w:rPr>
          <w:rFonts w:ascii="Arial" w:eastAsia="Times New Roman" w:hAnsi="Arial" w:cs="Arial"/>
          <w:color w:val="000000"/>
          <w:sz w:val="24"/>
          <w:szCs w:val="24"/>
          <w:lang w:eastAsia="es-BO"/>
        </w:rPr>
        <w:lastRenderedPageBreak/>
        <w:t>interpretación errónea de medios de prueba; por lo que</w:t>
      </w:r>
      <w:r w:rsidR="00F925BE">
        <w:rPr>
          <w:rFonts w:ascii="Arial" w:eastAsia="Times New Roman" w:hAnsi="Arial" w:cs="Arial"/>
          <w:color w:val="000000"/>
          <w:sz w:val="24"/>
          <w:szCs w:val="24"/>
          <w:lang w:eastAsia="es-BO"/>
        </w:rPr>
        <w:t>,</w:t>
      </w:r>
      <w:r w:rsidR="007B2B2F" w:rsidRPr="007B2B2F">
        <w:rPr>
          <w:rFonts w:ascii="Arial" w:eastAsia="Times New Roman" w:hAnsi="Arial" w:cs="Arial"/>
          <w:color w:val="000000"/>
          <w:sz w:val="24"/>
          <w:szCs w:val="24"/>
          <w:lang w:eastAsia="es-BO"/>
        </w:rPr>
        <w:t xml:space="preserve"> </w:t>
      </w:r>
      <w:r w:rsidR="007B2B2F" w:rsidRPr="007B2B2F">
        <w:rPr>
          <w:rFonts w:ascii="Arial" w:eastAsia="Times New Roman" w:hAnsi="Arial" w:cs="Arial"/>
          <w:color w:val="000000"/>
          <w:sz w:val="24"/>
          <w:szCs w:val="24"/>
          <w:shd w:val="clear" w:color="auto" w:fill="FFFFFF"/>
          <w:lang w:val="es-ES" w:eastAsia="es-ES"/>
        </w:rPr>
        <w:t xml:space="preserve">corresponde aplicar el art. 220.II de la Ley N° 439 </w:t>
      </w:r>
      <w:r w:rsidR="004160D3">
        <w:rPr>
          <w:rFonts w:ascii="Arial" w:eastAsia="Times New Roman" w:hAnsi="Arial" w:cs="Arial"/>
          <w:color w:val="000000"/>
          <w:sz w:val="24"/>
          <w:szCs w:val="24"/>
          <w:shd w:val="clear" w:color="auto" w:fill="FFFFFF"/>
          <w:lang w:val="es-ES" w:eastAsia="es-ES"/>
        </w:rPr>
        <w:t xml:space="preserve">por la </w:t>
      </w:r>
      <w:r w:rsidR="007B2B2F" w:rsidRPr="007B2B2F">
        <w:rPr>
          <w:rFonts w:ascii="Arial" w:eastAsia="Times New Roman" w:hAnsi="Arial" w:cs="Arial"/>
          <w:color w:val="000000"/>
          <w:sz w:val="24"/>
          <w:szCs w:val="24"/>
          <w:shd w:val="clear" w:color="auto" w:fill="FFFFFF"/>
          <w:lang w:val="es-ES" w:eastAsia="es-ES"/>
        </w:rPr>
        <w:t>supletori</w:t>
      </w:r>
      <w:r w:rsidR="004160D3">
        <w:rPr>
          <w:rFonts w:ascii="Arial" w:eastAsia="Times New Roman" w:hAnsi="Arial" w:cs="Arial"/>
          <w:color w:val="000000"/>
          <w:sz w:val="24"/>
          <w:szCs w:val="24"/>
          <w:shd w:val="clear" w:color="auto" w:fill="FFFFFF"/>
          <w:lang w:val="es-ES" w:eastAsia="es-ES"/>
        </w:rPr>
        <w:t xml:space="preserve">edad </w:t>
      </w:r>
      <w:r w:rsidR="007B2B2F" w:rsidRPr="007B2B2F">
        <w:rPr>
          <w:rFonts w:ascii="Arial" w:eastAsia="Times New Roman" w:hAnsi="Arial" w:cs="Arial"/>
          <w:color w:val="000000"/>
          <w:sz w:val="24"/>
          <w:szCs w:val="24"/>
          <w:shd w:val="clear" w:color="auto" w:fill="FFFFFF"/>
          <w:lang w:val="es-ES" w:eastAsia="es-ES"/>
        </w:rPr>
        <w:t>prevista por el art. 78 de la Ley N° 1715.</w:t>
      </w:r>
    </w:p>
    <w:p w14:paraId="29BC1CB7" w14:textId="77777777" w:rsidR="007B2B2F" w:rsidRPr="007B2B2F" w:rsidRDefault="007B2B2F" w:rsidP="007B2B2F">
      <w:pPr>
        <w:spacing w:after="0" w:line="360" w:lineRule="auto"/>
        <w:jc w:val="center"/>
        <w:rPr>
          <w:rFonts w:ascii="Arial" w:eastAsia="Times New Roman" w:hAnsi="Arial" w:cs="Arial"/>
          <w:b/>
          <w:sz w:val="24"/>
          <w:szCs w:val="24"/>
          <w:lang w:val="es-ES" w:eastAsia="es-ES"/>
        </w:rPr>
      </w:pPr>
      <w:r w:rsidRPr="007B2B2F">
        <w:rPr>
          <w:rFonts w:ascii="Arial" w:eastAsia="Times New Roman" w:hAnsi="Arial" w:cs="Arial"/>
          <w:b/>
          <w:sz w:val="24"/>
          <w:szCs w:val="24"/>
          <w:lang w:val="es-ES" w:eastAsia="es-ES"/>
        </w:rPr>
        <w:t>III. POR TANTO</w:t>
      </w:r>
    </w:p>
    <w:p w14:paraId="1AF3FB2A" w14:textId="77777777" w:rsidR="004160D3" w:rsidRDefault="007B2B2F" w:rsidP="00290BD8">
      <w:pPr>
        <w:widowControl w:val="0"/>
        <w:tabs>
          <w:tab w:val="left" w:pos="3887"/>
        </w:tabs>
        <w:spacing w:after="0" w:line="360" w:lineRule="auto"/>
        <w:jc w:val="both"/>
        <w:rPr>
          <w:rFonts w:ascii="Arial" w:eastAsia="Times New Roman" w:hAnsi="Arial" w:cs="Arial"/>
          <w:sz w:val="24"/>
          <w:szCs w:val="24"/>
          <w:lang w:val="es-ES" w:eastAsia="es-ES"/>
        </w:rPr>
      </w:pPr>
      <w:r w:rsidRPr="007B2B2F">
        <w:rPr>
          <w:rFonts w:ascii="Arial" w:eastAsia="Times New Roman" w:hAnsi="Arial" w:cs="Arial"/>
          <w:sz w:val="24"/>
          <w:szCs w:val="24"/>
          <w:lang w:val="es-ES" w:eastAsia="es-ES"/>
        </w:rPr>
        <w:t xml:space="preserve">La Sala </w:t>
      </w:r>
      <w:r w:rsidR="00290BD8">
        <w:rPr>
          <w:rFonts w:ascii="Arial" w:eastAsia="Times New Roman" w:hAnsi="Arial" w:cs="Arial"/>
          <w:sz w:val="24"/>
          <w:szCs w:val="24"/>
          <w:lang w:val="es-ES" w:eastAsia="es-ES"/>
        </w:rPr>
        <w:t xml:space="preserve">Segunda </w:t>
      </w:r>
      <w:r w:rsidRPr="007B2B2F">
        <w:rPr>
          <w:rFonts w:ascii="Arial" w:eastAsia="Times New Roman" w:hAnsi="Arial" w:cs="Arial"/>
          <w:sz w:val="24"/>
          <w:szCs w:val="24"/>
          <w:lang w:val="es-ES" w:eastAsia="es-ES"/>
        </w:rPr>
        <w:t>del Tribunal Agroambiental, en mérito a la potestad conferida por el art. 189.1 de la CPE y art. 87.IV de la Ley N° 1715 y en virtud de la jurisdicción que por ella ejerce</w:t>
      </w:r>
      <w:r w:rsidR="004160D3">
        <w:rPr>
          <w:rFonts w:ascii="Arial" w:eastAsia="Times New Roman" w:hAnsi="Arial" w:cs="Arial"/>
          <w:sz w:val="24"/>
          <w:szCs w:val="24"/>
          <w:lang w:val="es-ES" w:eastAsia="es-ES"/>
        </w:rPr>
        <w:t>;</w:t>
      </w:r>
      <w:r w:rsidRPr="007B2B2F">
        <w:rPr>
          <w:rFonts w:ascii="Arial" w:eastAsia="Times New Roman" w:hAnsi="Arial" w:cs="Arial"/>
          <w:sz w:val="24"/>
          <w:szCs w:val="24"/>
          <w:lang w:val="es-ES" w:eastAsia="es-ES"/>
        </w:rPr>
        <w:t xml:space="preserve"> </w:t>
      </w:r>
      <w:r w:rsidR="004160D3">
        <w:rPr>
          <w:rFonts w:ascii="Arial" w:eastAsia="Times New Roman" w:hAnsi="Arial" w:cs="Arial"/>
          <w:sz w:val="24"/>
          <w:szCs w:val="24"/>
          <w:lang w:val="es-ES" w:eastAsia="es-ES"/>
        </w:rPr>
        <w:t>dispone:</w:t>
      </w:r>
    </w:p>
    <w:p w14:paraId="2A1D234F" w14:textId="77777777" w:rsidR="00646E40" w:rsidRDefault="004160D3" w:rsidP="00290BD8">
      <w:pPr>
        <w:widowControl w:val="0"/>
        <w:tabs>
          <w:tab w:val="left" w:pos="3887"/>
        </w:tabs>
        <w:spacing w:after="0" w:line="360" w:lineRule="auto"/>
        <w:jc w:val="both"/>
        <w:rPr>
          <w:rFonts w:ascii="Arial" w:eastAsia="Arial" w:hAnsi="Arial" w:cs="Arial"/>
          <w:color w:val="000000"/>
          <w:sz w:val="24"/>
          <w:szCs w:val="24"/>
          <w:lang w:val="es-ES" w:eastAsia="es-ES" w:bidi="es-ES"/>
        </w:rPr>
      </w:pPr>
      <w:r w:rsidRPr="004160D3">
        <w:rPr>
          <w:rFonts w:ascii="Arial" w:eastAsia="Times New Roman" w:hAnsi="Arial" w:cs="Arial"/>
          <w:b/>
          <w:sz w:val="24"/>
          <w:szCs w:val="24"/>
          <w:lang w:val="es-ES" w:eastAsia="es-ES"/>
        </w:rPr>
        <w:t>1.</w:t>
      </w:r>
      <w:r>
        <w:rPr>
          <w:rFonts w:ascii="Arial" w:eastAsia="Times New Roman" w:hAnsi="Arial" w:cs="Arial"/>
          <w:sz w:val="24"/>
          <w:szCs w:val="24"/>
          <w:lang w:val="es-ES" w:eastAsia="es-ES"/>
        </w:rPr>
        <w:t xml:space="preserve"> D</w:t>
      </w:r>
      <w:r w:rsidR="007B2B2F" w:rsidRPr="007B2B2F">
        <w:rPr>
          <w:rFonts w:ascii="Arial" w:eastAsia="Times New Roman" w:hAnsi="Arial" w:cs="Arial"/>
          <w:sz w:val="24"/>
          <w:szCs w:val="24"/>
          <w:lang w:val="es-ES" w:eastAsia="es-ES"/>
        </w:rPr>
        <w:t>eclara</w:t>
      </w:r>
      <w:r>
        <w:rPr>
          <w:rFonts w:ascii="Arial" w:eastAsia="Times New Roman" w:hAnsi="Arial" w:cs="Arial"/>
          <w:sz w:val="24"/>
          <w:szCs w:val="24"/>
          <w:lang w:val="es-ES" w:eastAsia="es-ES"/>
        </w:rPr>
        <w:t>r</w:t>
      </w:r>
      <w:r w:rsidR="007B2B2F" w:rsidRPr="007B2B2F">
        <w:rPr>
          <w:rFonts w:ascii="Arial" w:eastAsia="Times New Roman" w:hAnsi="Arial" w:cs="Arial"/>
          <w:sz w:val="24"/>
          <w:szCs w:val="24"/>
          <w:lang w:val="es-ES" w:eastAsia="es-ES"/>
        </w:rPr>
        <w:t xml:space="preserve"> </w:t>
      </w:r>
      <w:r w:rsidR="007B2B2F" w:rsidRPr="007B2B2F">
        <w:rPr>
          <w:rFonts w:ascii="Arial" w:eastAsia="Times New Roman" w:hAnsi="Arial" w:cs="Arial"/>
          <w:b/>
          <w:sz w:val="24"/>
          <w:szCs w:val="24"/>
          <w:lang w:val="es-ES" w:eastAsia="es-ES"/>
        </w:rPr>
        <w:t xml:space="preserve">INFUNDADO </w:t>
      </w:r>
      <w:r w:rsidR="007B2B2F" w:rsidRPr="007B2B2F">
        <w:rPr>
          <w:rFonts w:ascii="Arial" w:eastAsia="Times New Roman" w:hAnsi="Arial" w:cs="Arial"/>
          <w:sz w:val="24"/>
          <w:szCs w:val="24"/>
          <w:lang w:val="es-ES" w:eastAsia="es-ES"/>
        </w:rPr>
        <w:t>e</w:t>
      </w:r>
      <w:r w:rsidR="007B2B2F" w:rsidRPr="007B2B2F">
        <w:rPr>
          <w:rFonts w:ascii="Arial" w:eastAsia="Arial" w:hAnsi="Arial" w:cs="Arial"/>
          <w:bCs/>
          <w:sz w:val="24"/>
          <w:szCs w:val="24"/>
        </w:rPr>
        <w:t>l recurso de casación</w:t>
      </w:r>
      <w:r w:rsidR="00290BD8" w:rsidRPr="00290BD8">
        <w:rPr>
          <w:rFonts w:ascii="Arial" w:eastAsia="Arial" w:hAnsi="Arial" w:cs="Arial"/>
          <w:bCs/>
          <w:sz w:val="24"/>
          <w:szCs w:val="24"/>
        </w:rPr>
        <w:t xml:space="preserve"> </w:t>
      </w:r>
      <w:r w:rsidR="00290BD8">
        <w:rPr>
          <w:rFonts w:ascii="Arial" w:eastAsia="Arial" w:hAnsi="Arial" w:cs="Arial"/>
          <w:bCs/>
          <w:sz w:val="24"/>
          <w:szCs w:val="24"/>
        </w:rPr>
        <w:t xml:space="preserve">en la forma y en el fondo </w:t>
      </w:r>
      <w:r w:rsidR="00290BD8" w:rsidRPr="007B2B2F">
        <w:rPr>
          <w:rFonts w:ascii="Arial" w:eastAsia="Arial" w:hAnsi="Arial" w:cs="Arial"/>
          <w:bCs/>
          <w:sz w:val="24"/>
          <w:szCs w:val="24"/>
        </w:rPr>
        <w:t xml:space="preserve">cursante de fs. </w:t>
      </w:r>
      <w:r w:rsidR="00290BD8">
        <w:rPr>
          <w:rFonts w:ascii="Arial" w:eastAsia="Arial" w:hAnsi="Arial" w:cs="Arial"/>
          <w:bCs/>
          <w:sz w:val="24"/>
          <w:szCs w:val="24"/>
        </w:rPr>
        <w:t xml:space="preserve">757 a 770 </w:t>
      </w:r>
      <w:r w:rsidR="00290BD8" w:rsidRPr="007B2B2F">
        <w:rPr>
          <w:rFonts w:ascii="Arial" w:eastAsia="Arial" w:hAnsi="Arial" w:cs="Arial"/>
          <w:bCs/>
          <w:sz w:val="24"/>
          <w:szCs w:val="24"/>
        </w:rPr>
        <w:t>de obrados, interpuesto por</w:t>
      </w:r>
      <w:r w:rsidR="00290BD8" w:rsidRPr="007B2B2F">
        <w:rPr>
          <w:rFonts w:ascii="Arial" w:eastAsia="Arial" w:hAnsi="Arial" w:cs="Arial"/>
          <w:b/>
          <w:color w:val="000000"/>
          <w:sz w:val="24"/>
          <w:szCs w:val="24"/>
          <w:lang w:val="es-ES" w:eastAsia="es-ES" w:bidi="es-ES"/>
        </w:rPr>
        <w:t xml:space="preserve"> </w:t>
      </w:r>
      <w:r w:rsidR="00290BD8" w:rsidRPr="002F5B40">
        <w:rPr>
          <w:rFonts w:ascii="Arial" w:eastAsia="Arial" w:hAnsi="Arial" w:cs="Arial"/>
          <w:color w:val="000000"/>
          <w:sz w:val="24"/>
          <w:szCs w:val="24"/>
          <w:lang w:val="es-ES" w:eastAsia="es-ES" w:bidi="es-ES"/>
        </w:rPr>
        <w:t>Hugo Bustillos Ortuño</w:t>
      </w:r>
      <w:r w:rsidR="00646E40">
        <w:rPr>
          <w:rFonts w:ascii="Arial" w:eastAsia="Arial" w:hAnsi="Arial" w:cs="Arial"/>
          <w:color w:val="000000"/>
          <w:sz w:val="24"/>
          <w:szCs w:val="24"/>
          <w:lang w:val="es-ES" w:eastAsia="es-ES" w:bidi="es-ES"/>
        </w:rPr>
        <w:t>.</w:t>
      </w:r>
    </w:p>
    <w:p w14:paraId="57CCF01F" w14:textId="1785BD07" w:rsidR="00290BD8" w:rsidRDefault="00646E40" w:rsidP="00290BD8">
      <w:pPr>
        <w:widowControl w:val="0"/>
        <w:tabs>
          <w:tab w:val="left" w:pos="3887"/>
        </w:tabs>
        <w:spacing w:after="0" w:line="360" w:lineRule="auto"/>
        <w:jc w:val="both"/>
        <w:rPr>
          <w:rFonts w:ascii="Arial" w:eastAsia="Arial" w:hAnsi="Arial" w:cs="Arial"/>
          <w:bCs/>
          <w:sz w:val="24"/>
          <w:szCs w:val="24"/>
        </w:rPr>
      </w:pPr>
      <w:r w:rsidRPr="00646E40">
        <w:rPr>
          <w:rFonts w:ascii="Arial" w:eastAsia="Arial" w:hAnsi="Arial" w:cs="Arial"/>
          <w:b/>
          <w:color w:val="000000"/>
          <w:sz w:val="24"/>
          <w:szCs w:val="24"/>
          <w:lang w:val="es-ES" w:eastAsia="es-ES" w:bidi="es-ES"/>
        </w:rPr>
        <w:t>2.</w:t>
      </w:r>
      <w:r>
        <w:rPr>
          <w:rFonts w:ascii="Arial" w:eastAsia="Arial" w:hAnsi="Arial" w:cs="Arial"/>
          <w:color w:val="000000"/>
          <w:sz w:val="24"/>
          <w:szCs w:val="24"/>
          <w:lang w:val="es-ES" w:eastAsia="es-ES" w:bidi="es-ES"/>
        </w:rPr>
        <w:t xml:space="preserve"> Se mantiene firme y subsistente </w:t>
      </w:r>
      <w:r w:rsidR="00290BD8" w:rsidRPr="007B2B2F">
        <w:rPr>
          <w:rFonts w:ascii="Arial" w:eastAsia="Arial" w:hAnsi="Arial" w:cs="Arial"/>
          <w:bCs/>
          <w:sz w:val="24"/>
          <w:szCs w:val="24"/>
        </w:rPr>
        <w:t xml:space="preserve">el Auto </w:t>
      </w:r>
      <w:r w:rsidR="00290BD8">
        <w:rPr>
          <w:rFonts w:ascii="Arial" w:eastAsia="Arial" w:hAnsi="Arial" w:cs="Arial"/>
          <w:bCs/>
          <w:sz w:val="24"/>
          <w:szCs w:val="24"/>
        </w:rPr>
        <w:t xml:space="preserve">Interlocutorio Definitivo de 06 de febrero de 2024 </w:t>
      </w:r>
      <w:r w:rsidR="00290BD8" w:rsidRPr="007B2B2F">
        <w:rPr>
          <w:rFonts w:ascii="Arial" w:eastAsia="Arial" w:hAnsi="Arial" w:cs="Arial"/>
          <w:bCs/>
          <w:sz w:val="24"/>
          <w:szCs w:val="24"/>
        </w:rPr>
        <w:t xml:space="preserve">cursante de fs. </w:t>
      </w:r>
      <w:r w:rsidR="00290BD8">
        <w:rPr>
          <w:rFonts w:ascii="Arial" w:eastAsia="Arial" w:hAnsi="Arial" w:cs="Arial"/>
          <w:bCs/>
          <w:sz w:val="24"/>
          <w:szCs w:val="24"/>
        </w:rPr>
        <w:t xml:space="preserve">717 vta. a 720 vta. de obrados, </w:t>
      </w:r>
      <w:r w:rsidR="00290BD8" w:rsidRPr="007B2B2F">
        <w:rPr>
          <w:rFonts w:ascii="Arial" w:eastAsia="Arial" w:hAnsi="Arial" w:cs="Arial"/>
          <w:bCs/>
          <w:sz w:val="24"/>
          <w:szCs w:val="24"/>
        </w:rPr>
        <w:t>pronunciad</w:t>
      </w:r>
      <w:r>
        <w:rPr>
          <w:rFonts w:ascii="Arial" w:eastAsia="Arial" w:hAnsi="Arial" w:cs="Arial"/>
          <w:bCs/>
          <w:sz w:val="24"/>
          <w:szCs w:val="24"/>
        </w:rPr>
        <w:t>o</w:t>
      </w:r>
      <w:r w:rsidR="00290BD8" w:rsidRPr="007B2B2F">
        <w:rPr>
          <w:rFonts w:ascii="Arial" w:eastAsia="Arial" w:hAnsi="Arial" w:cs="Arial"/>
          <w:bCs/>
          <w:sz w:val="24"/>
          <w:szCs w:val="24"/>
        </w:rPr>
        <w:t xml:space="preserve"> por </w:t>
      </w:r>
      <w:r>
        <w:rPr>
          <w:rFonts w:ascii="Arial" w:eastAsia="Arial" w:hAnsi="Arial" w:cs="Arial"/>
          <w:bCs/>
          <w:sz w:val="24"/>
          <w:szCs w:val="24"/>
        </w:rPr>
        <w:t>la</w:t>
      </w:r>
      <w:r w:rsidR="00290BD8" w:rsidRPr="007B2B2F">
        <w:rPr>
          <w:rFonts w:ascii="Arial" w:eastAsia="Arial" w:hAnsi="Arial" w:cs="Arial"/>
          <w:bCs/>
          <w:sz w:val="24"/>
          <w:szCs w:val="24"/>
        </w:rPr>
        <w:t xml:space="preserve"> Juez Agroambiental de </w:t>
      </w:r>
      <w:r w:rsidR="00290BD8">
        <w:rPr>
          <w:rFonts w:ascii="Arial" w:eastAsia="Arial" w:hAnsi="Arial" w:cs="Arial"/>
          <w:bCs/>
          <w:sz w:val="24"/>
          <w:szCs w:val="24"/>
        </w:rPr>
        <w:t xml:space="preserve">Tarija </w:t>
      </w:r>
      <w:r w:rsidR="00290BD8" w:rsidRPr="007B2B2F">
        <w:rPr>
          <w:rFonts w:ascii="Arial" w:eastAsia="Arial" w:hAnsi="Arial" w:cs="Arial"/>
          <w:bCs/>
          <w:sz w:val="24"/>
          <w:szCs w:val="24"/>
        </w:rPr>
        <w:t xml:space="preserve">que declaró </w:t>
      </w:r>
      <w:r w:rsidR="00290BD8">
        <w:rPr>
          <w:rFonts w:ascii="Arial" w:eastAsia="Arial" w:hAnsi="Arial" w:cs="Arial"/>
          <w:bCs/>
          <w:sz w:val="24"/>
          <w:szCs w:val="24"/>
        </w:rPr>
        <w:t>im</w:t>
      </w:r>
      <w:r w:rsidR="00290BD8" w:rsidRPr="007B2B2F">
        <w:rPr>
          <w:rFonts w:ascii="Arial" w:eastAsia="Arial" w:hAnsi="Arial" w:cs="Arial"/>
          <w:bCs/>
          <w:sz w:val="24"/>
          <w:szCs w:val="24"/>
        </w:rPr>
        <w:t>probad</w:t>
      </w:r>
      <w:r>
        <w:rPr>
          <w:rFonts w:ascii="Arial" w:eastAsia="Arial" w:hAnsi="Arial" w:cs="Arial"/>
          <w:bCs/>
          <w:sz w:val="24"/>
          <w:szCs w:val="24"/>
        </w:rPr>
        <w:t>o</w:t>
      </w:r>
      <w:r w:rsidR="00290BD8" w:rsidRPr="007B2B2F">
        <w:rPr>
          <w:rFonts w:ascii="Arial" w:eastAsia="Arial" w:hAnsi="Arial" w:cs="Arial"/>
          <w:bCs/>
          <w:sz w:val="24"/>
          <w:szCs w:val="24"/>
        </w:rPr>
        <w:t xml:space="preserve"> </w:t>
      </w:r>
      <w:r w:rsidR="00290BD8">
        <w:rPr>
          <w:rFonts w:ascii="Arial" w:eastAsia="Arial" w:hAnsi="Arial" w:cs="Arial"/>
          <w:bCs/>
          <w:sz w:val="24"/>
          <w:szCs w:val="24"/>
        </w:rPr>
        <w:t>el incidente de nulidad de obrados</w:t>
      </w:r>
      <w:r>
        <w:rPr>
          <w:rFonts w:ascii="Arial" w:eastAsia="Arial" w:hAnsi="Arial" w:cs="Arial"/>
          <w:bCs/>
          <w:sz w:val="24"/>
          <w:szCs w:val="24"/>
        </w:rPr>
        <w:t>.</w:t>
      </w:r>
    </w:p>
    <w:p w14:paraId="39AB548A" w14:textId="77777777" w:rsidR="00646E40" w:rsidRDefault="00646E40" w:rsidP="00290BD8">
      <w:pPr>
        <w:widowControl w:val="0"/>
        <w:tabs>
          <w:tab w:val="left" w:pos="3887"/>
        </w:tabs>
        <w:spacing w:after="0" w:line="360" w:lineRule="auto"/>
        <w:jc w:val="both"/>
        <w:rPr>
          <w:rFonts w:ascii="Arial" w:eastAsia="Arial" w:hAnsi="Arial" w:cs="Arial"/>
          <w:bCs/>
          <w:sz w:val="24"/>
          <w:szCs w:val="24"/>
        </w:rPr>
      </w:pPr>
      <w:r w:rsidRPr="00646E40">
        <w:rPr>
          <w:rFonts w:ascii="Arial" w:eastAsia="Arial" w:hAnsi="Arial" w:cs="Arial"/>
          <w:b/>
          <w:bCs/>
          <w:sz w:val="24"/>
          <w:szCs w:val="24"/>
        </w:rPr>
        <w:t>3.</w:t>
      </w:r>
      <w:r>
        <w:rPr>
          <w:rFonts w:ascii="Arial" w:eastAsia="Arial" w:hAnsi="Arial" w:cs="Arial"/>
          <w:bCs/>
          <w:sz w:val="24"/>
          <w:szCs w:val="24"/>
        </w:rPr>
        <w:t xml:space="preserve"> Se condena en costas y costos al recurrente, en aplicación del art. 223.V y 224 de la Ley N° 439, aplicable por el régimen de supletoriedad establecido en el art. 78 de la Ley N° 1715.</w:t>
      </w:r>
    </w:p>
    <w:p w14:paraId="00B185CC" w14:textId="17150ACE" w:rsidR="00646E40" w:rsidRPr="007B2B2F" w:rsidRDefault="00646E40" w:rsidP="00290BD8">
      <w:pPr>
        <w:widowControl w:val="0"/>
        <w:tabs>
          <w:tab w:val="left" w:pos="3887"/>
        </w:tabs>
        <w:spacing w:after="0" w:line="360" w:lineRule="auto"/>
        <w:jc w:val="both"/>
        <w:rPr>
          <w:rFonts w:ascii="Arial" w:eastAsia="Arial" w:hAnsi="Arial" w:cs="Arial"/>
          <w:bCs/>
          <w:sz w:val="24"/>
          <w:szCs w:val="24"/>
        </w:rPr>
      </w:pPr>
      <w:r w:rsidRPr="00646E40">
        <w:rPr>
          <w:rFonts w:ascii="Arial" w:eastAsia="Arial" w:hAnsi="Arial" w:cs="Arial"/>
          <w:b/>
          <w:bCs/>
          <w:sz w:val="24"/>
          <w:szCs w:val="24"/>
        </w:rPr>
        <w:t>4.</w:t>
      </w:r>
      <w:r>
        <w:rPr>
          <w:rFonts w:ascii="Arial" w:eastAsia="Arial" w:hAnsi="Arial" w:cs="Arial"/>
          <w:bCs/>
          <w:sz w:val="24"/>
          <w:szCs w:val="24"/>
        </w:rPr>
        <w:t xml:space="preserve"> Se regula el honorario profesional, en la suma de Bs. 1500 (Un Mil Quinientos </w:t>
      </w:r>
      <w:proofErr w:type="gramStart"/>
      <w:r>
        <w:rPr>
          <w:rFonts w:ascii="Arial" w:eastAsia="Arial" w:hAnsi="Arial" w:cs="Arial"/>
          <w:bCs/>
          <w:sz w:val="24"/>
          <w:szCs w:val="24"/>
        </w:rPr>
        <w:t>Bolivianos</w:t>
      </w:r>
      <w:proofErr w:type="gramEnd"/>
      <w:r>
        <w:rPr>
          <w:rFonts w:ascii="Arial" w:eastAsia="Arial" w:hAnsi="Arial" w:cs="Arial"/>
          <w:bCs/>
          <w:sz w:val="24"/>
          <w:szCs w:val="24"/>
        </w:rPr>
        <w:t xml:space="preserve">). </w:t>
      </w:r>
    </w:p>
    <w:p w14:paraId="3D8B357D" w14:textId="49691B2D" w:rsidR="007B2B2F" w:rsidRPr="007B2B2F" w:rsidRDefault="007B2B2F" w:rsidP="00290BD8">
      <w:pPr>
        <w:widowControl w:val="0"/>
        <w:tabs>
          <w:tab w:val="left" w:pos="3887"/>
        </w:tabs>
        <w:spacing w:after="0" w:line="360" w:lineRule="auto"/>
        <w:jc w:val="both"/>
        <w:rPr>
          <w:rFonts w:ascii="Arial" w:eastAsia="Times New Roman" w:hAnsi="Arial" w:cs="Arial"/>
          <w:b/>
          <w:bCs/>
          <w:color w:val="777777"/>
          <w:sz w:val="24"/>
          <w:szCs w:val="24"/>
          <w:lang w:eastAsia="es-BO"/>
        </w:rPr>
      </w:pPr>
      <w:r w:rsidRPr="007B2B2F">
        <w:rPr>
          <w:rFonts w:ascii="Arial" w:eastAsia="Times New Roman" w:hAnsi="Arial" w:cs="Arial"/>
          <w:b/>
          <w:sz w:val="24"/>
          <w:szCs w:val="24"/>
          <w:lang w:val="es-ES" w:eastAsia="es-ES"/>
        </w:rPr>
        <w:t xml:space="preserve">Regístrese, notifíquese y </w:t>
      </w:r>
      <w:proofErr w:type="gramStart"/>
      <w:r w:rsidRPr="007B2B2F">
        <w:rPr>
          <w:rFonts w:ascii="Arial" w:eastAsia="Times New Roman" w:hAnsi="Arial" w:cs="Arial"/>
          <w:b/>
          <w:sz w:val="24"/>
          <w:szCs w:val="24"/>
          <w:lang w:val="es-ES" w:eastAsia="es-ES"/>
        </w:rPr>
        <w:t>devuélvase.-</w:t>
      </w:r>
      <w:proofErr w:type="gramEnd"/>
      <w:r w:rsidRPr="007B2B2F">
        <w:rPr>
          <w:rFonts w:ascii="Arial" w:eastAsia="Times New Roman" w:hAnsi="Arial" w:cs="Arial"/>
          <w:b/>
          <w:bCs/>
          <w:color w:val="777777"/>
          <w:sz w:val="24"/>
          <w:szCs w:val="24"/>
          <w:lang w:eastAsia="es-BO"/>
        </w:rPr>
        <w:t xml:space="preserve"> </w:t>
      </w:r>
    </w:p>
    <w:p w14:paraId="208FE2C4" w14:textId="77777777" w:rsidR="007B2B2F" w:rsidRPr="007B2B2F" w:rsidRDefault="007B2B2F" w:rsidP="007B2B2F">
      <w:pPr>
        <w:spacing w:after="0" w:line="360" w:lineRule="auto"/>
        <w:jc w:val="both"/>
        <w:rPr>
          <w:rFonts w:ascii="Arial" w:eastAsia="Times New Roman" w:hAnsi="Arial" w:cs="Arial"/>
          <w:b/>
          <w:sz w:val="24"/>
          <w:szCs w:val="24"/>
          <w:lang w:val="es-ES" w:eastAsia="es-ES"/>
        </w:rPr>
      </w:pPr>
    </w:p>
    <w:p w14:paraId="4AFB3153" w14:textId="77777777" w:rsidR="007B2B2F" w:rsidRPr="007B2B2F" w:rsidRDefault="007B2B2F" w:rsidP="007B2B2F">
      <w:pPr>
        <w:spacing w:after="0" w:line="360" w:lineRule="auto"/>
        <w:ind w:right="123"/>
        <w:jc w:val="both"/>
        <w:rPr>
          <w:rFonts w:ascii="Arial" w:eastAsia="Times New Roman" w:hAnsi="Arial" w:cs="Arial"/>
          <w:color w:val="000000"/>
          <w:sz w:val="24"/>
          <w:szCs w:val="24"/>
          <w:lang w:eastAsia="es-BO"/>
        </w:rPr>
      </w:pPr>
    </w:p>
    <w:p w14:paraId="21A018DE" w14:textId="77777777" w:rsidR="007B2B2F" w:rsidRPr="007B2B2F" w:rsidRDefault="007B2B2F" w:rsidP="007B2B2F">
      <w:pPr>
        <w:spacing w:after="0" w:line="360" w:lineRule="auto"/>
        <w:ind w:right="123"/>
        <w:jc w:val="both"/>
        <w:rPr>
          <w:rFonts w:ascii="Arial" w:eastAsia="Arial Unicode MS" w:hAnsi="Arial" w:cs="Arial"/>
          <w:color w:val="000000"/>
          <w:sz w:val="24"/>
          <w:szCs w:val="24"/>
          <w:lang w:val="es-ES" w:eastAsia="es-ES" w:bidi="es-ES"/>
        </w:rPr>
      </w:pPr>
    </w:p>
    <w:p w14:paraId="15E6BCB7" w14:textId="77777777" w:rsidR="007B2B2F" w:rsidRPr="007B2B2F" w:rsidRDefault="007B2B2F" w:rsidP="007B2B2F">
      <w:pPr>
        <w:widowControl w:val="0"/>
        <w:spacing w:after="0" w:line="360" w:lineRule="auto"/>
        <w:ind w:right="240"/>
        <w:contextualSpacing/>
        <w:jc w:val="both"/>
        <w:rPr>
          <w:rFonts w:ascii="Arial" w:eastAsia="Arial" w:hAnsi="Arial" w:cs="Arial"/>
          <w:sz w:val="24"/>
          <w:szCs w:val="24"/>
        </w:rPr>
      </w:pPr>
    </w:p>
    <w:p w14:paraId="4FE27792" w14:textId="77777777" w:rsidR="007B2B2F" w:rsidRPr="007B2B2F" w:rsidRDefault="007B2B2F" w:rsidP="007B2B2F">
      <w:pPr>
        <w:spacing w:after="0" w:line="360" w:lineRule="auto"/>
        <w:jc w:val="both"/>
        <w:rPr>
          <w:rFonts w:ascii="Arial" w:eastAsia="Arial Unicode MS" w:hAnsi="Arial" w:cs="Arial"/>
          <w:color w:val="000000"/>
          <w:sz w:val="24"/>
          <w:szCs w:val="24"/>
          <w:lang w:val="es-ES" w:eastAsia="es-ES" w:bidi="es-ES"/>
        </w:rPr>
      </w:pPr>
    </w:p>
    <w:p w14:paraId="3E11F3A1" w14:textId="77777777" w:rsidR="007B2B2F" w:rsidRPr="007B2B2F" w:rsidRDefault="007B2B2F" w:rsidP="007B2B2F">
      <w:pPr>
        <w:rPr>
          <w:rFonts w:ascii="Calibri" w:eastAsia="Calibri" w:hAnsi="Calibri" w:cs="Times New Roman"/>
        </w:rPr>
      </w:pPr>
    </w:p>
    <w:p w14:paraId="51BC4E4A" w14:textId="77777777" w:rsidR="007B2B2F" w:rsidRPr="007B2B2F" w:rsidRDefault="007B2B2F" w:rsidP="007B2B2F">
      <w:pPr>
        <w:rPr>
          <w:rFonts w:ascii="Calibri" w:eastAsia="Calibri" w:hAnsi="Calibri" w:cs="Times New Roman"/>
        </w:rPr>
      </w:pPr>
    </w:p>
    <w:p w14:paraId="40144ED0" w14:textId="77777777" w:rsidR="007B2B2F" w:rsidRPr="007B2B2F" w:rsidRDefault="007B2B2F" w:rsidP="007B2B2F">
      <w:pPr>
        <w:rPr>
          <w:rFonts w:ascii="Calibri" w:eastAsia="Calibri" w:hAnsi="Calibri" w:cs="Times New Roman"/>
        </w:rPr>
      </w:pPr>
    </w:p>
    <w:p w14:paraId="66206AE9" w14:textId="77777777" w:rsidR="007B2B2F" w:rsidRPr="007B2B2F" w:rsidRDefault="007B2B2F" w:rsidP="007B2B2F">
      <w:pPr>
        <w:rPr>
          <w:rFonts w:ascii="Calibri" w:eastAsia="Calibri" w:hAnsi="Calibri" w:cs="Times New Roman"/>
        </w:rPr>
      </w:pPr>
    </w:p>
    <w:p w14:paraId="04B25553" w14:textId="77777777" w:rsidR="00EB0C2F" w:rsidRDefault="00EB0C2F"/>
    <w:sectPr w:rsidR="00EB0C2F" w:rsidSect="0034795C">
      <w:pgSz w:w="12242" w:h="18722" w:code="258"/>
      <w:pgMar w:top="2552" w:right="1134" w:bottom="1134"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2"/>
  <w:mirrorMargin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B2F"/>
    <w:rsid w:val="00000699"/>
    <w:rsid w:val="00012CB9"/>
    <w:rsid w:val="000163C7"/>
    <w:rsid w:val="00027576"/>
    <w:rsid w:val="0004525F"/>
    <w:rsid w:val="0005057F"/>
    <w:rsid w:val="00053BD9"/>
    <w:rsid w:val="00083898"/>
    <w:rsid w:val="000955AD"/>
    <w:rsid w:val="000C0B97"/>
    <w:rsid w:val="000D13EF"/>
    <w:rsid w:val="000F3DAE"/>
    <w:rsid w:val="000F5A9B"/>
    <w:rsid w:val="001200A0"/>
    <w:rsid w:val="00144BB1"/>
    <w:rsid w:val="00166E0F"/>
    <w:rsid w:val="0016738A"/>
    <w:rsid w:val="0017387C"/>
    <w:rsid w:val="00186842"/>
    <w:rsid w:val="001910FB"/>
    <w:rsid w:val="001925FA"/>
    <w:rsid w:val="001A69CA"/>
    <w:rsid w:val="001C3E7F"/>
    <w:rsid w:val="001D1D37"/>
    <w:rsid w:val="001D2234"/>
    <w:rsid w:val="001D3C48"/>
    <w:rsid w:val="00201AF2"/>
    <w:rsid w:val="0023705D"/>
    <w:rsid w:val="00290BD8"/>
    <w:rsid w:val="002973E1"/>
    <w:rsid w:val="002C62E6"/>
    <w:rsid w:val="002E4156"/>
    <w:rsid w:val="002F5B40"/>
    <w:rsid w:val="00301D0F"/>
    <w:rsid w:val="0033706B"/>
    <w:rsid w:val="00340088"/>
    <w:rsid w:val="0034795C"/>
    <w:rsid w:val="00390B99"/>
    <w:rsid w:val="003B5CBA"/>
    <w:rsid w:val="003D4575"/>
    <w:rsid w:val="003E031E"/>
    <w:rsid w:val="003E7B6C"/>
    <w:rsid w:val="004160D3"/>
    <w:rsid w:val="00420300"/>
    <w:rsid w:val="00420A0B"/>
    <w:rsid w:val="00434384"/>
    <w:rsid w:val="00465BB6"/>
    <w:rsid w:val="0048027F"/>
    <w:rsid w:val="00481798"/>
    <w:rsid w:val="00485CDB"/>
    <w:rsid w:val="00494C7A"/>
    <w:rsid w:val="004B00F9"/>
    <w:rsid w:val="004C3645"/>
    <w:rsid w:val="004D2786"/>
    <w:rsid w:val="004D3FF6"/>
    <w:rsid w:val="004E10D7"/>
    <w:rsid w:val="005016DC"/>
    <w:rsid w:val="00503328"/>
    <w:rsid w:val="00506335"/>
    <w:rsid w:val="00527AD9"/>
    <w:rsid w:val="005404D1"/>
    <w:rsid w:val="0055787E"/>
    <w:rsid w:val="00565656"/>
    <w:rsid w:val="00576D3B"/>
    <w:rsid w:val="005903A7"/>
    <w:rsid w:val="00596AE0"/>
    <w:rsid w:val="005A365F"/>
    <w:rsid w:val="005B3C49"/>
    <w:rsid w:val="005B77BF"/>
    <w:rsid w:val="005C338C"/>
    <w:rsid w:val="005E78F3"/>
    <w:rsid w:val="005F2DD2"/>
    <w:rsid w:val="00610EE3"/>
    <w:rsid w:val="00630AAA"/>
    <w:rsid w:val="00630B39"/>
    <w:rsid w:val="00642658"/>
    <w:rsid w:val="00646E40"/>
    <w:rsid w:val="00651209"/>
    <w:rsid w:val="00660778"/>
    <w:rsid w:val="0066368F"/>
    <w:rsid w:val="00680193"/>
    <w:rsid w:val="00683CA0"/>
    <w:rsid w:val="00684437"/>
    <w:rsid w:val="00686B77"/>
    <w:rsid w:val="006A2D09"/>
    <w:rsid w:val="006A344F"/>
    <w:rsid w:val="006C28B5"/>
    <w:rsid w:val="006D2571"/>
    <w:rsid w:val="006E160B"/>
    <w:rsid w:val="006E77C4"/>
    <w:rsid w:val="00711AEC"/>
    <w:rsid w:val="00711EB7"/>
    <w:rsid w:val="00733299"/>
    <w:rsid w:val="00740353"/>
    <w:rsid w:val="00741C27"/>
    <w:rsid w:val="00785598"/>
    <w:rsid w:val="007907B1"/>
    <w:rsid w:val="00793577"/>
    <w:rsid w:val="00794BD5"/>
    <w:rsid w:val="007B2B2F"/>
    <w:rsid w:val="007B7BD2"/>
    <w:rsid w:val="007C2ACE"/>
    <w:rsid w:val="007C4497"/>
    <w:rsid w:val="007E4B08"/>
    <w:rsid w:val="007F1259"/>
    <w:rsid w:val="00807969"/>
    <w:rsid w:val="00807D95"/>
    <w:rsid w:val="0082161F"/>
    <w:rsid w:val="008774C9"/>
    <w:rsid w:val="0088453C"/>
    <w:rsid w:val="0088589B"/>
    <w:rsid w:val="008A4C9F"/>
    <w:rsid w:val="008B2334"/>
    <w:rsid w:val="008D4269"/>
    <w:rsid w:val="008D487F"/>
    <w:rsid w:val="008F35E3"/>
    <w:rsid w:val="00923609"/>
    <w:rsid w:val="0094173D"/>
    <w:rsid w:val="009478E3"/>
    <w:rsid w:val="00957212"/>
    <w:rsid w:val="009857E7"/>
    <w:rsid w:val="009B1929"/>
    <w:rsid w:val="009D19DE"/>
    <w:rsid w:val="009D4183"/>
    <w:rsid w:val="009D4B6B"/>
    <w:rsid w:val="00A25B47"/>
    <w:rsid w:val="00A937B4"/>
    <w:rsid w:val="00A9453B"/>
    <w:rsid w:val="00AB727F"/>
    <w:rsid w:val="00AB78CE"/>
    <w:rsid w:val="00AC688D"/>
    <w:rsid w:val="00B9527B"/>
    <w:rsid w:val="00B956AB"/>
    <w:rsid w:val="00BA5155"/>
    <w:rsid w:val="00BB06A2"/>
    <w:rsid w:val="00BB1398"/>
    <w:rsid w:val="00BB530A"/>
    <w:rsid w:val="00BB6D07"/>
    <w:rsid w:val="00BB7AD8"/>
    <w:rsid w:val="00BC69AC"/>
    <w:rsid w:val="00BF2DB6"/>
    <w:rsid w:val="00C1034B"/>
    <w:rsid w:val="00C3260F"/>
    <w:rsid w:val="00C33123"/>
    <w:rsid w:val="00C35C2C"/>
    <w:rsid w:val="00C35DB7"/>
    <w:rsid w:val="00C400E5"/>
    <w:rsid w:val="00C439BB"/>
    <w:rsid w:val="00C510E7"/>
    <w:rsid w:val="00C63F21"/>
    <w:rsid w:val="00C6679D"/>
    <w:rsid w:val="00C929B2"/>
    <w:rsid w:val="00CA0A4E"/>
    <w:rsid w:val="00CD00B9"/>
    <w:rsid w:val="00CD07B3"/>
    <w:rsid w:val="00CD3E82"/>
    <w:rsid w:val="00CE5125"/>
    <w:rsid w:val="00CF546F"/>
    <w:rsid w:val="00D1354B"/>
    <w:rsid w:val="00D26AA6"/>
    <w:rsid w:val="00D3425B"/>
    <w:rsid w:val="00D34593"/>
    <w:rsid w:val="00D550E5"/>
    <w:rsid w:val="00D56213"/>
    <w:rsid w:val="00D6039A"/>
    <w:rsid w:val="00D66001"/>
    <w:rsid w:val="00D820AE"/>
    <w:rsid w:val="00D8541F"/>
    <w:rsid w:val="00DA12F9"/>
    <w:rsid w:val="00E06725"/>
    <w:rsid w:val="00E135AE"/>
    <w:rsid w:val="00E2456A"/>
    <w:rsid w:val="00E31186"/>
    <w:rsid w:val="00EB0C2F"/>
    <w:rsid w:val="00EB17D7"/>
    <w:rsid w:val="00F309B0"/>
    <w:rsid w:val="00F40167"/>
    <w:rsid w:val="00F67144"/>
    <w:rsid w:val="00F7217F"/>
    <w:rsid w:val="00F81E5E"/>
    <w:rsid w:val="00F839ED"/>
    <w:rsid w:val="00F87FC0"/>
    <w:rsid w:val="00F925BE"/>
    <w:rsid w:val="00F939B2"/>
    <w:rsid w:val="00FA2290"/>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61CDE"/>
  <w15:chartTrackingRefBased/>
  <w15:docId w15:val="{18EB8820-2CB7-4CE1-8F72-39A036A48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7B2B2F"/>
  </w:style>
  <w:style w:type="paragraph" w:styleId="Textodeglobo">
    <w:name w:val="Balloon Text"/>
    <w:basedOn w:val="Normal"/>
    <w:link w:val="TextodegloboCar"/>
    <w:uiPriority w:val="99"/>
    <w:semiHidden/>
    <w:unhideWhenUsed/>
    <w:rsid w:val="0073329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33299"/>
    <w:rPr>
      <w:rFonts w:ascii="Segoe UI" w:hAnsi="Segoe UI" w:cs="Segoe UI"/>
      <w:sz w:val="18"/>
      <w:szCs w:val="18"/>
    </w:rPr>
  </w:style>
  <w:style w:type="paragraph" w:styleId="NormalWeb">
    <w:name w:val="Normal (Web)"/>
    <w:basedOn w:val="Normal"/>
    <w:uiPriority w:val="99"/>
    <w:semiHidden/>
    <w:unhideWhenUsed/>
    <w:rsid w:val="000C0B97"/>
    <w:pPr>
      <w:spacing w:before="100" w:beforeAutospacing="1" w:after="100" w:afterAutospacing="1" w:line="240" w:lineRule="auto"/>
    </w:pPr>
    <w:rPr>
      <w:rFonts w:ascii="Times New Roman" w:eastAsia="Times New Roman" w:hAnsi="Times New Roman" w:cs="Times New Roman"/>
      <w:sz w:val="24"/>
      <w:szCs w:val="24"/>
      <w:lang w:eastAsia="es-BO"/>
    </w:rPr>
  </w:style>
  <w:style w:type="character" w:styleId="Textoennegrita">
    <w:name w:val="Strong"/>
    <w:basedOn w:val="Fuentedeprrafopredeter"/>
    <w:uiPriority w:val="22"/>
    <w:qFormat/>
    <w:rsid w:val="000C0B97"/>
    <w:rPr>
      <w:b/>
      <w:bCs/>
    </w:rPr>
  </w:style>
  <w:style w:type="paragraph" w:styleId="Prrafodelista">
    <w:name w:val="List Paragraph"/>
    <w:basedOn w:val="Normal"/>
    <w:uiPriority w:val="34"/>
    <w:qFormat/>
    <w:rsid w:val="004160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86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EBA4C-9D19-4E3F-A895-EB8A4296A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5195</Words>
  <Characters>28576</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Davalos Vargas</dc:creator>
  <cp:keywords/>
  <dc:description/>
  <cp:lastModifiedBy>Abel Davalos Vargas</cp:lastModifiedBy>
  <cp:revision>5</cp:revision>
  <cp:lastPrinted>2024-06-20T13:13:00Z</cp:lastPrinted>
  <dcterms:created xsi:type="dcterms:W3CDTF">2024-06-26T12:48:00Z</dcterms:created>
  <dcterms:modified xsi:type="dcterms:W3CDTF">2024-06-26T19:24:00Z</dcterms:modified>
</cp:coreProperties>
</file>